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FB8" w:rsidRPr="00B66A25" w:rsidRDefault="00B22EE7" w:rsidP="00B22EE7">
      <w:pPr>
        <w:spacing w:before="100" w:beforeAutospacing="1" w:after="100" w:afterAutospacing="1"/>
        <w:outlineLvl w:val="2"/>
        <w:rPr>
          <w:rFonts w:asciiTheme="majorHAnsi" w:hAnsiTheme="majorHAnsi"/>
          <w:b/>
          <w:bCs/>
          <w:color w:val="000000" w:themeColor="text1"/>
          <w:sz w:val="22"/>
          <w:szCs w:val="22"/>
        </w:rPr>
      </w:pPr>
      <w:r>
        <w:rPr>
          <w:noProof/>
        </w:rPr>
        <w:drawing>
          <wp:inline distT="0" distB="0" distL="0" distR="0" wp14:anchorId="4D60E621" wp14:editId="19696512">
            <wp:extent cx="414310" cy="8686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076" cy="876575"/>
                    </a:xfrm>
                    <a:prstGeom prst="rect">
                      <a:avLst/>
                    </a:prstGeom>
                    <a:noFill/>
                    <a:ln>
                      <a:noFill/>
                    </a:ln>
                  </pic:spPr>
                </pic:pic>
              </a:graphicData>
            </a:graphic>
          </wp:inline>
        </w:drawing>
      </w:r>
      <w:r w:rsidR="007B66BA">
        <w:rPr>
          <w:rFonts w:asciiTheme="majorHAnsi" w:hAnsiTheme="majorHAnsi"/>
          <w:b/>
          <w:bCs/>
          <w:color w:val="000000" w:themeColor="text1"/>
          <w:sz w:val="22"/>
          <w:szCs w:val="22"/>
        </w:rPr>
        <w:t xml:space="preserve">                    </w:t>
      </w:r>
    </w:p>
    <w:p w:rsidR="00D55D6B" w:rsidRPr="00A77C08" w:rsidRDefault="00D55D6B" w:rsidP="00A77C08">
      <w:pPr>
        <w:spacing w:before="100" w:beforeAutospacing="1" w:after="100" w:afterAutospacing="1"/>
        <w:jc w:val="center"/>
        <w:outlineLvl w:val="2"/>
        <w:rPr>
          <w:rFonts w:asciiTheme="majorHAnsi" w:hAnsiTheme="majorHAnsi"/>
          <w:b/>
          <w:bCs/>
          <w:color w:val="000000" w:themeColor="text1"/>
          <w:sz w:val="28"/>
          <w:szCs w:val="28"/>
        </w:rPr>
      </w:pPr>
      <w:r w:rsidRPr="00A77C08">
        <w:rPr>
          <w:rFonts w:asciiTheme="majorHAnsi" w:hAnsiTheme="majorHAnsi"/>
          <w:b/>
          <w:bCs/>
          <w:color w:val="000000" w:themeColor="text1"/>
          <w:sz w:val="28"/>
          <w:szCs w:val="28"/>
        </w:rPr>
        <w:t xml:space="preserve">Project Progress Report - RBAS - </w:t>
      </w:r>
      <w:r w:rsidR="00692935" w:rsidRPr="00A77C08">
        <w:rPr>
          <w:rFonts w:asciiTheme="majorHAnsi" w:hAnsiTheme="majorHAnsi"/>
          <w:b/>
          <w:bCs/>
          <w:color w:val="000000" w:themeColor="text1"/>
          <w:sz w:val="28"/>
          <w:szCs w:val="28"/>
        </w:rPr>
        <w:t>Kuwait</w:t>
      </w:r>
      <w:r w:rsidR="00A357DC" w:rsidRPr="00A77C08">
        <w:rPr>
          <w:rStyle w:val="FootnoteReference"/>
          <w:rFonts w:asciiTheme="majorHAnsi" w:hAnsiTheme="majorHAnsi"/>
          <w:b/>
          <w:bCs/>
          <w:color w:val="000000" w:themeColor="text1"/>
          <w:sz w:val="28"/>
          <w:szCs w:val="28"/>
        </w:rPr>
        <w:footnoteReference w:id="1"/>
      </w:r>
    </w:p>
    <w:p w:rsidR="00EE1076" w:rsidRPr="00B66A25" w:rsidRDefault="00EE1076">
      <w:pPr>
        <w:rPr>
          <w:rFonts w:asciiTheme="majorHAnsi" w:hAnsiTheme="majorHAnsi"/>
          <w:color w:val="000000" w:themeColor="text1"/>
          <w:sz w:val="22"/>
          <w:szCs w:val="22"/>
        </w:rPr>
      </w:pPr>
    </w:p>
    <w:p w:rsidR="00D55D6B" w:rsidRPr="00B66A25" w:rsidRDefault="00D55D6B">
      <w:pPr>
        <w:rPr>
          <w:rFonts w:asciiTheme="majorHAnsi" w:hAnsiTheme="majorHAnsi"/>
          <w:color w:val="000000" w:themeColor="text1"/>
          <w:sz w:val="22"/>
          <w:szCs w:val="22"/>
        </w:rPr>
      </w:pPr>
    </w:p>
    <w:tbl>
      <w:tblPr>
        <w:tblpPr w:leftFromText="180" w:rightFromText="180" w:vertAnchor="page" w:horzAnchor="margin" w:tblpY="3313"/>
        <w:tblOverlap w:val="never"/>
        <w:tblW w:w="120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6"/>
        <w:gridCol w:w="9084"/>
      </w:tblGrid>
      <w:tr w:rsidR="00A83D0D" w:rsidRPr="00B66A25" w:rsidTr="009A7624">
        <w:trPr>
          <w:trHeight w:val="272"/>
          <w:tblCellSpacing w:w="15" w:type="dxa"/>
        </w:trPr>
        <w:tc>
          <w:tcPr>
            <w:tcW w:w="2961" w:type="dxa"/>
            <w:shd w:val="clear" w:color="auto" w:fill="D9D9D9" w:themeFill="background1" w:themeFillShade="D9"/>
            <w:vAlign w:val="center"/>
          </w:tcPr>
          <w:p w:rsidR="00A83D0D" w:rsidRPr="00B66A25" w:rsidRDefault="00A83D0D" w:rsidP="00A83D0D">
            <w:pPr>
              <w:rPr>
                <w:rFonts w:asciiTheme="majorHAnsi" w:hAnsiTheme="majorHAnsi"/>
                <w:b/>
                <w:bCs/>
                <w:color w:val="000000" w:themeColor="text1"/>
                <w:sz w:val="22"/>
                <w:szCs w:val="22"/>
              </w:rPr>
            </w:pPr>
            <w:r>
              <w:rPr>
                <w:rFonts w:asciiTheme="majorHAnsi" w:hAnsiTheme="majorHAnsi"/>
                <w:b/>
                <w:bCs/>
                <w:color w:val="000000" w:themeColor="text1"/>
                <w:sz w:val="22"/>
                <w:szCs w:val="22"/>
              </w:rPr>
              <w:t>Type of Reporting</w:t>
            </w:r>
          </w:p>
        </w:tc>
        <w:tc>
          <w:tcPr>
            <w:tcW w:w="9039" w:type="dxa"/>
            <w:vAlign w:val="center"/>
          </w:tcPr>
          <w:p w:rsidR="00A83D0D" w:rsidRDefault="00F0776B" w:rsidP="00A83D0D">
            <w:pPr>
              <w:rPr>
                <w:rFonts w:asciiTheme="majorHAnsi" w:hAnsiTheme="majorHAnsi"/>
                <w:color w:val="000000" w:themeColor="text1"/>
                <w:sz w:val="22"/>
                <w:szCs w:val="22"/>
              </w:rPr>
            </w:pPr>
            <w:r>
              <w:rPr>
                <w:rFonts w:asciiTheme="majorHAnsi" w:hAnsiTheme="majorHAnsi"/>
                <w:color w:val="000000" w:themeColor="text1"/>
                <w:sz w:val="22"/>
                <w:szCs w:val="22"/>
              </w:rPr>
              <w:t>Quarterly</w:t>
            </w:r>
          </w:p>
          <w:p w:rsidR="00A83D0D" w:rsidRDefault="00A83D0D" w:rsidP="00A83D0D">
            <w:pPr>
              <w:rPr>
                <w:rFonts w:asciiTheme="majorHAnsi" w:hAnsiTheme="majorHAnsi"/>
                <w:color w:val="000000" w:themeColor="text1"/>
                <w:sz w:val="22"/>
                <w:szCs w:val="22"/>
              </w:rPr>
            </w:pPr>
          </w:p>
          <w:p w:rsidR="00A83D0D" w:rsidRPr="00B66A25" w:rsidRDefault="00A83D0D" w:rsidP="00A83D0D">
            <w:pPr>
              <w:rPr>
                <w:rFonts w:asciiTheme="majorHAnsi" w:hAnsiTheme="majorHAnsi"/>
                <w:color w:val="000000" w:themeColor="text1"/>
                <w:sz w:val="22"/>
                <w:szCs w:val="22"/>
              </w:rPr>
            </w:pPr>
          </w:p>
        </w:tc>
      </w:tr>
      <w:tr w:rsidR="009A7624" w:rsidRPr="00B66A25" w:rsidTr="009A7624">
        <w:trPr>
          <w:trHeight w:val="272"/>
          <w:tblCellSpacing w:w="15" w:type="dxa"/>
        </w:trPr>
        <w:tc>
          <w:tcPr>
            <w:tcW w:w="2961" w:type="dxa"/>
            <w:shd w:val="clear" w:color="auto" w:fill="D9D9D9" w:themeFill="background1" w:themeFillShade="D9"/>
            <w:vAlign w:val="center"/>
            <w:hideMark/>
          </w:tcPr>
          <w:p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Award ID:</w:t>
            </w:r>
          </w:p>
        </w:tc>
        <w:tc>
          <w:tcPr>
            <w:tcW w:w="9039" w:type="dxa"/>
            <w:vAlign w:val="center"/>
            <w:hideMark/>
          </w:tcPr>
          <w:p w:rsidR="009A7624" w:rsidRPr="00B66A25" w:rsidRDefault="00B1572C" w:rsidP="009A7624">
            <w:pPr>
              <w:rPr>
                <w:rFonts w:asciiTheme="majorHAnsi" w:hAnsiTheme="majorHAnsi"/>
                <w:color w:val="000000" w:themeColor="text1"/>
                <w:sz w:val="22"/>
                <w:szCs w:val="22"/>
              </w:rPr>
            </w:pPr>
            <w:r w:rsidRPr="00B66A25">
              <w:rPr>
                <w:rFonts w:asciiTheme="majorHAnsi" w:hAnsiTheme="majorHAnsi"/>
                <w:color w:val="000000" w:themeColor="text1"/>
                <w:sz w:val="22"/>
                <w:szCs w:val="22"/>
              </w:rPr>
              <w:t>00091562</w:t>
            </w:r>
          </w:p>
        </w:tc>
      </w:tr>
      <w:tr w:rsidR="00B66A25" w:rsidRPr="00B66A25" w:rsidTr="009A7624">
        <w:trPr>
          <w:trHeight w:val="272"/>
          <w:tblCellSpacing w:w="15" w:type="dxa"/>
        </w:trPr>
        <w:tc>
          <w:tcPr>
            <w:tcW w:w="2961" w:type="dxa"/>
            <w:shd w:val="clear" w:color="auto" w:fill="D9D9D9" w:themeFill="background1" w:themeFillShade="D9"/>
            <w:vAlign w:val="center"/>
            <w:hideMark/>
          </w:tcPr>
          <w:p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Project ID:</w:t>
            </w:r>
          </w:p>
        </w:tc>
        <w:tc>
          <w:tcPr>
            <w:tcW w:w="9039" w:type="dxa"/>
            <w:vAlign w:val="center"/>
            <w:hideMark/>
          </w:tcPr>
          <w:p w:rsidR="009A7624" w:rsidRPr="00B66A25" w:rsidRDefault="00B1572C" w:rsidP="009A7624">
            <w:pPr>
              <w:rPr>
                <w:rFonts w:asciiTheme="majorHAnsi" w:hAnsiTheme="majorHAnsi"/>
                <w:color w:val="000000" w:themeColor="text1"/>
                <w:sz w:val="22"/>
                <w:szCs w:val="22"/>
              </w:rPr>
            </w:pPr>
            <w:r w:rsidRPr="00B66A25">
              <w:rPr>
                <w:rFonts w:asciiTheme="majorHAnsi" w:hAnsiTheme="majorHAnsi"/>
                <w:color w:val="000000" w:themeColor="text1"/>
                <w:sz w:val="22"/>
                <w:szCs w:val="22"/>
              </w:rPr>
              <w:t>00096707</w:t>
            </w:r>
          </w:p>
        </w:tc>
      </w:tr>
      <w:tr w:rsidR="00B66A25" w:rsidRPr="00B66A25" w:rsidTr="009A7624">
        <w:trPr>
          <w:trHeight w:val="272"/>
          <w:tblCellSpacing w:w="15" w:type="dxa"/>
        </w:trPr>
        <w:tc>
          <w:tcPr>
            <w:tcW w:w="2961" w:type="dxa"/>
            <w:shd w:val="clear" w:color="auto" w:fill="D9D9D9" w:themeFill="background1" w:themeFillShade="D9"/>
            <w:vAlign w:val="center"/>
            <w:hideMark/>
          </w:tcPr>
          <w:p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Project Full Title:</w:t>
            </w:r>
          </w:p>
        </w:tc>
        <w:tc>
          <w:tcPr>
            <w:tcW w:w="9039" w:type="dxa"/>
            <w:vAlign w:val="center"/>
            <w:hideMark/>
          </w:tcPr>
          <w:p w:rsidR="009A7624" w:rsidRPr="00B66A25" w:rsidRDefault="00B1572C" w:rsidP="009A7624">
            <w:pPr>
              <w:rPr>
                <w:rFonts w:asciiTheme="majorHAnsi" w:hAnsiTheme="majorHAnsi"/>
                <w:color w:val="000000" w:themeColor="text1"/>
                <w:sz w:val="22"/>
                <w:szCs w:val="22"/>
              </w:rPr>
            </w:pPr>
            <w:r w:rsidRPr="00B66A25">
              <w:rPr>
                <w:rFonts w:asciiTheme="majorHAnsi" w:hAnsiTheme="majorHAnsi"/>
                <w:color w:val="000000" w:themeColor="text1"/>
                <w:sz w:val="22"/>
                <w:szCs w:val="22"/>
              </w:rPr>
              <w:t>Institutional Capacity Development for Implementation of the Kuwait National Development Plan (ICDI/KNDP)</w:t>
            </w:r>
          </w:p>
        </w:tc>
      </w:tr>
      <w:tr w:rsidR="00B66A25" w:rsidRPr="00B66A25" w:rsidTr="009A7624">
        <w:trPr>
          <w:trHeight w:val="256"/>
          <w:tblCellSpacing w:w="15" w:type="dxa"/>
        </w:trPr>
        <w:tc>
          <w:tcPr>
            <w:tcW w:w="2961" w:type="dxa"/>
            <w:shd w:val="clear" w:color="auto" w:fill="D9D9D9" w:themeFill="background1" w:themeFillShade="D9"/>
            <w:vAlign w:val="center"/>
            <w:hideMark/>
          </w:tcPr>
          <w:p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Implementing Partner:</w:t>
            </w:r>
          </w:p>
        </w:tc>
        <w:tc>
          <w:tcPr>
            <w:tcW w:w="9039" w:type="dxa"/>
            <w:vAlign w:val="center"/>
            <w:hideMark/>
          </w:tcPr>
          <w:p w:rsidR="009A7624" w:rsidRPr="00B66A25" w:rsidRDefault="00B1572C" w:rsidP="009A7624">
            <w:pPr>
              <w:rPr>
                <w:rFonts w:asciiTheme="majorHAnsi" w:hAnsiTheme="majorHAnsi"/>
                <w:color w:val="000000" w:themeColor="text1"/>
                <w:sz w:val="22"/>
                <w:szCs w:val="22"/>
              </w:rPr>
            </w:pPr>
            <w:r w:rsidRPr="00B66A25">
              <w:rPr>
                <w:rFonts w:asciiTheme="majorHAnsi" w:hAnsiTheme="majorHAnsi"/>
                <w:color w:val="000000" w:themeColor="text1"/>
                <w:sz w:val="22"/>
                <w:szCs w:val="22"/>
              </w:rPr>
              <w:t>General Secretariat of the Supreme Council for Planning and Development, Central Bureau of Statistics, other ministries and public entities</w:t>
            </w:r>
          </w:p>
        </w:tc>
      </w:tr>
      <w:tr w:rsidR="00B66A25" w:rsidRPr="00B66A25" w:rsidTr="009A7624">
        <w:trPr>
          <w:trHeight w:val="181"/>
          <w:tblCellSpacing w:w="15" w:type="dxa"/>
        </w:trPr>
        <w:tc>
          <w:tcPr>
            <w:tcW w:w="2961" w:type="dxa"/>
            <w:shd w:val="clear" w:color="auto" w:fill="D9D9D9" w:themeFill="background1" w:themeFillShade="D9"/>
            <w:vAlign w:val="center"/>
          </w:tcPr>
          <w:p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Executing Partner:</w:t>
            </w:r>
          </w:p>
        </w:tc>
        <w:tc>
          <w:tcPr>
            <w:tcW w:w="9039" w:type="dxa"/>
            <w:vAlign w:val="center"/>
          </w:tcPr>
          <w:p w:rsidR="009A7624" w:rsidRPr="00B66A25" w:rsidRDefault="00B1572C" w:rsidP="009A7624">
            <w:pPr>
              <w:rPr>
                <w:rFonts w:asciiTheme="majorHAnsi" w:hAnsiTheme="majorHAnsi"/>
                <w:color w:val="000000" w:themeColor="text1"/>
                <w:sz w:val="22"/>
                <w:szCs w:val="22"/>
              </w:rPr>
            </w:pPr>
            <w:r w:rsidRPr="00B66A25">
              <w:rPr>
                <w:rFonts w:asciiTheme="majorHAnsi" w:hAnsiTheme="majorHAnsi"/>
                <w:color w:val="000000" w:themeColor="text1"/>
                <w:sz w:val="22"/>
                <w:szCs w:val="22"/>
              </w:rPr>
              <w:t xml:space="preserve">General Secretariat of the Supreme Council for Planning and Development </w:t>
            </w:r>
          </w:p>
        </w:tc>
      </w:tr>
      <w:tr w:rsidR="00B66A25" w:rsidRPr="00B66A25" w:rsidTr="009A7624">
        <w:trPr>
          <w:trHeight w:val="181"/>
          <w:tblCellSpacing w:w="15" w:type="dxa"/>
        </w:trPr>
        <w:tc>
          <w:tcPr>
            <w:tcW w:w="2961" w:type="dxa"/>
            <w:shd w:val="clear" w:color="auto" w:fill="D9D9D9" w:themeFill="background1" w:themeFillShade="D9"/>
            <w:vAlign w:val="center"/>
          </w:tcPr>
          <w:p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Project Team Members:</w:t>
            </w:r>
          </w:p>
        </w:tc>
        <w:tc>
          <w:tcPr>
            <w:tcW w:w="9039" w:type="dxa"/>
            <w:vAlign w:val="center"/>
          </w:tcPr>
          <w:p w:rsidR="009A7624" w:rsidRPr="00B66A25" w:rsidRDefault="008836BA" w:rsidP="00945028">
            <w:pPr>
              <w:rPr>
                <w:rFonts w:asciiTheme="majorHAnsi" w:hAnsiTheme="majorHAnsi"/>
                <w:color w:val="000000" w:themeColor="text1"/>
                <w:sz w:val="22"/>
                <w:szCs w:val="22"/>
              </w:rPr>
            </w:pPr>
            <w:r>
              <w:rPr>
                <w:rFonts w:asciiTheme="majorHAnsi" w:hAnsiTheme="majorHAnsi"/>
                <w:color w:val="000000" w:themeColor="text1"/>
                <w:sz w:val="22"/>
                <w:szCs w:val="22"/>
              </w:rPr>
              <w:t xml:space="preserve">Report Prepared by: </w:t>
            </w:r>
            <w:r w:rsidR="00945028">
              <w:rPr>
                <w:rFonts w:asciiTheme="majorHAnsi" w:hAnsiTheme="majorHAnsi"/>
                <w:color w:val="000000" w:themeColor="text1"/>
                <w:sz w:val="22"/>
                <w:szCs w:val="22"/>
              </w:rPr>
              <w:t>Ali M. Montasser</w:t>
            </w:r>
            <w:r w:rsidR="00B1572C" w:rsidRPr="00B66A25">
              <w:rPr>
                <w:rFonts w:asciiTheme="majorHAnsi" w:hAnsiTheme="majorHAnsi"/>
                <w:color w:val="000000" w:themeColor="text1"/>
                <w:sz w:val="22"/>
                <w:szCs w:val="22"/>
              </w:rPr>
              <w:t xml:space="preserve">, Project </w:t>
            </w:r>
            <w:r w:rsidR="00945028">
              <w:rPr>
                <w:rFonts w:asciiTheme="majorHAnsi" w:hAnsiTheme="majorHAnsi"/>
                <w:color w:val="000000" w:themeColor="text1"/>
                <w:sz w:val="22"/>
                <w:szCs w:val="22"/>
              </w:rPr>
              <w:t>Liaison Officer.</w:t>
            </w:r>
          </w:p>
        </w:tc>
      </w:tr>
      <w:tr w:rsidR="00B66A25" w:rsidRPr="00B66A25" w:rsidTr="009A7624">
        <w:trPr>
          <w:trHeight w:val="181"/>
          <w:tblCellSpacing w:w="15" w:type="dxa"/>
        </w:trPr>
        <w:tc>
          <w:tcPr>
            <w:tcW w:w="2961" w:type="dxa"/>
            <w:shd w:val="clear" w:color="auto" w:fill="D9D9D9" w:themeFill="background1" w:themeFillShade="D9"/>
            <w:vAlign w:val="center"/>
          </w:tcPr>
          <w:p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Portfolio / Analyst:</w:t>
            </w:r>
          </w:p>
        </w:tc>
        <w:tc>
          <w:tcPr>
            <w:tcW w:w="9039" w:type="dxa"/>
            <w:vAlign w:val="center"/>
          </w:tcPr>
          <w:p w:rsidR="009A7624" w:rsidRPr="00B66A25" w:rsidRDefault="00B1572C" w:rsidP="009A7624">
            <w:pPr>
              <w:rPr>
                <w:rFonts w:asciiTheme="majorHAnsi" w:hAnsiTheme="majorHAnsi"/>
                <w:color w:val="000000" w:themeColor="text1"/>
                <w:sz w:val="22"/>
                <w:szCs w:val="22"/>
              </w:rPr>
            </w:pPr>
            <w:r w:rsidRPr="00B66A25">
              <w:rPr>
                <w:rFonts w:asciiTheme="majorHAnsi" w:hAnsiTheme="majorHAnsi"/>
                <w:color w:val="000000" w:themeColor="text1"/>
                <w:sz w:val="22"/>
                <w:szCs w:val="22"/>
              </w:rPr>
              <w:t>Fatima Al Seri</w:t>
            </w:r>
          </w:p>
        </w:tc>
      </w:tr>
      <w:tr w:rsidR="00B66A25" w:rsidRPr="00B66A25" w:rsidTr="009A7624">
        <w:trPr>
          <w:trHeight w:val="272"/>
          <w:tblCellSpacing w:w="15" w:type="dxa"/>
        </w:trPr>
        <w:tc>
          <w:tcPr>
            <w:tcW w:w="2961" w:type="dxa"/>
            <w:shd w:val="clear" w:color="auto" w:fill="D9D9D9" w:themeFill="background1" w:themeFillShade="D9"/>
            <w:vAlign w:val="center"/>
            <w:hideMark/>
          </w:tcPr>
          <w:p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Award Start Date:</w:t>
            </w:r>
          </w:p>
        </w:tc>
        <w:tc>
          <w:tcPr>
            <w:tcW w:w="9039" w:type="dxa"/>
            <w:vAlign w:val="center"/>
            <w:hideMark/>
          </w:tcPr>
          <w:p w:rsidR="009A7624" w:rsidRPr="00B66A25" w:rsidRDefault="00B1572C" w:rsidP="00953AA1">
            <w:pPr>
              <w:rPr>
                <w:rFonts w:asciiTheme="majorHAnsi" w:hAnsiTheme="majorHAnsi"/>
                <w:color w:val="000000" w:themeColor="text1"/>
                <w:sz w:val="22"/>
                <w:szCs w:val="22"/>
              </w:rPr>
            </w:pPr>
            <w:r w:rsidRPr="00B66A25">
              <w:rPr>
                <w:rFonts w:asciiTheme="majorHAnsi" w:hAnsiTheme="majorHAnsi"/>
                <w:color w:val="000000" w:themeColor="text1"/>
                <w:sz w:val="22"/>
                <w:szCs w:val="22"/>
              </w:rPr>
              <w:t xml:space="preserve">1 </w:t>
            </w:r>
            <w:r w:rsidR="002E60FD">
              <w:rPr>
                <w:rFonts w:asciiTheme="majorHAnsi" w:hAnsiTheme="majorHAnsi"/>
                <w:color w:val="000000" w:themeColor="text1"/>
                <w:sz w:val="22"/>
                <w:szCs w:val="22"/>
              </w:rPr>
              <w:t>Jan</w:t>
            </w:r>
            <w:r w:rsidR="00953AA1">
              <w:rPr>
                <w:rFonts w:asciiTheme="majorHAnsi" w:hAnsiTheme="majorHAnsi"/>
                <w:color w:val="000000" w:themeColor="text1"/>
                <w:sz w:val="22"/>
                <w:szCs w:val="22"/>
              </w:rPr>
              <w:t>y</w:t>
            </w:r>
            <w:r w:rsidR="002A539C">
              <w:rPr>
                <w:rFonts w:asciiTheme="majorHAnsi" w:hAnsiTheme="majorHAnsi"/>
                <w:color w:val="000000" w:themeColor="text1"/>
                <w:sz w:val="22"/>
                <w:szCs w:val="22"/>
              </w:rPr>
              <w:t xml:space="preserve"> 201</w:t>
            </w:r>
            <w:r w:rsidR="00953AA1">
              <w:rPr>
                <w:rFonts w:asciiTheme="majorHAnsi" w:hAnsiTheme="majorHAnsi"/>
                <w:color w:val="000000" w:themeColor="text1"/>
                <w:sz w:val="22"/>
                <w:szCs w:val="22"/>
              </w:rPr>
              <w:t>5</w:t>
            </w:r>
          </w:p>
        </w:tc>
      </w:tr>
      <w:tr w:rsidR="00B66A25" w:rsidRPr="00B66A25" w:rsidTr="009A7624">
        <w:trPr>
          <w:trHeight w:val="272"/>
          <w:tblCellSpacing w:w="15" w:type="dxa"/>
        </w:trPr>
        <w:tc>
          <w:tcPr>
            <w:tcW w:w="2961" w:type="dxa"/>
            <w:shd w:val="clear" w:color="auto" w:fill="D9D9D9" w:themeFill="background1" w:themeFillShade="D9"/>
            <w:vAlign w:val="center"/>
            <w:hideMark/>
          </w:tcPr>
          <w:p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Award End Date:</w:t>
            </w:r>
          </w:p>
        </w:tc>
        <w:tc>
          <w:tcPr>
            <w:tcW w:w="9039" w:type="dxa"/>
            <w:vAlign w:val="center"/>
            <w:hideMark/>
          </w:tcPr>
          <w:p w:rsidR="009A7624" w:rsidRPr="00B66A25" w:rsidRDefault="00B1572C" w:rsidP="00953AA1">
            <w:pPr>
              <w:rPr>
                <w:rFonts w:asciiTheme="majorHAnsi" w:hAnsiTheme="majorHAnsi"/>
                <w:color w:val="000000" w:themeColor="text1"/>
                <w:sz w:val="22"/>
                <w:szCs w:val="22"/>
              </w:rPr>
            </w:pPr>
            <w:r w:rsidRPr="00B66A25">
              <w:rPr>
                <w:rFonts w:asciiTheme="majorHAnsi" w:hAnsiTheme="majorHAnsi"/>
                <w:color w:val="000000" w:themeColor="text1"/>
                <w:sz w:val="22"/>
                <w:szCs w:val="22"/>
              </w:rPr>
              <w:t xml:space="preserve">31 </w:t>
            </w:r>
            <w:r w:rsidR="00953AA1">
              <w:rPr>
                <w:rFonts w:asciiTheme="majorHAnsi" w:hAnsiTheme="majorHAnsi"/>
                <w:color w:val="000000" w:themeColor="text1"/>
                <w:sz w:val="22"/>
                <w:szCs w:val="22"/>
              </w:rPr>
              <w:t>December</w:t>
            </w:r>
            <w:r w:rsidR="002A539C">
              <w:rPr>
                <w:rFonts w:asciiTheme="majorHAnsi" w:hAnsiTheme="majorHAnsi"/>
                <w:color w:val="000000" w:themeColor="text1"/>
                <w:sz w:val="22"/>
                <w:szCs w:val="22"/>
              </w:rPr>
              <w:t xml:space="preserve"> 201</w:t>
            </w:r>
            <w:r w:rsidR="00953AA1">
              <w:rPr>
                <w:rFonts w:asciiTheme="majorHAnsi" w:hAnsiTheme="majorHAnsi"/>
                <w:color w:val="000000" w:themeColor="text1"/>
                <w:sz w:val="22"/>
                <w:szCs w:val="22"/>
              </w:rPr>
              <w:t>8</w:t>
            </w:r>
          </w:p>
        </w:tc>
      </w:tr>
      <w:tr w:rsidR="00B66A25" w:rsidRPr="00B66A25" w:rsidTr="009A7624">
        <w:trPr>
          <w:trHeight w:val="317"/>
          <w:tblCellSpacing w:w="15" w:type="dxa"/>
        </w:trPr>
        <w:tc>
          <w:tcPr>
            <w:tcW w:w="2961" w:type="dxa"/>
            <w:shd w:val="clear" w:color="auto" w:fill="D9D9D9" w:themeFill="background1" w:themeFillShade="D9"/>
            <w:vAlign w:val="center"/>
            <w:hideMark/>
          </w:tcPr>
          <w:p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Total Award Amount:</w:t>
            </w:r>
          </w:p>
        </w:tc>
        <w:tc>
          <w:tcPr>
            <w:tcW w:w="9039" w:type="dxa"/>
            <w:vAlign w:val="center"/>
            <w:hideMark/>
          </w:tcPr>
          <w:p w:rsidR="009A7624" w:rsidRPr="00B66A25" w:rsidRDefault="00B1572C" w:rsidP="009A7624">
            <w:pPr>
              <w:rPr>
                <w:rFonts w:asciiTheme="majorHAnsi" w:hAnsiTheme="majorHAnsi"/>
                <w:color w:val="000000" w:themeColor="text1"/>
                <w:sz w:val="22"/>
                <w:szCs w:val="22"/>
              </w:rPr>
            </w:pPr>
            <w:r w:rsidRPr="00B66A25">
              <w:rPr>
                <w:rFonts w:asciiTheme="majorHAnsi" w:hAnsiTheme="majorHAnsi"/>
                <w:color w:val="000000" w:themeColor="text1"/>
                <w:sz w:val="22"/>
                <w:szCs w:val="22"/>
              </w:rPr>
              <w:t>22,296,410</w:t>
            </w:r>
          </w:p>
        </w:tc>
      </w:tr>
      <w:tr w:rsidR="009A7624" w:rsidRPr="00B66A25" w:rsidTr="009A7624">
        <w:trPr>
          <w:trHeight w:val="272"/>
          <w:tblCellSpacing w:w="15" w:type="dxa"/>
        </w:trPr>
        <w:tc>
          <w:tcPr>
            <w:tcW w:w="2961" w:type="dxa"/>
            <w:shd w:val="clear" w:color="auto" w:fill="D9D9D9" w:themeFill="background1" w:themeFillShade="D9"/>
            <w:vAlign w:val="center"/>
          </w:tcPr>
          <w:p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 xml:space="preserve">Reporting Period: </w:t>
            </w:r>
          </w:p>
        </w:tc>
        <w:tc>
          <w:tcPr>
            <w:tcW w:w="9039" w:type="dxa"/>
            <w:vAlign w:val="center"/>
          </w:tcPr>
          <w:p w:rsidR="009A7624" w:rsidRPr="00B66A25" w:rsidRDefault="002A539C" w:rsidP="00077392">
            <w:pPr>
              <w:rPr>
                <w:rFonts w:asciiTheme="majorHAnsi" w:hAnsiTheme="majorHAnsi"/>
                <w:color w:val="000000" w:themeColor="text1"/>
                <w:sz w:val="22"/>
                <w:szCs w:val="22"/>
              </w:rPr>
            </w:pPr>
            <w:r>
              <w:rPr>
                <w:rFonts w:asciiTheme="majorHAnsi" w:hAnsiTheme="majorHAnsi"/>
                <w:color w:val="000000" w:themeColor="text1"/>
                <w:sz w:val="22"/>
                <w:szCs w:val="22"/>
              </w:rPr>
              <w:t xml:space="preserve">1 </w:t>
            </w:r>
            <w:r w:rsidR="00167DE9">
              <w:rPr>
                <w:rFonts w:asciiTheme="majorHAnsi" w:hAnsiTheme="majorHAnsi"/>
                <w:color w:val="000000" w:themeColor="text1"/>
                <w:sz w:val="22"/>
                <w:szCs w:val="22"/>
                <w:lang w:val="en-GB"/>
              </w:rPr>
              <w:t>April</w:t>
            </w:r>
            <w:r w:rsidR="00B1572C" w:rsidRPr="00B66A25">
              <w:rPr>
                <w:rFonts w:asciiTheme="majorHAnsi" w:hAnsiTheme="majorHAnsi"/>
                <w:color w:val="000000" w:themeColor="text1"/>
                <w:sz w:val="22"/>
                <w:szCs w:val="22"/>
              </w:rPr>
              <w:t xml:space="preserve"> 201</w:t>
            </w:r>
            <w:r w:rsidR="0088532B">
              <w:rPr>
                <w:rFonts w:asciiTheme="majorHAnsi" w:hAnsiTheme="majorHAnsi"/>
                <w:color w:val="000000" w:themeColor="text1"/>
                <w:sz w:val="22"/>
                <w:szCs w:val="22"/>
              </w:rPr>
              <w:t>7</w:t>
            </w:r>
            <w:r w:rsidR="00B1572C" w:rsidRPr="00B66A25">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 </w:t>
            </w:r>
            <w:r w:rsidR="002E60FD">
              <w:rPr>
                <w:rFonts w:asciiTheme="majorHAnsi" w:hAnsiTheme="majorHAnsi"/>
                <w:color w:val="000000" w:themeColor="text1"/>
                <w:sz w:val="22"/>
                <w:szCs w:val="22"/>
              </w:rPr>
              <w:t>31</w:t>
            </w:r>
            <w:r>
              <w:rPr>
                <w:rFonts w:asciiTheme="majorHAnsi" w:hAnsiTheme="majorHAnsi"/>
                <w:color w:val="000000" w:themeColor="text1"/>
                <w:sz w:val="22"/>
                <w:szCs w:val="22"/>
              </w:rPr>
              <w:t xml:space="preserve"> </w:t>
            </w:r>
            <w:r w:rsidR="00167DE9">
              <w:rPr>
                <w:rFonts w:asciiTheme="majorHAnsi" w:hAnsiTheme="majorHAnsi"/>
                <w:color w:val="000000" w:themeColor="text1"/>
                <w:sz w:val="22"/>
                <w:szCs w:val="22"/>
              </w:rPr>
              <w:t>June</w:t>
            </w:r>
            <w:r w:rsidR="00077392">
              <w:rPr>
                <w:rFonts w:asciiTheme="majorHAnsi" w:hAnsiTheme="majorHAnsi"/>
                <w:color w:val="000000" w:themeColor="text1"/>
                <w:sz w:val="22"/>
                <w:szCs w:val="22"/>
              </w:rPr>
              <w:t xml:space="preserve"> 201</w:t>
            </w:r>
            <w:r w:rsidR="0088532B">
              <w:rPr>
                <w:rFonts w:asciiTheme="majorHAnsi" w:hAnsiTheme="majorHAnsi"/>
                <w:color w:val="000000" w:themeColor="text1"/>
                <w:sz w:val="22"/>
                <w:szCs w:val="22"/>
              </w:rPr>
              <w:t>7</w:t>
            </w:r>
          </w:p>
        </w:tc>
      </w:tr>
      <w:tr w:rsidR="00953AA1" w:rsidRPr="00B66A25" w:rsidTr="009A7624">
        <w:trPr>
          <w:trHeight w:val="272"/>
          <w:tblCellSpacing w:w="15" w:type="dxa"/>
        </w:trPr>
        <w:tc>
          <w:tcPr>
            <w:tcW w:w="2961" w:type="dxa"/>
            <w:shd w:val="clear" w:color="auto" w:fill="D9D9D9" w:themeFill="background1" w:themeFillShade="D9"/>
            <w:vAlign w:val="center"/>
          </w:tcPr>
          <w:p w:rsidR="00953AA1" w:rsidRPr="00B66A25" w:rsidRDefault="00953AA1" w:rsidP="009A7624">
            <w:pPr>
              <w:rPr>
                <w:rFonts w:asciiTheme="majorHAnsi" w:hAnsiTheme="majorHAnsi"/>
                <w:b/>
                <w:bCs/>
                <w:color w:val="000000" w:themeColor="text1"/>
                <w:sz w:val="22"/>
                <w:szCs w:val="22"/>
              </w:rPr>
            </w:pPr>
            <w:r>
              <w:rPr>
                <w:rFonts w:asciiTheme="majorHAnsi" w:hAnsiTheme="majorHAnsi"/>
                <w:b/>
                <w:bCs/>
                <w:color w:val="000000" w:themeColor="text1"/>
                <w:sz w:val="22"/>
                <w:szCs w:val="22"/>
              </w:rPr>
              <w:t>Gender Attribute</w:t>
            </w:r>
          </w:p>
        </w:tc>
        <w:tc>
          <w:tcPr>
            <w:tcW w:w="9039" w:type="dxa"/>
            <w:vAlign w:val="center"/>
          </w:tcPr>
          <w:p w:rsidR="00953AA1" w:rsidRDefault="00963EF6" w:rsidP="002A539C">
            <w:pPr>
              <w:rPr>
                <w:rFonts w:asciiTheme="majorHAnsi" w:hAnsiTheme="majorHAnsi"/>
                <w:color w:val="000000" w:themeColor="text1"/>
                <w:sz w:val="22"/>
                <w:szCs w:val="22"/>
              </w:rPr>
            </w:pPr>
            <w:r>
              <w:rPr>
                <w:rFonts w:asciiTheme="majorHAnsi" w:hAnsiTheme="majorHAnsi"/>
                <w:color w:val="000000" w:themeColor="text1"/>
                <w:sz w:val="22"/>
                <w:szCs w:val="22"/>
              </w:rPr>
              <w:t>1</w:t>
            </w:r>
          </w:p>
        </w:tc>
      </w:tr>
    </w:tbl>
    <w:p w:rsidR="00F11A65" w:rsidRPr="00B66A25" w:rsidRDefault="007B66BA">
      <w:pPr>
        <w:spacing w:after="200" w:line="276" w:lineRule="auto"/>
        <w:rPr>
          <w:rFonts w:asciiTheme="majorHAnsi" w:hAnsiTheme="majorHAnsi"/>
          <w:color w:val="000000" w:themeColor="text1"/>
          <w:sz w:val="22"/>
          <w:szCs w:val="22"/>
        </w:rPr>
      </w:pPr>
      <w:r>
        <w:rPr>
          <w:rFonts w:asciiTheme="majorHAnsi" w:hAnsiTheme="majorHAnsi"/>
          <w:color w:val="000000" w:themeColor="text1"/>
          <w:sz w:val="22"/>
          <w:szCs w:val="22"/>
        </w:rPr>
        <w:t xml:space="preserve"> </w:t>
      </w: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9918"/>
      </w:tblGrid>
      <w:tr w:rsidR="0029534A" w:rsidRPr="00B66A25" w:rsidTr="005772EF">
        <w:tc>
          <w:tcPr>
            <w:tcW w:w="13412" w:type="dxa"/>
            <w:gridSpan w:val="2"/>
            <w:shd w:val="clear" w:color="auto" w:fill="D9D9D9" w:themeFill="background1" w:themeFillShade="D9"/>
            <w:hideMark/>
          </w:tcPr>
          <w:p w:rsidR="0029534A" w:rsidRPr="00B66A25" w:rsidRDefault="0029534A" w:rsidP="0029534A">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SECTION 1: OUTPUT (PROJECT) PROGRESS</w:t>
            </w:r>
          </w:p>
          <w:p w:rsidR="0029534A" w:rsidRPr="00B66A25" w:rsidRDefault="0029534A" w:rsidP="00D16BC8">
            <w:pPr>
              <w:rPr>
                <w:rFonts w:asciiTheme="majorHAnsi" w:hAnsiTheme="majorHAnsi"/>
                <w:b/>
                <w:bCs/>
                <w:color w:val="000000" w:themeColor="text1"/>
                <w:sz w:val="22"/>
                <w:szCs w:val="22"/>
              </w:rPr>
            </w:pPr>
          </w:p>
        </w:tc>
      </w:tr>
      <w:tr w:rsidR="00B66A25" w:rsidRPr="00B66A25" w:rsidTr="00D16BC8">
        <w:tc>
          <w:tcPr>
            <w:tcW w:w="3494" w:type="dxa"/>
            <w:shd w:val="clear" w:color="auto" w:fill="C6D9F1" w:themeFill="text2" w:themeFillTint="33"/>
          </w:tcPr>
          <w:p w:rsidR="00D16BC8" w:rsidRPr="00B66A25" w:rsidRDefault="00D16BC8" w:rsidP="00D16BC8">
            <w:pPr>
              <w:spacing w:before="225" w:after="225"/>
              <w:rPr>
                <w:rFonts w:asciiTheme="majorHAnsi" w:hAnsiTheme="majorHAnsi"/>
                <w:b/>
                <w:color w:val="000000" w:themeColor="text1"/>
                <w:sz w:val="22"/>
                <w:szCs w:val="22"/>
              </w:rPr>
            </w:pPr>
            <w:r w:rsidRPr="00B66A25">
              <w:rPr>
                <w:rFonts w:asciiTheme="majorHAnsi" w:hAnsiTheme="majorHAnsi"/>
                <w:b/>
                <w:color w:val="000000" w:themeColor="text1"/>
                <w:sz w:val="22"/>
                <w:szCs w:val="22"/>
              </w:rPr>
              <w:t>UNDP Strategic Plan Outcome and Output:</w:t>
            </w:r>
          </w:p>
        </w:tc>
        <w:tc>
          <w:tcPr>
            <w:tcW w:w="9918" w:type="dxa"/>
          </w:tcPr>
          <w:p w:rsidR="00D16BC8" w:rsidRPr="00B66A25" w:rsidRDefault="00922E4A" w:rsidP="00D16BC8">
            <w:pPr>
              <w:rPr>
                <w:rFonts w:asciiTheme="majorHAnsi" w:hAnsiTheme="majorHAnsi"/>
                <w:b/>
                <w:i/>
                <w:iCs/>
                <w:color w:val="000000" w:themeColor="text1"/>
                <w:sz w:val="22"/>
                <w:szCs w:val="22"/>
              </w:rPr>
            </w:pPr>
            <w:r w:rsidRPr="00B66A25">
              <w:rPr>
                <w:rFonts w:asciiTheme="majorHAnsi" w:hAnsiTheme="majorHAnsi"/>
                <w:b/>
                <w:color w:val="000000" w:themeColor="text1"/>
                <w:sz w:val="22"/>
                <w:szCs w:val="22"/>
                <w:lang w:val="en-GB"/>
              </w:rPr>
              <w:t xml:space="preserve">SP Outcome 2. </w:t>
            </w:r>
            <w:r w:rsidRPr="00B66A25">
              <w:rPr>
                <w:rFonts w:asciiTheme="majorHAnsi" w:hAnsiTheme="majorHAnsi"/>
                <w:b/>
                <w:bCs/>
                <w:color w:val="000000" w:themeColor="text1"/>
                <w:sz w:val="22"/>
                <w:szCs w:val="22"/>
                <w:lang w:val="en-GB"/>
              </w:rPr>
              <w:t>Citizen expectations for voice, development, the rule of law and accountability are met by stronger systems of democratic governance</w:t>
            </w:r>
          </w:p>
        </w:tc>
      </w:tr>
      <w:tr w:rsidR="00B66A25" w:rsidRPr="00B66A25" w:rsidTr="005772EF">
        <w:tc>
          <w:tcPr>
            <w:tcW w:w="3494" w:type="dxa"/>
            <w:shd w:val="clear" w:color="auto" w:fill="C6D9F1" w:themeFill="text2" w:themeFillTint="33"/>
          </w:tcPr>
          <w:p w:rsidR="00D16BC8" w:rsidRPr="00B66A25" w:rsidRDefault="00D16BC8" w:rsidP="00D16BC8">
            <w:pPr>
              <w:spacing w:before="225" w:after="225"/>
              <w:rPr>
                <w:rFonts w:asciiTheme="majorHAnsi" w:hAnsiTheme="majorHAnsi"/>
                <w:b/>
                <w:color w:val="000000" w:themeColor="text1"/>
                <w:sz w:val="22"/>
                <w:szCs w:val="22"/>
              </w:rPr>
            </w:pPr>
            <w:r w:rsidRPr="00B66A25">
              <w:rPr>
                <w:rFonts w:asciiTheme="majorHAnsi" w:hAnsiTheme="majorHAnsi"/>
                <w:b/>
                <w:color w:val="000000" w:themeColor="text1"/>
                <w:sz w:val="22"/>
                <w:szCs w:val="22"/>
              </w:rPr>
              <w:t>Country Programme Document (CPD) Outcome</w:t>
            </w:r>
            <w:r w:rsidR="00242FB8" w:rsidRPr="00B66A25">
              <w:rPr>
                <w:rFonts w:asciiTheme="majorHAnsi" w:hAnsiTheme="majorHAnsi"/>
                <w:b/>
                <w:color w:val="000000" w:themeColor="text1"/>
                <w:sz w:val="22"/>
                <w:szCs w:val="22"/>
              </w:rPr>
              <w:t xml:space="preserve">, </w:t>
            </w:r>
            <w:r w:rsidRPr="00B66A25">
              <w:rPr>
                <w:rFonts w:asciiTheme="majorHAnsi" w:hAnsiTheme="majorHAnsi"/>
                <w:b/>
                <w:color w:val="000000" w:themeColor="text1"/>
                <w:sz w:val="22"/>
                <w:szCs w:val="22"/>
              </w:rPr>
              <w:t>Output</w:t>
            </w:r>
            <w:r w:rsidR="00242FB8" w:rsidRPr="00B66A25">
              <w:rPr>
                <w:rFonts w:asciiTheme="majorHAnsi" w:hAnsiTheme="majorHAnsi"/>
                <w:b/>
                <w:color w:val="000000" w:themeColor="text1"/>
                <w:sz w:val="22"/>
                <w:szCs w:val="22"/>
              </w:rPr>
              <w:t xml:space="preserve"> and associated indicator(s)</w:t>
            </w:r>
            <w:r w:rsidRPr="00B66A25">
              <w:rPr>
                <w:rFonts w:asciiTheme="majorHAnsi" w:hAnsiTheme="majorHAnsi"/>
                <w:b/>
                <w:color w:val="000000" w:themeColor="text1"/>
                <w:sz w:val="22"/>
                <w:szCs w:val="22"/>
              </w:rPr>
              <w:t>:</w:t>
            </w:r>
          </w:p>
        </w:tc>
        <w:tc>
          <w:tcPr>
            <w:tcW w:w="9918" w:type="dxa"/>
          </w:tcPr>
          <w:p w:rsidR="00922E4A" w:rsidRPr="00B66A25" w:rsidRDefault="00922E4A" w:rsidP="00922E4A">
            <w:pPr>
              <w:spacing w:after="60"/>
              <w:rPr>
                <w:rFonts w:asciiTheme="majorHAnsi" w:hAnsiTheme="majorHAnsi"/>
                <w:b/>
                <w:bCs/>
                <w:color w:val="000000" w:themeColor="text1"/>
                <w:sz w:val="22"/>
                <w:szCs w:val="22"/>
                <w:lang w:val="en-GB"/>
              </w:rPr>
            </w:pPr>
            <w:r w:rsidRPr="00B66A25">
              <w:rPr>
                <w:rFonts w:asciiTheme="majorHAnsi" w:hAnsiTheme="majorHAnsi"/>
                <w:b/>
                <w:bCs/>
                <w:color w:val="000000" w:themeColor="text1"/>
                <w:sz w:val="22"/>
                <w:szCs w:val="22"/>
                <w:lang w:val="en-GB"/>
              </w:rPr>
              <w:t xml:space="preserve">CPD Outcome 3. Governance and institutional management is efficient, transparent, accessible, competitive and accountable. </w:t>
            </w:r>
          </w:p>
          <w:p w:rsidR="00922E4A" w:rsidRPr="00B66A25" w:rsidRDefault="00922E4A" w:rsidP="00EB0D13">
            <w:pPr>
              <w:pStyle w:val="ListParagraph"/>
              <w:numPr>
                <w:ilvl w:val="0"/>
                <w:numId w:val="2"/>
              </w:numPr>
              <w:spacing w:after="0"/>
              <w:ind w:left="0"/>
              <w:jc w:val="left"/>
              <w:rPr>
                <w:rFonts w:asciiTheme="majorHAnsi" w:hAnsiTheme="majorHAnsi"/>
                <w:bCs/>
                <w:color w:val="000000" w:themeColor="text1"/>
                <w:szCs w:val="22"/>
              </w:rPr>
            </w:pPr>
            <w:r w:rsidRPr="00B66A25">
              <w:rPr>
                <w:rFonts w:asciiTheme="majorHAnsi" w:hAnsiTheme="majorHAnsi"/>
                <w:bCs/>
                <w:color w:val="000000" w:themeColor="text1"/>
                <w:szCs w:val="22"/>
              </w:rPr>
              <w:t>3. Government effectiveness aggregate indicator value increased.</w:t>
            </w:r>
          </w:p>
          <w:p w:rsidR="00922E4A" w:rsidRPr="00B66A25" w:rsidRDefault="00922E4A" w:rsidP="00922E4A">
            <w:pPr>
              <w:pStyle w:val="ListParagraph"/>
              <w:ind w:left="0"/>
              <w:rPr>
                <w:rFonts w:asciiTheme="majorHAnsi" w:hAnsiTheme="majorHAnsi"/>
                <w:b/>
                <w:bCs/>
                <w:i/>
                <w:color w:val="000000" w:themeColor="text1"/>
                <w:szCs w:val="22"/>
              </w:rPr>
            </w:pPr>
            <w:r w:rsidRPr="00B66A25">
              <w:rPr>
                <w:rFonts w:asciiTheme="majorHAnsi" w:hAnsiTheme="majorHAnsi"/>
                <w:b/>
                <w:bCs/>
                <w:i/>
                <w:color w:val="000000" w:themeColor="text1"/>
                <w:szCs w:val="22"/>
              </w:rPr>
              <w:t xml:space="preserve">Baseline: </w:t>
            </w:r>
            <w:r w:rsidRPr="00B66A25">
              <w:rPr>
                <w:rFonts w:asciiTheme="majorHAnsi" w:hAnsiTheme="majorHAnsi"/>
                <w:bCs/>
                <w:color w:val="000000" w:themeColor="text1"/>
                <w:szCs w:val="22"/>
              </w:rPr>
              <w:t>% rank 51.2 (2012)</w:t>
            </w:r>
            <w:r w:rsidRPr="00B66A25">
              <w:rPr>
                <w:rFonts w:asciiTheme="majorHAnsi" w:hAnsiTheme="majorHAnsi"/>
                <w:b/>
                <w:color w:val="000000" w:themeColor="text1"/>
                <w:szCs w:val="22"/>
              </w:rPr>
              <w:t xml:space="preserve">  </w:t>
            </w:r>
          </w:p>
          <w:p w:rsidR="00922E4A" w:rsidRPr="00B66A25" w:rsidRDefault="00922E4A" w:rsidP="00922E4A">
            <w:pPr>
              <w:pStyle w:val="ListParagraph"/>
              <w:spacing w:after="120"/>
              <w:ind w:left="0"/>
              <w:rPr>
                <w:rFonts w:asciiTheme="majorHAnsi" w:hAnsiTheme="majorHAnsi"/>
                <w:b/>
                <w:bCs/>
                <w:color w:val="000000" w:themeColor="text1"/>
                <w:szCs w:val="22"/>
              </w:rPr>
            </w:pPr>
            <w:r w:rsidRPr="00B66A25">
              <w:rPr>
                <w:rFonts w:asciiTheme="majorHAnsi" w:hAnsiTheme="majorHAnsi"/>
                <w:b/>
                <w:bCs/>
                <w:i/>
                <w:color w:val="000000" w:themeColor="text1"/>
                <w:szCs w:val="22"/>
              </w:rPr>
              <w:t xml:space="preserve">Target: </w:t>
            </w:r>
            <w:r w:rsidRPr="00B66A25">
              <w:rPr>
                <w:rFonts w:asciiTheme="majorHAnsi" w:hAnsiTheme="majorHAnsi"/>
                <w:bCs/>
                <w:color w:val="000000" w:themeColor="text1"/>
                <w:szCs w:val="22"/>
              </w:rPr>
              <w:t xml:space="preserve"> 10% increase (by 2018)</w:t>
            </w:r>
            <w:r w:rsidRPr="00B66A25">
              <w:rPr>
                <w:rFonts w:asciiTheme="majorHAnsi" w:hAnsiTheme="majorHAnsi"/>
                <w:b/>
                <w:bCs/>
                <w:color w:val="000000" w:themeColor="text1"/>
                <w:szCs w:val="22"/>
              </w:rPr>
              <w:t xml:space="preserve"> </w:t>
            </w:r>
          </w:p>
          <w:p w:rsidR="00922E4A" w:rsidRPr="00B66A25" w:rsidRDefault="00922E4A" w:rsidP="00EB0D13">
            <w:pPr>
              <w:pStyle w:val="ListParagraph"/>
              <w:numPr>
                <w:ilvl w:val="0"/>
                <w:numId w:val="2"/>
              </w:numPr>
              <w:spacing w:after="0"/>
              <w:ind w:left="0"/>
              <w:jc w:val="left"/>
              <w:rPr>
                <w:rFonts w:asciiTheme="majorHAnsi" w:hAnsiTheme="majorHAnsi"/>
                <w:bCs/>
                <w:color w:val="000000" w:themeColor="text1"/>
                <w:szCs w:val="22"/>
              </w:rPr>
            </w:pPr>
            <w:r w:rsidRPr="00B66A25">
              <w:rPr>
                <w:rFonts w:asciiTheme="majorHAnsi" w:hAnsiTheme="majorHAnsi"/>
                <w:bCs/>
                <w:color w:val="000000" w:themeColor="text1"/>
                <w:szCs w:val="22"/>
              </w:rPr>
              <w:t>5. Percentage of implementation of the National Development Plan.</w:t>
            </w:r>
          </w:p>
          <w:p w:rsidR="00922E4A" w:rsidRPr="00B66A25" w:rsidRDefault="00922E4A" w:rsidP="00922E4A">
            <w:pPr>
              <w:pStyle w:val="ListParagraph"/>
              <w:ind w:left="0"/>
              <w:rPr>
                <w:rFonts w:asciiTheme="majorHAnsi" w:hAnsiTheme="majorHAnsi"/>
                <w:b/>
                <w:bCs/>
                <w:i/>
                <w:color w:val="000000" w:themeColor="text1"/>
                <w:szCs w:val="22"/>
              </w:rPr>
            </w:pPr>
            <w:r w:rsidRPr="00B66A25">
              <w:rPr>
                <w:rFonts w:asciiTheme="majorHAnsi" w:hAnsiTheme="majorHAnsi"/>
                <w:b/>
                <w:bCs/>
                <w:i/>
                <w:color w:val="000000" w:themeColor="text1"/>
                <w:szCs w:val="22"/>
              </w:rPr>
              <w:t>Baseline:</w:t>
            </w:r>
            <w:r w:rsidRPr="00B66A25">
              <w:rPr>
                <w:rFonts w:asciiTheme="majorHAnsi" w:hAnsiTheme="majorHAnsi"/>
                <w:bCs/>
                <w:color w:val="000000" w:themeColor="text1"/>
                <w:szCs w:val="22"/>
              </w:rPr>
              <w:t xml:space="preserve"> New National Development Plan (2015-2018)</w:t>
            </w:r>
          </w:p>
          <w:p w:rsidR="00922E4A" w:rsidRPr="00B66A25" w:rsidRDefault="00922E4A" w:rsidP="00922E4A">
            <w:pPr>
              <w:pStyle w:val="ListParagraph"/>
              <w:ind w:left="0"/>
              <w:rPr>
                <w:rFonts w:asciiTheme="majorHAnsi" w:hAnsiTheme="majorHAnsi"/>
                <w:b/>
                <w:bCs/>
                <w:i/>
                <w:color w:val="000000" w:themeColor="text1"/>
                <w:szCs w:val="22"/>
              </w:rPr>
            </w:pPr>
            <w:r w:rsidRPr="00B66A25">
              <w:rPr>
                <w:rFonts w:asciiTheme="majorHAnsi" w:hAnsiTheme="majorHAnsi"/>
                <w:b/>
                <w:bCs/>
                <w:i/>
                <w:color w:val="000000" w:themeColor="text1"/>
                <w:szCs w:val="22"/>
              </w:rPr>
              <w:t xml:space="preserve">Target: </w:t>
            </w:r>
            <w:r w:rsidRPr="00B66A25">
              <w:rPr>
                <w:rFonts w:asciiTheme="majorHAnsi" w:hAnsiTheme="majorHAnsi"/>
                <w:bCs/>
                <w:color w:val="000000" w:themeColor="text1"/>
                <w:szCs w:val="22"/>
              </w:rPr>
              <w:t>80-100% of the UNDP-supported parts of the plan implemented</w:t>
            </w:r>
          </w:p>
          <w:p w:rsidR="00922E4A" w:rsidRPr="00B66A25" w:rsidRDefault="00922E4A" w:rsidP="00922E4A">
            <w:pPr>
              <w:pStyle w:val="ListParagraph"/>
              <w:ind w:left="0"/>
              <w:rPr>
                <w:rFonts w:asciiTheme="majorHAnsi" w:hAnsiTheme="majorHAnsi"/>
                <w:iCs/>
                <w:color w:val="000000" w:themeColor="text1"/>
                <w:szCs w:val="22"/>
              </w:rPr>
            </w:pPr>
          </w:p>
          <w:p w:rsidR="00922E4A" w:rsidRPr="000551D4" w:rsidRDefault="00922E4A" w:rsidP="00922E4A">
            <w:pPr>
              <w:spacing w:after="80"/>
              <w:rPr>
                <w:rFonts w:asciiTheme="majorHAnsi" w:hAnsiTheme="majorHAnsi"/>
                <w:b/>
                <w:iCs/>
                <w:color w:val="000000" w:themeColor="text1"/>
                <w:sz w:val="22"/>
                <w:szCs w:val="22"/>
                <w:lang w:val="en-GB"/>
              </w:rPr>
            </w:pPr>
            <w:r w:rsidRPr="000551D4">
              <w:rPr>
                <w:rFonts w:asciiTheme="majorHAnsi" w:hAnsiTheme="majorHAnsi"/>
                <w:b/>
                <w:iCs/>
                <w:color w:val="000000" w:themeColor="text1"/>
                <w:sz w:val="22"/>
                <w:szCs w:val="22"/>
                <w:lang w:val="en-GB"/>
              </w:rPr>
              <w:t>Kuwait output 3.1. Systems in place to ensure institutional accountability and transparency and national capacities strengthened for quality planning, implementation and monitoring of development policies, laws and plans.</w:t>
            </w:r>
            <w:r w:rsidRPr="000551D4">
              <w:rPr>
                <w:rFonts w:asciiTheme="majorHAnsi" w:hAnsiTheme="majorHAnsi"/>
                <w:b/>
                <w:iCs/>
                <w:color w:val="000000" w:themeColor="text1"/>
                <w:sz w:val="22"/>
                <w:szCs w:val="22"/>
                <w:lang w:val="en-GB"/>
              </w:rPr>
              <w:tab/>
            </w:r>
          </w:p>
          <w:p w:rsidR="000551D4" w:rsidRPr="00B66A25" w:rsidRDefault="000551D4" w:rsidP="00922E4A">
            <w:pPr>
              <w:spacing w:after="80"/>
              <w:rPr>
                <w:rFonts w:asciiTheme="majorHAnsi" w:hAnsiTheme="majorHAnsi"/>
                <w:iCs/>
                <w:color w:val="000000" w:themeColor="text1"/>
                <w:sz w:val="22"/>
                <w:szCs w:val="22"/>
                <w:lang w:val="en-GB"/>
              </w:rPr>
            </w:pPr>
          </w:p>
          <w:p w:rsidR="00922E4A" w:rsidRPr="00B66A25" w:rsidRDefault="00922E4A" w:rsidP="00922E4A">
            <w:pPr>
              <w:rPr>
                <w:rFonts w:asciiTheme="majorHAnsi" w:hAnsiTheme="majorHAnsi"/>
                <w:iCs/>
                <w:color w:val="000000" w:themeColor="text1"/>
                <w:sz w:val="22"/>
                <w:szCs w:val="22"/>
                <w:lang w:val="en-GB"/>
              </w:rPr>
            </w:pPr>
            <w:r w:rsidRPr="00B66A25">
              <w:rPr>
                <w:rFonts w:asciiTheme="majorHAnsi" w:hAnsiTheme="majorHAnsi"/>
                <w:b/>
                <w:iCs/>
                <w:color w:val="000000" w:themeColor="text1"/>
                <w:sz w:val="22"/>
                <w:szCs w:val="22"/>
                <w:lang w:val="en-GB"/>
              </w:rPr>
              <w:t>Indicator 3.1.1.</w:t>
            </w:r>
            <w:r w:rsidRPr="00B66A25">
              <w:rPr>
                <w:rFonts w:asciiTheme="majorHAnsi" w:hAnsiTheme="majorHAnsi"/>
                <w:iCs/>
                <w:color w:val="000000" w:themeColor="text1"/>
                <w:sz w:val="22"/>
                <w:szCs w:val="22"/>
                <w:lang w:val="en-GB"/>
              </w:rPr>
              <w:t xml:space="preserve"> Proportion of ministries reporting regularly (records in print and on-line) on established key performance indicator progress (disaggregated by sector).</w:t>
            </w:r>
          </w:p>
          <w:p w:rsidR="00922E4A" w:rsidRDefault="00922E4A" w:rsidP="00922E4A">
            <w:pPr>
              <w:pStyle w:val="ListParagraph"/>
              <w:ind w:left="0"/>
              <w:rPr>
                <w:rFonts w:asciiTheme="majorHAnsi" w:hAnsiTheme="majorHAnsi"/>
                <w:bCs/>
                <w:color w:val="000000" w:themeColor="text1"/>
                <w:szCs w:val="22"/>
              </w:rPr>
            </w:pPr>
            <w:r w:rsidRPr="00B66A25">
              <w:rPr>
                <w:rFonts w:asciiTheme="majorHAnsi" w:hAnsiTheme="majorHAnsi"/>
                <w:b/>
                <w:bCs/>
                <w:color w:val="000000" w:themeColor="text1"/>
                <w:szCs w:val="22"/>
              </w:rPr>
              <w:t xml:space="preserve">Baseline: </w:t>
            </w:r>
            <w:r w:rsidRPr="00B66A25">
              <w:rPr>
                <w:rFonts w:asciiTheme="majorHAnsi" w:hAnsiTheme="majorHAnsi"/>
                <w:bCs/>
                <w:color w:val="000000" w:themeColor="text1"/>
                <w:szCs w:val="22"/>
              </w:rPr>
              <w:t>None;</w:t>
            </w:r>
            <w:r w:rsidRPr="00B66A25">
              <w:rPr>
                <w:rFonts w:asciiTheme="majorHAnsi" w:hAnsiTheme="majorHAnsi"/>
                <w:b/>
                <w:bCs/>
                <w:color w:val="000000" w:themeColor="text1"/>
                <w:szCs w:val="22"/>
              </w:rPr>
              <w:t xml:space="preserve"> Target: </w:t>
            </w:r>
            <w:r w:rsidRPr="00B66A25">
              <w:rPr>
                <w:rFonts w:asciiTheme="majorHAnsi" w:hAnsiTheme="majorHAnsi"/>
                <w:bCs/>
                <w:color w:val="000000" w:themeColor="text1"/>
                <w:szCs w:val="22"/>
              </w:rPr>
              <w:t>Key performance indicators for 5 key ministries developed.</w:t>
            </w:r>
          </w:p>
          <w:p w:rsidR="000551D4" w:rsidRPr="00B66A25" w:rsidRDefault="000551D4" w:rsidP="00922E4A">
            <w:pPr>
              <w:pStyle w:val="ListParagraph"/>
              <w:ind w:left="0"/>
              <w:rPr>
                <w:rFonts w:asciiTheme="majorHAnsi" w:hAnsiTheme="majorHAnsi"/>
                <w:b/>
                <w:bCs/>
                <w:color w:val="000000" w:themeColor="text1"/>
                <w:szCs w:val="22"/>
              </w:rPr>
            </w:pPr>
          </w:p>
          <w:p w:rsidR="00922E4A" w:rsidRDefault="00922E4A" w:rsidP="00922E4A">
            <w:pPr>
              <w:pStyle w:val="ListParagraph"/>
              <w:ind w:left="0"/>
              <w:rPr>
                <w:rFonts w:asciiTheme="majorHAnsi" w:hAnsiTheme="majorHAnsi"/>
                <w:b/>
                <w:bCs/>
                <w:color w:val="000000" w:themeColor="text1"/>
                <w:szCs w:val="22"/>
              </w:rPr>
            </w:pPr>
            <w:r w:rsidRPr="000551D4">
              <w:rPr>
                <w:rFonts w:asciiTheme="majorHAnsi" w:hAnsiTheme="majorHAnsi"/>
                <w:b/>
                <w:iCs/>
                <w:color w:val="000000" w:themeColor="text1"/>
                <w:szCs w:val="22"/>
              </w:rPr>
              <w:t>Kuwait output 3.2. Statistical capacity of Central Statistics Bureau for disaggregated data collection, analysis, reporting and informed decision-making strengthened.</w:t>
            </w:r>
            <w:r w:rsidRPr="00B66A25">
              <w:rPr>
                <w:rFonts w:asciiTheme="majorHAnsi" w:hAnsiTheme="majorHAnsi"/>
                <w:b/>
                <w:bCs/>
                <w:color w:val="000000" w:themeColor="text1"/>
                <w:szCs w:val="22"/>
              </w:rPr>
              <w:t xml:space="preserve"> </w:t>
            </w:r>
          </w:p>
          <w:p w:rsidR="000551D4" w:rsidRPr="00B66A25" w:rsidRDefault="000551D4" w:rsidP="00922E4A">
            <w:pPr>
              <w:pStyle w:val="ListParagraph"/>
              <w:ind w:left="0"/>
              <w:rPr>
                <w:rFonts w:asciiTheme="majorHAnsi" w:hAnsiTheme="majorHAnsi"/>
                <w:b/>
                <w:bCs/>
                <w:color w:val="000000" w:themeColor="text1"/>
                <w:szCs w:val="22"/>
              </w:rPr>
            </w:pPr>
          </w:p>
          <w:p w:rsidR="00D16BC8" w:rsidRPr="00B66A25" w:rsidRDefault="00922E4A" w:rsidP="00922E4A">
            <w:pPr>
              <w:rPr>
                <w:rFonts w:asciiTheme="majorHAnsi" w:hAnsiTheme="majorHAnsi"/>
                <w:i/>
                <w:iCs/>
                <w:color w:val="000000" w:themeColor="text1"/>
                <w:sz w:val="22"/>
                <w:szCs w:val="22"/>
              </w:rPr>
            </w:pPr>
            <w:r w:rsidRPr="00B66A25">
              <w:rPr>
                <w:rFonts w:asciiTheme="majorHAnsi" w:hAnsiTheme="majorHAnsi"/>
                <w:b/>
                <w:iCs/>
                <w:color w:val="000000" w:themeColor="text1"/>
                <w:sz w:val="22"/>
                <w:szCs w:val="22"/>
                <w:lang w:val="en-GB"/>
              </w:rPr>
              <w:t>Indicator</w:t>
            </w:r>
            <w:r w:rsidRPr="00B66A25">
              <w:rPr>
                <w:rFonts w:asciiTheme="majorHAnsi" w:hAnsiTheme="majorHAnsi"/>
                <w:iCs/>
                <w:color w:val="000000" w:themeColor="text1"/>
                <w:sz w:val="22"/>
                <w:szCs w:val="22"/>
                <w:lang w:val="en-GB"/>
              </w:rPr>
              <w:t xml:space="preserve"> </w:t>
            </w:r>
            <w:r w:rsidRPr="00B66A25">
              <w:rPr>
                <w:rFonts w:asciiTheme="majorHAnsi" w:hAnsiTheme="majorHAnsi"/>
                <w:b/>
                <w:iCs/>
                <w:color w:val="000000" w:themeColor="text1"/>
                <w:sz w:val="22"/>
                <w:szCs w:val="22"/>
                <w:lang w:val="en-GB"/>
              </w:rPr>
              <w:t>3.2.1.</w:t>
            </w:r>
            <w:r w:rsidRPr="00B66A25">
              <w:rPr>
                <w:rFonts w:asciiTheme="majorHAnsi" w:hAnsiTheme="majorHAnsi"/>
                <w:iCs/>
                <w:color w:val="000000" w:themeColor="text1"/>
                <w:sz w:val="22"/>
                <w:szCs w:val="22"/>
                <w:lang w:val="en-GB"/>
              </w:rPr>
              <w:t xml:space="preserve"> Number of institutional capacity development plans for Central Statistics Bureau and other Government entities on advanced statistical capacity, standard key performance indicator monitoring and evaluation, and post-2015 development agenda indicators (disaggregated by age, gender and level of employment) implemented. </w:t>
            </w:r>
            <w:r w:rsidRPr="00B66A25">
              <w:rPr>
                <w:rFonts w:asciiTheme="majorHAnsi" w:hAnsiTheme="majorHAnsi"/>
                <w:b/>
                <w:bCs/>
                <w:color w:val="000000" w:themeColor="text1"/>
                <w:sz w:val="22"/>
                <w:szCs w:val="22"/>
                <w:lang w:val="en-GB"/>
              </w:rPr>
              <w:t xml:space="preserve">Baseline: </w:t>
            </w:r>
            <w:r w:rsidRPr="00B66A25">
              <w:rPr>
                <w:rFonts w:asciiTheme="majorHAnsi" w:hAnsiTheme="majorHAnsi"/>
                <w:bCs/>
                <w:color w:val="000000" w:themeColor="text1"/>
                <w:sz w:val="22"/>
                <w:szCs w:val="22"/>
                <w:lang w:val="en-GB"/>
              </w:rPr>
              <w:t xml:space="preserve">0; </w:t>
            </w:r>
            <w:r w:rsidRPr="00B66A25">
              <w:rPr>
                <w:rFonts w:asciiTheme="majorHAnsi" w:hAnsiTheme="majorHAnsi"/>
                <w:b/>
                <w:bCs/>
                <w:color w:val="000000" w:themeColor="text1"/>
                <w:sz w:val="22"/>
                <w:szCs w:val="22"/>
                <w:lang w:val="en-GB"/>
              </w:rPr>
              <w:t xml:space="preserve">Target: </w:t>
            </w:r>
            <w:r w:rsidRPr="00B66A25">
              <w:rPr>
                <w:rFonts w:asciiTheme="majorHAnsi" w:hAnsiTheme="majorHAnsi"/>
                <w:bCs/>
                <w:color w:val="000000" w:themeColor="text1"/>
                <w:sz w:val="22"/>
                <w:szCs w:val="22"/>
                <w:lang w:val="en-GB"/>
              </w:rPr>
              <w:t>To be determined.</w:t>
            </w:r>
          </w:p>
        </w:tc>
      </w:tr>
      <w:tr w:rsidR="00B66A25" w:rsidRPr="00B66A25" w:rsidTr="00822C84">
        <w:trPr>
          <w:trHeight w:val="845"/>
        </w:trPr>
        <w:tc>
          <w:tcPr>
            <w:tcW w:w="3494" w:type="dxa"/>
            <w:shd w:val="clear" w:color="auto" w:fill="C6D9F1" w:themeFill="text2" w:themeFillTint="33"/>
          </w:tcPr>
          <w:p w:rsidR="00242FB8" w:rsidRPr="00B66A25" w:rsidRDefault="00242FB8" w:rsidP="00BC3A56">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Project Output</w:t>
            </w:r>
            <w:r w:rsidR="00BC3A56" w:rsidRPr="00B66A25">
              <w:rPr>
                <w:rFonts w:asciiTheme="majorHAnsi" w:hAnsiTheme="majorHAnsi"/>
                <w:b/>
                <w:bCs/>
                <w:color w:val="000000" w:themeColor="text1"/>
                <w:sz w:val="22"/>
                <w:szCs w:val="22"/>
              </w:rPr>
              <w:t xml:space="preserve"> 1.1</w:t>
            </w:r>
            <w:r w:rsidRPr="00B66A25">
              <w:rPr>
                <w:rFonts w:asciiTheme="majorHAnsi" w:hAnsiTheme="majorHAnsi"/>
                <w:b/>
                <w:bCs/>
                <w:color w:val="000000" w:themeColor="text1"/>
                <w:sz w:val="22"/>
                <w:szCs w:val="22"/>
              </w:rPr>
              <w:t>:</w:t>
            </w:r>
          </w:p>
        </w:tc>
        <w:tc>
          <w:tcPr>
            <w:tcW w:w="9918" w:type="dxa"/>
          </w:tcPr>
          <w:p w:rsidR="00BC3A56" w:rsidRPr="005E40E0" w:rsidRDefault="00BC3A56" w:rsidP="00BC3A56">
            <w:pPr>
              <w:contextualSpacing/>
              <w:rPr>
                <w:rFonts w:asciiTheme="majorHAnsi" w:hAnsiTheme="majorHAnsi"/>
                <w:b/>
                <w:bCs/>
                <w:color w:val="000000" w:themeColor="text1"/>
                <w:sz w:val="22"/>
                <w:szCs w:val="22"/>
              </w:rPr>
            </w:pPr>
            <w:r w:rsidRPr="005E40E0">
              <w:rPr>
                <w:rFonts w:asciiTheme="majorHAnsi" w:hAnsiTheme="majorHAnsi"/>
                <w:b/>
                <w:bCs/>
                <w:color w:val="000000" w:themeColor="text1"/>
                <w:sz w:val="22"/>
                <w:szCs w:val="22"/>
              </w:rPr>
              <w:t xml:space="preserve">Improved human capacity and organizational effectiveness of the GSSCPD for development planning </w:t>
            </w:r>
          </w:p>
          <w:p w:rsidR="00242FB8" w:rsidRPr="005E40E0" w:rsidRDefault="00242FB8" w:rsidP="00DF0CC5">
            <w:pPr>
              <w:contextualSpacing/>
              <w:rPr>
                <w:rFonts w:asciiTheme="majorHAnsi" w:hAnsiTheme="majorHAnsi"/>
                <w:i/>
                <w:iCs/>
                <w:color w:val="000000" w:themeColor="text1"/>
                <w:sz w:val="22"/>
                <w:szCs w:val="22"/>
              </w:rPr>
            </w:pPr>
          </w:p>
        </w:tc>
      </w:tr>
      <w:tr w:rsidR="00B66A25" w:rsidRPr="00B66A25" w:rsidTr="002D2B4E">
        <w:trPr>
          <w:trHeight w:val="1331"/>
        </w:trPr>
        <w:tc>
          <w:tcPr>
            <w:tcW w:w="3494" w:type="dxa"/>
            <w:shd w:val="clear" w:color="auto" w:fill="C6D9F1" w:themeFill="text2" w:themeFillTint="33"/>
            <w:hideMark/>
          </w:tcPr>
          <w:p w:rsidR="00242FB8" w:rsidRPr="00B66A25" w:rsidRDefault="00242FB8" w:rsidP="00822C8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Output Target(s) (</w:t>
            </w:r>
            <w:r w:rsidR="00822C84" w:rsidRPr="00B66A25">
              <w:rPr>
                <w:rFonts w:asciiTheme="majorHAnsi" w:hAnsiTheme="majorHAnsi"/>
                <w:b/>
                <w:bCs/>
                <w:color w:val="000000" w:themeColor="text1"/>
                <w:sz w:val="22"/>
                <w:szCs w:val="22"/>
              </w:rPr>
              <w:t xml:space="preserve">for end of </w:t>
            </w:r>
            <w:r w:rsidR="00F0776B">
              <w:rPr>
                <w:rFonts w:asciiTheme="majorHAnsi" w:hAnsiTheme="majorHAnsi"/>
                <w:b/>
                <w:bCs/>
                <w:color w:val="000000" w:themeColor="text1"/>
                <w:sz w:val="22"/>
                <w:szCs w:val="22"/>
              </w:rPr>
              <w:t>2017</w:t>
            </w:r>
            <w:r w:rsidR="00822C84" w:rsidRPr="00B66A25">
              <w:rPr>
                <w:rFonts w:asciiTheme="majorHAnsi" w:hAnsiTheme="majorHAnsi"/>
                <w:b/>
                <w:bCs/>
                <w:color w:val="000000" w:themeColor="text1"/>
                <w:sz w:val="22"/>
                <w:szCs w:val="22"/>
              </w:rPr>
              <w:t xml:space="preserve"> as per AWP </w:t>
            </w:r>
            <w:r w:rsidR="00F0776B">
              <w:rPr>
                <w:rFonts w:asciiTheme="majorHAnsi" w:hAnsiTheme="majorHAnsi"/>
                <w:b/>
                <w:bCs/>
                <w:color w:val="000000" w:themeColor="text1"/>
                <w:sz w:val="22"/>
                <w:szCs w:val="22"/>
              </w:rPr>
              <w:t>2017</w:t>
            </w:r>
            <w:r w:rsidRPr="00B66A25">
              <w:rPr>
                <w:rFonts w:asciiTheme="majorHAnsi" w:hAnsiTheme="majorHAnsi"/>
                <w:b/>
                <w:bCs/>
                <w:color w:val="000000" w:themeColor="text1"/>
                <w:sz w:val="22"/>
                <w:szCs w:val="22"/>
              </w:rPr>
              <w:t>):</w:t>
            </w:r>
          </w:p>
        </w:tc>
        <w:tc>
          <w:tcPr>
            <w:tcW w:w="9918" w:type="dxa"/>
            <w:hideMark/>
          </w:tcPr>
          <w:p w:rsidR="008836BA" w:rsidRPr="00DF1912" w:rsidRDefault="008836BA" w:rsidP="00582EC8">
            <w:pPr>
              <w:rPr>
                <w:rFonts w:asciiTheme="majorHAnsi" w:hAnsiTheme="majorHAnsi"/>
                <w:iCs/>
                <w:snapToGrid w:val="0"/>
                <w:color w:val="000000" w:themeColor="text1"/>
                <w:sz w:val="22"/>
                <w:szCs w:val="22"/>
                <w:lang w:val="en-GB"/>
              </w:rPr>
            </w:pPr>
            <w:r w:rsidRPr="00DF1912">
              <w:rPr>
                <w:rFonts w:asciiTheme="majorHAnsi" w:hAnsiTheme="majorHAnsi"/>
                <w:iCs/>
                <w:snapToGrid w:val="0"/>
                <w:color w:val="000000" w:themeColor="text1"/>
                <w:sz w:val="22"/>
                <w:szCs w:val="22"/>
                <w:lang w:val="en-GB"/>
              </w:rPr>
              <w:t xml:space="preserve">1.1.1 </w:t>
            </w:r>
            <w:r w:rsidR="00F0776B">
              <w:rPr>
                <w:rFonts w:asciiTheme="majorHAnsi" w:hAnsiTheme="majorHAnsi"/>
                <w:iCs/>
                <w:snapToGrid w:val="0"/>
                <w:color w:val="000000" w:themeColor="text1"/>
                <w:sz w:val="22"/>
                <w:szCs w:val="22"/>
                <w:lang w:val="en-GB"/>
              </w:rPr>
              <w:t>Four</w:t>
            </w:r>
            <w:r w:rsidR="00494BD1">
              <w:rPr>
                <w:rFonts w:asciiTheme="majorHAnsi" w:hAnsiTheme="majorHAnsi"/>
                <w:iCs/>
                <w:snapToGrid w:val="0"/>
                <w:color w:val="000000" w:themeColor="text1"/>
                <w:sz w:val="22"/>
                <w:szCs w:val="22"/>
                <w:lang w:val="en-GB"/>
              </w:rPr>
              <w:t xml:space="preserve"> </w:t>
            </w:r>
            <w:r w:rsidR="00F0776B">
              <w:rPr>
                <w:rFonts w:asciiTheme="majorHAnsi" w:hAnsiTheme="majorHAnsi"/>
                <w:iCs/>
                <w:snapToGrid w:val="0"/>
                <w:color w:val="000000" w:themeColor="text1"/>
                <w:sz w:val="22"/>
                <w:szCs w:val="22"/>
                <w:lang w:val="en-GB"/>
              </w:rPr>
              <w:t xml:space="preserve">(4) </w:t>
            </w:r>
            <w:r w:rsidR="0061160C">
              <w:rPr>
                <w:rFonts w:asciiTheme="majorHAnsi" w:hAnsiTheme="majorHAnsi"/>
                <w:iCs/>
                <w:snapToGrid w:val="0"/>
                <w:color w:val="000000" w:themeColor="text1"/>
                <w:sz w:val="22"/>
                <w:szCs w:val="22"/>
                <w:lang w:val="en-GB"/>
              </w:rPr>
              <w:t xml:space="preserve">Organigramme revised, </w:t>
            </w:r>
            <w:r w:rsidR="00F0776B">
              <w:rPr>
                <w:rFonts w:asciiTheme="majorHAnsi" w:hAnsiTheme="majorHAnsi"/>
                <w:iCs/>
                <w:snapToGrid w:val="0"/>
                <w:color w:val="000000" w:themeColor="text1"/>
                <w:sz w:val="22"/>
                <w:szCs w:val="22"/>
                <w:lang w:val="en-GB"/>
              </w:rPr>
              <w:t xml:space="preserve">SOPs simplification finalised, Job descriptions revised and Communication plan implemented. </w:t>
            </w:r>
          </w:p>
          <w:p w:rsidR="008836BA" w:rsidRPr="00DF1912" w:rsidRDefault="008836BA" w:rsidP="00582EC8">
            <w:pPr>
              <w:rPr>
                <w:rFonts w:asciiTheme="majorHAnsi" w:hAnsiTheme="majorHAnsi"/>
                <w:iCs/>
                <w:snapToGrid w:val="0"/>
                <w:color w:val="000000" w:themeColor="text1"/>
                <w:sz w:val="22"/>
                <w:szCs w:val="22"/>
                <w:lang w:val="en-GB"/>
              </w:rPr>
            </w:pPr>
            <w:r w:rsidRPr="00DF1912">
              <w:rPr>
                <w:rFonts w:asciiTheme="majorHAnsi" w:hAnsiTheme="majorHAnsi"/>
                <w:iCs/>
                <w:snapToGrid w:val="0"/>
                <w:color w:val="000000" w:themeColor="text1"/>
                <w:sz w:val="22"/>
                <w:szCs w:val="22"/>
                <w:lang w:val="en-GB"/>
              </w:rPr>
              <w:t xml:space="preserve">1.1.2 </w:t>
            </w:r>
            <w:r w:rsidR="00F0776B">
              <w:rPr>
                <w:rFonts w:asciiTheme="majorHAnsi" w:hAnsiTheme="majorHAnsi"/>
                <w:iCs/>
                <w:snapToGrid w:val="0"/>
                <w:color w:val="000000" w:themeColor="text1"/>
                <w:sz w:val="22"/>
                <w:szCs w:val="22"/>
                <w:lang w:val="en-GB"/>
              </w:rPr>
              <w:t>Four (4)</w:t>
            </w:r>
            <w:r w:rsidRPr="00DF1912">
              <w:rPr>
                <w:rFonts w:asciiTheme="majorHAnsi" w:hAnsiTheme="majorHAnsi"/>
                <w:iCs/>
                <w:snapToGrid w:val="0"/>
                <w:color w:val="000000" w:themeColor="text1"/>
                <w:sz w:val="22"/>
                <w:szCs w:val="22"/>
                <w:lang w:val="en-GB"/>
              </w:rPr>
              <w:t xml:space="preserve"> Training </w:t>
            </w:r>
            <w:r w:rsidR="00F0776B">
              <w:rPr>
                <w:rFonts w:asciiTheme="majorHAnsi" w:hAnsiTheme="majorHAnsi"/>
                <w:iCs/>
                <w:snapToGrid w:val="0"/>
                <w:color w:val="000000" w:themeColor="text1"/>
                <w:sz w:val="22"/>
                <w:szCs w:val="22"/>
                <w:lang w:val="en-GB"/>
              </w:rPr>
              <w:t xml:space="preserve">implemented, performance management system in place, </w:t>
            </w:r>
            <w:r w:rsidRPr="00DF1912">
              <w:rPr>
                <w:rFonts w:asciiTheme="majorHAnsi" w:hAnsiTheme="majorHAnsi"/>
                <w:iCs/>
                <w:snapToGrid w:val="0"/>
                <w:color w:val="000000" w:themeColor="text1"/>
                <w:sz w:val="22"/>
                <w:szCs w:val="22"/>
                <w:lang w:val="en-GB"/>
              </w:rPr>
              <w:t xml:space="preserve">and human capital strategy </w:t>
            </w:r>
            <w:r w:rsidR="00F0776B">
              <w:rPr>
                <w:rFonts w:asciiTheme="majorHAnsi" w:hAnsiTheme="majorHAnsi"/>
                <w:iCs/>
                <w:snapToGrid w:val="0"/>
                <w:color w:val="000000" w:themeColor="text1"/>
                <w:sz w:val="22"/>
                <w:szCs w:val="22"/>
                <w:lang w:val="en-GB"/>
              </w:rPr>
              <w:t>finalised and implementation started.</w:t>
            </w:r>
          </w:p>
          <w:p w:rsidR="008836BA" w:rsidRPr="00DF1912" w:rsidRDefault="008836BA" w:rsidP="008836BA">
            <w:pPr>
              <w:rPr>
                <w:rFonts w:asciiTheme="majorHAnsi" w:hAnsiTheme="majorHAnsi"/>
                <w:iCs/>
                <w:snapToGrid w:val="0"/>
                <w:color w:val="000000" w:themeColor="text1"/>
                <w:sz w:val="22"/>
                <w:szCs w:val="22"/>
                <w:lang w:val="en-GB"/>
              </w:rPr>
            </w:pPr>
            <w:r w:rsidRPr="00DF1912">
              <w:rPr>
                <w:rFonts w:asciiTheme="majorHAnsi" w:hAnsiTheme="majorHAnsi"/>
                <w:iCs/>
                <w:snapToGrid w:val="0"/>
                <w:color w:val="000000" w:themeColor="text1"/>
                <w:sz w:val="22"/>
                <w:szCs w:val="22"/>
                <w:lang w:val="en-GB"/>
              </w:rPr>
              <w:t xml:space="preserve">1.1.3 </w:t>
            </w:r>
            <w:r w:rsidR="00F0776B">
              <w:rPr>
                <w:rFonts w:asciiTheme="majorHAnsi" w:hAnsiTheme="majorHAnsi"/>
                <w:iCs/>
                <w:snapToGrid w:val="0"/>
                <w:color w:val="000000" w:themeColor="text1"/>
                <w:sz w:val="22"/>
                <w:szCs w:val="22"/>
                <w:lang w:val="en-GB"/>
              </w:rPr>
              <w:t>100</w:t>
            </w:r>
            <w:r w:rsidRPr="00DF1912">
              <w:rPr>
                <w:rFonts w:asciiTheme="majorHAnsi" w:hAnsiTheme="majorHAnsi"/>
                <w:iCs/>
                <w:snapToGrid w:val="0"/>
                <w:color w:val="000000" w:themeColor="text1"/>
                <w:sz w:val="22"/>
                <w:szCs w:val="22"/>
                <w:lang w:val="en-GB"/>
              </w:rPr>
              <w:t xml:space="preserve">% of vision is elaborated </w:t>
            </w:r>
          </w:p>
          <w:p w:rsidR="008836BA" w:rsidRPr="00DF1912" w:rsidRDefault="008836BA" w:rsidP="008836BA">
            <w:pPr>
              <w:rPr>
                <w:rFonts w:asciiTheme="majorHAnsi" w:hAnsiTheme="majorHAnsi"/>
                <w:iCs/>
                <w:snapToGrid w:val="0"/>
                <w:color w:val="000000" w:themeColor="text1"/>
                <w:sz w:val="22"/>
                <w:szCs w:val="22"/>
                <w:lang w:val="en-GB"/>
              </w:rPr>
            </w:pPr>
            <w:r w:rsidRPr="00DF1912">
              <w:rPr>
                <w:rFonts w:asciiTheme="majorHAnsi" w:hAnsiTheme="majorHAnsi"/>
                <w:iCs/>
                <w:snapToGrid w:val="0"/>
                <w:color w:val="000000" w:themeColor="text1"/>
                <w:sz w:val="22"/>
                <w:szCs w:val="22"/>
                <w:lang w:val="en-GB"/>
              </w:rPr>
              <w:t xml:space="preserve">1.1.4 </w:t>
            </w:r>
            <w:r w:rsidR="009467E0">
              <w:rPr>
                <w:rFonts w:asciiTheme="majorHAnsi" w:hAnsiTheme="majorHAnsi"/>
                <w:iCs/>
                <w:snapToGrid w:val="0"/>
                <w:color w:val="000000" w:themeColor="text1"/>
                <w:sz w:val="22"/>
                <w:szCs w:val="22"/>
                <w:lang w:val="en-GB"/>
              </w:rPr>
              <w:t>(N/A)</w:t>
            </w:r>
            <w:r w:rsidR="00F0776B">
              <w:rPr>
                <w:rFonts w:asciiTheme="majorHAnsi" w:hAnsiTheme="majorHAnsi"/>
                <w:iCs/>
                <w:snapToGrid w:val="0"/>
                <w:color w:val="000000" w:themeColor="text1"/>
                <w:sz w:val="22"/>
                <w:szCs w:val="22"/>
                <w:lang w:val="en-GB"/>
              </w:rPr>
              <w:t>.</w:t>
            </w:r>
            <w:r w:rsidRPr="00DF1912">
              <w:rPr>
                <w:rFonts w:asciiTheme="majorHAnsi" w:hAnsiTheme="majorHAnsi"/>
                <w:iCs/>
                <w:snapToGrid w:val="0"/>
                <w:color w:val="000000" w:themeColor="text1"/>
                <w:sz w:val="22"/>
                <w:szCs w:val="22"/>
                <w:lang w:val="en-GB"/>
              </w:rPr>
              <w:t xml:space="preserve"> </w:t>
            </w:r>
          </w:p>
          <w:p w:rsidR="00242FB8" w:rsidRPr="00DF1912" w:rsidRDefault="008836BA" w:rsidP="00822C84">
            <w:pPr>
              <w:rPr>
                <w:rFonts w:asciiTheme="majorHAnsi" w:hAnsiTheme="majorHAnsi"/>
                <w:iCs/>
                <w:snapToGrid w:val="0"/>
                <w:color w:val="000000" w:themeColor="text1"/>
                <w:sz w:val="22"/>
                <w:szCs w:val="22"/>
                <w:lang w:val="en-GB"/>
              </w:rPr>
            </w:pPr>
            <w:r w:rsidRPr="00DF1912">
              <w:rPr>
                <w:rFonts w:asciiTheme="majorHAnsi" w:hAnsiTheme="majorHAnsi"/>
                <w:iCs/>
                <w:snapToGrid w:val="0"/>
                <w:color w:val="000000" w:themeColor="text1"/>
                <w:sz w:val="22"/>
                <w:szCs w:val="22"/>
                <w:lang w:val="en-GB"/>
              </w:rPr>
              <w:t xml:space="preserve">1.1.5 </w:t>
            </w:r>
            <w:r w:rsidR="00F0776B">
              <w:rPr>
                <w:rFonts w:asciiTheme="majorHAnsi" w:hAnsiTheme="majorHAnsi"/>
                <w:iCs/>
                <w:snapToGrid w:val="0"/>
                <w:color w:val="000000" w:themeColor="text1"/>
                <w:sz w:val="22"/>
                <w:szCs w:val="22"/>
                <w:lang w:val="en-GB"/>
              </w:rPr>
              <w:t>50%</w:t>
            </w:r>
          </w:p>
        </w:tc>
      </w:tr>
      <w:tr w:rsidR="00B66A25" w:rsidRPr="00B66A25" w:rsidTr="00822C84">
        <w:trPr>
          <w:trHeight w:val="395"/>
        </w:trPr>
        <w:tc>
          <w:tcPr>
            <w:tcW w:w="3494" w:type="dxa"/>
            <w:shd w:val="clear" w:color="auto" w:fill="C6D9F1" w:themeFill="text2" w:themeFillTint="33"/>
            <w:hideMark/>
          </w:tcPr>
          <w:p w:rsidR="00242FB8" w:rsidRPr="00B66A25" w:rsidRDefault="00242FB8" w:rsidP="00822C8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Output Baseline(s)</w:t>
            </w:r>
            <w:r w:rsidR="00822C84" w:rsidRPr="00B66A25">
              <w:rPr>
                <w:rFonts w:asciiTheme="majorHAnsi" w:hAnsiTheme="majorHAnsi"/>
                <w:b/>
                <w:bCs/>
                <w:color w:val="000000" w:themeColor="text1"/>
                <w:sz w:val="22"/>
                <w:szCs w:val="22"/>
              </w:rPr>
              <w:t>: (revised as in AWP 201</w:t>
            </w:r>
            <w:r w:rsidR="00F0776B">
              <w:rPr>
                <w:rFonts w:asciiTheme="majorHAnsi" w:hAnsiTheme="majorHAnsi"/>
                <w:b/>
                <w:bCs/>
                <w:color w:val="000000" w:themeColor="text1"/>
                <w:sz w:val="22"/>
                <w:szCs w:val="22"/>
              </w:rPr>
              <w:t>7</w:t>
            </w:r>
            <w:r w:rsidR="00822C84" w:rsidRPr="00B66A25">
              <w:rPr>
                <w:rFonts w:asciiTheme="majorHAnsi" w:hAnsiTheme="majorHAnsi"/>
                <w:b/>
                <w:bCs/>
                <w:color w:val="000000" w:themeColor="text1"/>
                <w:sz w:val="22"/>
                <w:szCs w:val="22"/>
              </w:rPr>
              <w:t>)</w:t>
            </w:r>
          </w:p>
        </w:tc>
        <w:tc>
          <w:tcPr>
            <w:tcW w:w="9918" w:type="dxa"/>
            <w:hideMark/>
          </w:tcPr>
          <w:p w:rsidR="00822C84" w:rsidRPr="00DF1912" w:rsidRDefault="00822C84" w:rsidP="00822C84">
            <w:pPr>
              <w:rPr>
                <w:rFonts w:asciiTheme="majorHAnsi" w:hAnsiTheme="majorHAnsi"/>
                <w:iCs/>
                <w:snapToGrid w:val="0"/>
                <w:color w:val="000000" w:themeColor="text1"/>
                <w:sz w:val="22"/>
                <w:szCs w:val="22"/>
                <w:lang w:val="en-GB"/>
              </w:rPr>
            </w:pPr>
            <w:r w:rsidRPr="00DF1912">
              <w:rPr>
                <w:rFonts w:asciiTheme="majorHAnsi" w:hAnsiTheme="majorHAnsi"/>
                <w:iCs/>
                <w:snapToGrid w:val="0"/>
                <w:color w:val="000000" w:themeColor="text1"/>
                <w:sz w:val="22"/>
                <w:szCs w:val="22"/>
                <w:lang w:val="en-GB"/>
              </w:rPr>
              <w:t>1.1.1 One (1)</w:t>
            </w:r>
          </w:p>
          <w:p w:rsidR="00822C84" w:rsidRPr="00DF1912" w:rsidRDefault="00822C84" w:rsidP="00822C84">
            <w:pPr>
              <w:rPr>
                <w:rFonts w:asciiTheme="majorHAnsi" w:hAnsiTheme="majorHAnsi"/>
                <w:iCs/>
                <w:snapToGrid w:val="0"/>
                <w:color w:val="000000" w:themeColor="text1"/>
                <w:sz w:val="22"/>
                <w:szCs w:val="22"/>
                <w:lang w:val="en-GB"/>
              </w:rPr>
            </w:pPr>
            <w:r w:rsidRPr="00DF1912">
              <w:rPr>
                <w:rFonts w:asciiTheme="majorHAnsi" w:hAnsiTheme="majorHAnsi"/>
                <w:iCs/>
                <w:snapToGrid w:val="0"/>
                <w:color w:val="000000" w:themeColor="text1"/>
                <w:sz w:val="22"/>
                <w:szCs w:val="22"/>
                <w:lang w:val="en-GB"/>
              </w:rPr>
              <w:t>1.1.2 One (1)</w:t>
            </w:r>
          </w:p>
          <w:p w:rsidR="00822C84" w:rsidRPr="00DF1912" w:rsidRDefault="00822C84" w:rsidP="00822C84">
            <w:pPr>
              <w:rPr>
                <w:rFonts w:asciiTheme="majorHAnsi" w:hAnsiTheme="majorHAnsi"/>
                <w:iCs/>
                <w:snapToGrid w:val="0"/>
                <w:color w:val="000000" w:themeColor="text1"/>
                <w:sz w:val="22"/>
                <w:szCs w:val="22"/>
                <w:lang w:val="en-GB"/>
              </w:rPr>
            </w:pPr>
            <w:r w:rsidRPr="00DF1912">
              <w:rPr>
                <w:rFonts w:asciiTheme="majorHAnsi" w:hAnsiTheme="majorHAnsi"/>
                <w:iCs/>
                <w:snapToGrid w:val="0"/>
                <w:color w:val="000000" w:themeColor="text1"/>
                <w:sz w:val="22"/>
                <w:szCs w:val="22"/>
                <w:lang w:val="en-GB"/>
              </w:rPr>
              <w:t>1.1.3 Vision is available but not elaborated</w:t>
            </w:r>
          </w:p>
          <w:p w:rsidR="00822C84" w:rsidRPr="00DF1912" w:rsidRDefault="00822C84" w:rsidP="00822C84">
            <w:pPr>
              <w:rPr>
                <w:rFonts w:asciiTheme="majorHAnsi" w:hAnsiTheme="majorHAnsi"/>
                <w:iCs/>
                <w:snapToGrid w:val="0"/>
                <w:color w:val="000000" w:themeColor="text1"/>
                <w:sz w:val="22"/>
                <w:szCs w:val="22"/>
                <w:lang w:val="en-GB"/>
              </w:rPr>
            </w:pPr>
            <w:r w:rsidRPr="00DF1912">
              <w:rPr>
                <w:rFonts w:asciiTheme="majorHAnsi" w:hAnsiTheme="majorHAnsi"/>
                <w:iCs/>
                <w:snapToGrid w:val="0"/>
                <w:color w:val="000000" w:themeColor="text1"/>
                <w:sz w:val="22"/>
                <w:szCs w:val="22"/>
                <w:lang w:val="en-GB"/>
              </w:rPr>
              <w:t xml:space="preserve">1.1.4 Six (6) </w:t>
            </w:r>
          </w:p>
          <w:p w:rsidR="00242FB8" w:rsidRPr="00DF1912" w:rsidRDefault="00822C84" w:rsidP="00822C84">
            <w:pPr>
              <w:pStyle w:val="Tabletext"/>
              <w:jc w:val="both"/>
              <w:rPr>
                <w:rFonts w:asciiTheme="majorHAnsi" w:hAnsiTheme="majorHAnsi"/>
                <w:iCs/>
                <w:snapToGrid w:val="0"/>
                <w:color w:val="000000" w:themeColor="text1"/>
                <w:szCs w:val="22"/>
              </w:rPr>
            </w:pPr>
            <w:r w:rsidRPr="00DF1912">
              <w:rPr>
                <w:rFonts w:asciiTheme="majorHAnsi" w:hAnsiTheme="majorHAnsi"/>
                <w:iCs/>
                <w:snapToGrid w:val="0"/>
                <w:color w:val="000000" w:themeColor="text1"/>
                <w:szCs w:val="22"/>
              </w:rPr>
              <w:t>1.1.5 Total Number of KNDP Projects 2015-2018</w:t>
            </w:r>
          </w:p>
        </w:tc>
      </w:tr>
      <w:tr w:rsidR="00B66A25" w:rsidRPr="00B66A25" w:rsidTr="005772EF">
        <w:tc>
          <w:tcPr>
            <w:tcW w:w="3494" w:type="dxa"/>
            <w:shd w:val="clear" w:color="auto" w:fill="C6D9F1" w:themeFill="text2" w:themeFillTint="33"/>
            <w:hideMark/>
          </w:tcPr>
          <w:p w:rsidR="00242FB8" w:rsidRPr="00B66A25" w:rsidRDefault="00242FB8" w:rsidP="00822C8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 xml:space="preserve">Output Indicator(s) </w:t>
            </w:r>
            <w:r w:rsidR="00822C84" w:rsidRPr="00B66A25">
              <w:rPr>
                <w:rFonts w:asciiTheme="majorHAnsi" w:hAnsiTheme="majorHAnsi"/>
                <w:b/>
                <w:bCs/>
                <w:color w:val="000000" w:themeColor="text1"/>
                <w:sz w:val="22"/>
                <w:szCs w:val="22"/>
              </w:rPr>
              <w:t>(revised as in AWP 201</w:t>
            </w:r>
            <w:r w:rsidR="00F0776B">
              <w:rPr>
                <w:rFonts w:asciiTheme="majorHAnsi" w:hAnsiTheme="majorHAnsi"/>
                <w:b/>
                <w:bCs/>
                <w:color w:val="000000" w:themeColor="text1"/>
                <w:sz w:val="22"/>
                <w:szCs w:val="22"/>
              </w:rPr>
              <w:t>7</w:t>
            </w:r>
            <w:r w:rsidR="00822C84" w:rsidRPr="00B66A25">
              <w:rPr>
                <w:rFonts w:asciiTheme="majorHAnsi" w:hAnsiTheme="majorHAnsi"/>
                <w:b/>
                <w:bCs/>
                <w:color w:val="000000" w:themeColor="text1"/>
                <w:sz w:val="22"/>
                <w:szCs w:val="22"/>
              </w:rPr>
              <w:t>)</w:t>
            </w:r>
          </w:p>
        </w:tc>
        <w:tc>
          <w:tcPr>
            <w:tcW w:w="9918" w:type="dxa"/>
            <w:hideMark/>
          </w:tcPr>
          <w:p w:rsidR="00822C84" w:rsidRPr="00DF1912" w:rsidRDefault="00822C84" w:rsidP="00822C84">
            <w:pPr>
              <w:pStyle w:val="Tabletext"/>
              <w:jc w:val="both"/>
              <w:rPr>
                <w:rFonts w:asciiTheme="majorHAnsi" w:hAnsiTheme="majorHAnsi"/>
                <w:iCs/>
                <w:snapToGrid w:val="0"/>
                <w:color w:val="000000" w:themeColor="text1"/>
                <w:szCs w:val="22"/>
              </w:rPr>
            </w:pPr>
            <w:r w:rsidRPr="00DF1912">
              <w:rPr>
                <w:rFonts w:asciiTheme="majorHAnsi" w:hAnsiTheme="majorHAnsi"/>
                <w:iCs/>
                <w:snapToGrid w:val="0"/>
                <w:color w:val="000000" w:themeColor="text1"/>
                <w:szCs w:val="22"/>
              </w:rPr>
              <w:t xml:space="preserve">1.1.1 GSSCPD Institutional and Business Operations infrastructure in place (scale of </w:t>
            </w:r>
            <w:r w:rsidR="00A35071" w:rsidRPr="00DF1912">
              <w:rPr>
                <w:rFonts w:asciiTheme="majorHAnsi" w:hAnsiTheme="majorHAnsi"/>
                <w:iCs/>
                <w:snapToGrid w:val="0"/>
                <w:color w:val="000000" w:themeColor="text1"/>
                <w:szCs w:val="22"/>
              </w:rPr>
              <w:t>1</w:t>
            </w:r>
            <w:r w:rsidRPr="00DF1912">
              <w:rPr>
                <w:rFonts w:asciiTheme="majorHAnsi" w:hAnsiTheme="majorHAnsi"/>
                <w:iCs/>
                <w:snapToGrid w:val="0"/>
                <w:color w:val="000000" w:themeColor="text1"/>
                <w:szCs w:val="22"/>
              </w:rPr>
              <w:t>-</w:t>
            </w:r>
            <w:r w:rsidR="007D4B5B" w:rsidRPr="00DF1912">
              <w:rPr>
                <w:rFonts w:asciiTheme="majorHAnsi" w:hAnsiTheme="majorHAnsi"/>
                <w:iCs/>
                <w:snapToGrid w:val="0"/>
                <w:color w:val="000000" w:themeColor="text1"/>
                <w:szCs w:val="22"/>
              </w:rPr>
              <w:t>4</w:t>
            </w:r>
            <w:r w:rsidR="003C496C" w:rsidRPr="00DF1912">
              <w:rPr>
                <w:rFonts w:asciiTheme="majorHAnsi" w:hAnsiTheme="majorHAnsi"/>
                <w:iCs/>
                <w:snapToGrid w:val="0"/>
                <w:color w:val="000000" w:themeColor="text1"/>
                <w:szCs w:val="22"/>
              </w:rPr>
              <w:t>)</w:t>
            </w:r>
            <w:r w:rsidRPr="00DF1912">
              <w:rPr>
                <w:rFonts w:asciiTheme="majorHAnsi" w:hAnsiTheme="majorHAnsi"/>
                <w:iCs/>
                <w:snapToGrid w:val="0"/>
                <w:color w:val="000000" w:themeColor="text1"/>
                <w:szCs w:val="22"/>
              </w:rPr>
              <w:t xml:space="preserve"> </w:t>
            </w:r>
          </w:p>
          <w:p w:rsidR="00822C84" w:rsidRPr="00DF1912" w:rsidRDefault="00822C84" w:rsidP="00822C84">
            <w:pPr>
              <w:pStyle w:val="Tabletext"/>
              <w:jc w:val="both"/>
              <w:rPr>
                <w:rFonts w:asciiTheme="majorHAnsi" w:hAnsiTheme="majorHAnsi"/>
                <w:iCs/>
                <w:snapToGrid w:val="0"/>
                <w:color w:val="FF0000"/>
                <w:szCs w:val="22"/>
              </w:rPr>
            </w:pPr>
            <w:r w:rsidRPr="00DF1912">
              <w:rPr>
                <w:rFonts w:asciiTheme="majorHAnsi" w:hAnsiTheme="majorHAnsi"/>
                <w:iCs/>
                <w:snapToGrid w:val="0"/>
                <w:color w:val="000000" w:themeColor="text1"/>
                <w:szCs w:val="22"/>
              </w:rPr>
              <w:t xml:space="preserve">1.1.2 Improved GSSCPD’s human resources capacities performance in GSSCPD (scale of </w:t>
            </w:r>
            <w:r w:rsidR="00A35071" w:rsidRPr="00DF1912">
              <w:rPr>
                <w:rFonts w:asciiTheme="majorHAnsi" w:hAnsiTheme="majorHAnsi"/>
                <w:iCs/>
                <w:snapToGrid w:val="0"/>
                <w:color w:val="000000" w:themeColor="text1"/>
                <w:szCs w:val="22"/>
              </w:rPr>
              <w:t>1</w:t>
            </w:r>
            <w:r w:rsidRPr="00DF1912">
              <w:rPr>
                <w:rFonts w:asciiTheme="majorHAnsi" w:hAnsiTheme="majorHAnsi"/>
                <w:iCs/>
                <w:snapToGrid w:val="0"/>
                <w:color w:val="000000" w:themeColor="text1"/>
                <w:szCs w:val="22"/>
              </w:rPr>
              <w:t>-</w:t>
            </w:r>
            <w:r w:rsidR="007D4B5B" w:rsidRPr="00DF1912">
              <w:rPr>
                <w:rFonts w:asciiTheme="majorHAnsi" w:hAnsiTheme="majorHAnsi"/>
                <w:iCs/>
                <w:snapToGrid w:val="0"/>
                <w:color w:val="000000" w:themeColor="text1"/>
                <w:szCs w:val="22"/>
              </w:rPr>
              <w:t>4</w:t>
            </w:r>
            <w:r w:rsidR="003C496C" w:rsidRPr="00DF1912">
              <w:rPr>
                <w:rFonts w:asciiTheme="majorHAnsi" w:hAnsiTheme="majorHAnsi"/>
                <w:iCs/>
                <w:snapToGrid w:val="0"/>
                <w:color w:val="000000" w:themeColor="text1"/>
                <w:szCs w:val="22"/>
              </w:rPr>
              <w:t>)</w:t>
            </w:r>
          </w:p>
          <w:p w:rsidR="00822C84" w:rsidRPr="00DF1912" w:rsidRDefault="00822C84" w:rsidP="00822C84">
            <w:pPr>
              <w:pStyle w:val="Tabletext"/>
              <w:jc w:val="both"/>
              <w:rPr>
                <w:rFonts w:asciiTheme="majorHAnsi" w:hAnsiTheme="majorHAnsi"/>
                <w:iCs/>
                <w:snapToGrid w:val="0"/>
                <w:color w:val="000000" w:themeColor="text1"/>
                <w:szCs w:val="22"/>
              </w:rPr>
            </w:pPr>
            <w:r w:rsidRPr="00DF1912">
              <w:rPr>
                <w:rFonts w:asciiTheme="majorHAnsi" w:hAnsiTheme="majorHAnsi"/>
                <w:iCs/>
                <w:snapToGrid w:val="0"/>
                <w:color w:val="000000" w:themeColor="text1"/>
                <w:szCs w:val="22"/>
              </w:rPr>
              <w:t xml:space="preserve">1.1.3 % of KNDP/Kuwait Vision 2035 elaborated </w:t>
            </w:r>
          </w:p>
          <w:p w:rsidR="00822C84" w:rsidRPr="00DF1912" w:rsidRDefault="00822C84" w:rsidP="00822C84">
            <w:pPr>
              <w:pStyle w:val="Tabletext"/>
              <w:jc w:val="both"/>
              <w:rPr>
                <w:rFonts w:asciiTheme="majorHAnsi" w:hAnsiTheme="majorHAnsi"/>
                <w:iCs/>
                <w:snapToGrid w:val="0"/>
                <w:color w:val="000000" w:themeColor="text1"/>
                <w:szCs w:val="22"/>
              </w:rPr>
            </w:pPr>
            <w:r w:rsidRPr="00DF1912">
              <w:rPr>
                <w:rFonts w:asciiTheme="majorHAnsi" w:hAnsiTheme="majorHAnsi"/>
                <w:iCs/>
                <w:snapToGrid w:val="0"/>
                <w:color w:val="000000" w:themeColor="text1"/>
                <w:szCs w:val="22"/>
              </w:rPr>
              <w:t xml:space="preserve">1.1.4 Number of policy advisory services provided to GSSCPD </w:t>
            </w:r>
          </w:p>
          <w:p w:rsidR="00242FB8" w:rsidRPr="00DF1912" w:rsidRDefault="00822C84" w:rsidP="00822C84">
            <w:pPr>
              <w:pStyle w:val="Tabletext"/>
              <w:jc w:val="both"/>
              <w:rPr>
                <w:rFonts w:asciiTheme="majorHAnsi" w:hAnsiTheme="majorHAnsi"/>
                <w:iCs/>
                <w:snapToGrid w:val="0"/>
                <w:color w:val="000000" w:themeColor="text1"/>
                <w:szCs w:val="22"/>
              </w:rPr>
            </w:pPr>
            <w:r w:rsidRPr="00DF1912">
              <w:rPr>
                <w:rFonts w:asciiTheme="majorHAnsi" w:hAnsiTheme="majorHAnsi"/>
                <w:iCs/>
                <w:snapToGrid w:val="0"/>
                <w:color w:val="000000" w:themeColor="text1"/>
                <w:szCs w:val="22"/>
              </w:rPr>
              <w:t>1.1.5 Proportion of projects in the new KNDP M&amp;E Framework with data collection</w:t>
            </w:r>
            <w:r w:rsidRPr="00DF1912">
              <w:rPr>
                <w:rFonts w:asciiTheme="majorHAnsi" w:hAnsiTheme="majorHAnsi"/>
                <w:b/>
                <w:iCs/>
                <w:snapToGrid w:val="0"/>
                <w:color w:val="000000" w:themeColor="text1"/>
                <w:szCs w:val="22"/>
              </w:rPr>
              <w:t xml:space="preserve">   </w:t>
            </w:r>
          </w:p>
        </w:tc>
      </w:tr>
      <w:tr w:rsidR="00B66A25" w:rsidRPr="00B66A25" w:rsidTr="005772EF">
        <w:tc>
          <w:tcPr>
            <w:tcW w:w="3494" w:type="dxa"/>
            <w:shd w:val="clear" w:color="auto" w:fill="C6D9F1" w:themeFill="text2" w:themeFillTint="33"/>
            <w:hideMark/>
          </w:tcPr>
          <w:p w:rsidR="00D16BC8" w:rsidRPr="00B66A25" w:rsidRDefault="003F7381" w:rsidP="00E73DB7">
            <w:pPr>
              <w:rPr>
                <w:rFonts w:asciiTheme="majorHAnsi" w:hAnsiTheme="majorHAnsi"/>
                <w:b/>
                <w:bCs/>
                <w:color w:val="000000" w:themeColor="text1"/>
                <w:sz w:val="22"/>
                <w:szCs w:val="22"/>
              </w:rPr>
            </w:pPr>
            <w:r w:rsidRPr="00B66A25">
              <w:rPr>
                <w:rFonts w:asciiTheme="majorHAnsi" w:hAnsiTheme="majorHAnsi"/>
                <w:b/>
                <w:color w:val="000000" w:themeColor="text1"/>
                <w:sz w:val="22"/>
                <w:szCs w:val="22"/>
              </w:rPr>
              <w:t>Main results achieved (</w:t>
            </w:r>
            <w:r w:rsidR="00712C80">
              <w:rPr>
                <w:rFonts w:asciiTheme="majorHAnsi" w:hAnsiTheme="majorHAnsi"/>
                <w:b/>
                <w:color w:val="000000" w:themeColor="text1"/>
                <w:sz w:val="22"/>
                <w:szCs w:val="22"/>
              </w:rPr>
              <w:t xml:space="preserve">1 </w:t>
            </w:r>
            <w:r w:rsidR="002E60FD">
              <w:rPr>
                <w:rFonts w:asciiTheme="majorHAnsi" w:hAnsiTheme="majorHAnsi"/>
                <w:b/>
                <w:color w:val="000000" w:themeColor="text1"/>
                <w:sz w:val="22"/>
                <w:szCs w:val="22"/>
              </w:rPr>
              <w:t>Jan</w:t>
            </w:r>
            <w:r w:rsidR="00712C80">
              <w:rPr>
                <w:rFonts w:asciiTheme="majorHAnsi" w:hAnsiTheme="majorHAnsi"/>
                <w:b/>
                <w:color w:val="000000" w:themeColor="text1"/>
                <w:sz w:val="22"/>
                <w:szCs w:val="22"/>
              </w:rPr>
              <w:t xml:space="preserve"> 2017</w:t>
            </w:r>
            <w:r w:rsidR="00CD1ABC">
              <w:rPr>
                <w:rFonts w:asciiTheme="majorHAnsi" w:hAnsiTheme="majorHAnsi"/>
                <w:b/>
                <w:color w:val="000000" w:themeColor="text1"/>
                <w:sz w:val="22"/>
                <w:szCs w:val="22"/>
              </w:rPr>
              <w:t xml:space="preserve">- </w:t>
            </w:r>
            <w:r w:rsidR="002E60FD">
              <w:rPr>
                <w:rFonts w:asciiTheme="majorHAnsi" w:hAnsiTheme="majorHAnsi"/>
                <w:b/>
                <w:color w:val="000000" w:themeColor="text1"/>
                <w:sz w:val="22"/>
                <w:szCs w:val="22"/>
              </w:rPr>
              <w:t>31</w:t>
            </w:r>
            <w:r w:rsidR="00CD1ABC">
              <w:rPr>
                <w:rFonts w:asciiTheme="majorHAnsi" w:hAnsiTheme="majorHAnsi"/>
                <w:b/>
                <w:color w:val="000000" w:themeColor="text1"/>
                <w:sz w:val="22"/>
                <w:szCs w:val="22"/>
              </w:rPr>
              <w:t xml:space="preserve"> </w:t>
            </w:r>
            <w:r w:rsidR="00167DE9">
              <w:rPr>
                <w:rFonts w:asciiTheme="majorHAnsi" w:hAnsiTheme="majorHAnsi"/>
                <w:b/>
                <w:color w:val="000000" w:themeColor="text1"/>
                <w:sz w:val="22"/>
                <w:szCs w:val="22"/>
              </w:rPr>
              <w:t>Jun</w:t>
            </w:r>
            <w:r w:rsidR="00CD1ABC">
              <w:rPr>
                <w:rFonts w:asciiTheme="majorHAnsi" w:hAnsiTheme="majorHAnsi"/>
                <w:b/>
                <w:color w:val="000000" w:themeColor="text1"/>
                <w:sz w:val="22"/>
                <w:szCs w:val="22"/>
              </w:rPr>
              <w:t xml:space="preserve"> 201</w:t>
            </w:r>
            <w:r w:rsidR="0088532B">
              <w:rPr>
                <w:rFonts w:asciiTheme="majorHAnsi" w:hAnsiTheme="majorHAnsi"/>
                <w:b/>
                <w:color w:val="000000" w:themeColor="text1"/>
                <w:sz w:val="22"/>
                <w:szCs w:val="22"/>
              </w:rPr>
              <w:t>7</w:t>
            </w:r>
            <w:r w:rsidRPr="00B66A25">
              <w:rPr>
                <w:rFonts w:asciiTheme="majorHAnsi" w:hAnsiTheme="majorHAnsi"/>
                <w:b/>
                <w:color w:val="000000" w:themeColor="text1"/>
                <w:sz w:val="22"/>
                <w:szCs w:val="22"/>
              </w:rPr>
              <w:t>):</w:t>
            </w:r>
          </w:p>
        </w:tc>
        <w:tc>
          <w:tcPr>
            <w:tcW w:w="9918" w:type="dxa"/>
            <w:hideMark/>
          </w:tcPr>
          <w:p w:rsidR="000551D4" w:rsidRPr="00645C97" w:rsidRDefault="000551D4" w:rsidP="00EB0D13">
            <w:pPr>
              <w:pStyle w:val="ListParagraph"/>
              <w:numPr>
                <w:ilvl w:val="0"/>
                <w:numId w:val="4"/>
              </w:numPr>
              <w:rPr>
                <w:rFonts w:asciiTheme="majorHAnsi" w:hAnsiTheme="majorHAnsi"/>
                <w:bCs/>
                <w:iCs/>
                <w:color w:val="000000" w:themeColor="text1"/>
                <w:szCs w:val="22"/>
              </w:rPr>
            </w:pPr>
            <w:r w:rsidRPr="00645C97">
              <w:rPr>
                <w:rFonts w:asciiTheme="majorHAnsi" w:hAnsiTheme="majorHAnsi"/>
                <w:bCs/>
                <w:iCs/>
                <w:color w:val="000000" w:themeColor="text1"/>
                <w:szCs w:val="22"/>
              </w:rPr>
              <w:t>Result</w:t>
            </w:r>
          </w:p>
          <w:p w:rsidR="00C11301" w:rsidRPr="00645C97" w:rsidRDefault="00C11301" w:rsidP="00C11301">
            <w:pPr>
              <w:jc w:val="both"/>
              <w:rPr>
                <w:rFonts w:asciiTheme="majorHAnsi" w:hAnsiTheme="majorHAnsi"/>
                <w:bCs/>
                <w:iCs/>
                <w:color w:val="000000" w:themeColor="text1"/>
              </w:rPr>
            </w:pPr>
            <w:r w:rsidRPr="00645C97">
              <w:rPr>
                <w:rFonts w:asciiTheme="majorHAnsi" w:hAnsiTheme="majorHAnsi"/>
                <w:bCs/>
                <w:iCs/>
                <w:color w:val="000000" w:themeColor="text1"/>
              </w:rPr>
              <w:t xml:space="preserve">A Strategic Plan to articulate Kuwait Vision 2035 was finalized, including </w:t>
            </w:r>
            <w:r w:rsidRPr="00645C97">
              <w:rPr>
                <w:rFonts w:asciiTheme="majorHAnsi" w:hAnsiTheme="majorHAnsi"/>
                <w:bCs/>
                <w:iCs/>
                <w:color w:val="000000" w:themeColor="text1"/>
                <w:lang w:bidi="ar-LY"/>
              </w:rPr>
              <w:t xml:space="preserve">Implementation Action Plan for by Government </w:t>
            </w:r>
            <w:r w:rsidRPr="00645C97">
              <w:rPr>
                <w:rFonts w:asciiTheme="majorHAnsi" w:hAnsiTheme="majorHAnsi"/>
                <w:bCs/>
                <w:iCs/>
                <w:color w:val="000000" w:themeColor="text1"/>
              </w:rPr>
              <w:t xml:space="preserve">Entities. An analysis of plan pillars and projection of the general direction in 2018/2019 Annual Development Plan under each pillar was undertaken with UNDP technical support. A new mechanism for ensuring fostered alignment to KNDP and Kuwait vision 2035 was developed and utilized for vetting 170 project proposals by public entities. Annual Development plan 2018/2019 has been finalized benefiting </w:t>
            </w:r>
            <w:r w:rsidR="00D66B82">
              <w:rPr>
                <w:rFonts w:asciiTheme="majorHAnsi" w:hAnsiTheme="majorHAnsi"/>
                <w:bCs/>
                <w:iCs/>
                <w:color w:val="000000" w:themeColor="text1"/>
              </w:rPr>
              <w:t>with</w:t>
            </w:r>
            <w:r w:rsidRPr="00645C97">
              <w:rPr>
                <w:rFonts w:asciiTheme="majorHAnsi" w:hAnsiTheme="majorHAnsi"/>
                <w:bCs/>
                <w:iCs/>
                <w:color w:val="000000" w:themeColor="text1"/>
              </w:rPr>
              <w:t xml:space="preserve"> UNDP technical support and </w:t>
            </w:r>
            <w:r w:rsidR="00595D04">
              <w:rPr>
                <w:rFonts w:asciiTheme="majorHAnsi" w:hAnsiTheme="majorHAnsi"/>
                <w:bCs/>
                <w:iCs/>
                <w:color w:val="000000" w:themeColor="text1"/>
              </w:rPr>
              <w:t>through</w:t>
            </w:r>
            <w:r w:rsidRPr="00645C97">
              <w:rPr>
                <w:rFonts w:asciiTheme="majorHAnsi" w:hAnsiTheme="majorHAnsi"/>
                <w:bCs/>
                <w:iCs/>
                <w:color w:val="000000" w:themeColor="text1"/>
              </w:rPr>
              <w:t xml:space="preserve"> engagement of national stakeholders to ensure sustainability. Support was also provided for development of a “General Framework of Terms of Reference for Engineering Projects”, the framework was designed to ensure improved effective management of projects from this category and provide a unified mechanism for preparing and reviewing Projects ToRs more effectively, and improve accuracy in meeting project implementation targets. </w:t>
            </w:r>
          </w:p>
          <w:p w:rsidR="00C11301" w:rsidRPr="00645C97" w:rsidRDefault="00C11301" w:rsidP="00C11301">
            <w:pPr>
              <w:autoSpaceDE w:val="0"/>
              <w:autoSpaceDN w:val="0"/>
              <w:adjustRightInd w:val="0"/>
              <w:jc w:val="both"/>
              <w:rPr>
                <w:rFonts w:asciiTheme="majorHAnsi" w:hAnsiTheme="majorHAnsi"/>
                <w:bCs/>
                <w:iCs/>
                <w:color w:val="000000" w:themeColor="text1"/>
              </w:rPr>
            </w:pPr>
            <w:r w:rsidRPr="00645C97">
              <w:rPr>
                <w:rFonts w:asciiTheme="majorHAnsi" w:hAnsiTheme="majorHAnsi"/>
                <w:bCs/>
                <w:iCs/>
                <w:color w:val="000000" w:themeColor="text1"/>
              </w:rPr>
              <w:t>UNDP is also supporting further development for the monitoring and preparation database system of development projects, further enhancements were applied to the Monitoring Platform to facilitate monitoring projects implementation schedule, new developed criteria for selecting proposed development projects were integrated in the system ensuring better use of indicators to measure impact of plan implementation and facilitate analysis of data, and extraction of reports.</w:t>
            </w:r>
          </w:p>
          <w:p w:rsidR="00C11301" w:rsidRPr="00645C97" w:rsidRDefault="00C11301" w:rsidP="00C11301">
            <w:pPr>
              <w:pStyle w:val="m-8140523360644192023msolistparagraph"/>
              <w:spacing w:before="0" w:beforeAutospacing="0" w:after="160" w:afterAutospacing="0" w:line="231" w:lineRule="atLeast"/>
              <w:jc w:val="both"/>
              <w:rPr>
                <w:rFonts w:asciiTheme="majorHAnsi" w:hAnsiTheme="majorHAnsi" w:cstheme="minorBidi"/>
                <w:bCs/>
                <w:iCs/>
                <w:color w:val="000000" w:themeColor="text1"/>
                <w:sz w:val="22"/>
                <w:szCs w:val="22"/>
                <w:lang w:eastAsia="en-US"/>
              </w:rPr>
            </w:pPr>
          </w:p>
          <w:p w:rsidR="00C11301" w:rsidRPr="00645C97" w:rsidRDefault="00C11301" w:rsidP="00C11301">
            <w:pPr>
              <w:pStyle w:val="m-8140523360644192023msolistparagraph"/>
              <w:spacing w:before="0" w:beforeAutospacing="0" w:after="160" w:afterAutospacing="0" w:line="231" w:lineRule="atLeast"/>
              <w:jc w:val="both"/>
              <w:rPr>
                <w:rFonts w:asciiTheme="majorHAnsi" w:hAnsiTheme="majorHAnsi" w:cstheme="minorBidi"/>
                <w:bCs/>
                <w:iCs/>
                <w:color w:val="000000" w:themeColor="text1"/>
                <w:sz w:val="22"/>
                <w:szCs w:val="22"/>
                <w:lang w:eastAsia="en-US"/>
              </w:rPr>
            </w:pPr>
            <w:r w:rsidRPr="00645C97">
              <w:rPr>
                <w:rFonts w:asciiTheme="majorHAnsi" w:hAnsiTheme="majorHAnsi" w:cstheme="minorBidi"/>
                <w:bCs/>
                <w:iCs/>
                <w:color w:val="000000" w:themeColor="text1"/>
                <w:sz w:val="22"/>
                <w:szCs w:val="22"/>
                <w:lang w:eastAsia="en-US"/>
              </w:rPr>
              <w:t xml:space="preserve">In regard with strengthening institutional capacities of GSSCPD, a documentation for SoPs were finalised, a simplification of operational procedures to increase efficiency is ongoing, to be finalized </w:t>
            </w:r>
            <w:r w:rsidR="007745C4">
              <w:rPr>
                <w:rFonts w:asciiTheme="majorHAnsi" w:hAnsiTheme="majorHAnsi" w:cstheme="minorBidi"/>
                <w:bCs/>
                <w:iCs/>
                <w:color w:val="000000" w:themeColor="text1"/>
                <w:sz w:val="22"/>
                <w:szCs w:val="22"/>
                <w:lang w:eastAsia="en-US"/>
              </w:rPr>
              <w:t xml:space="preserve">early 2018, </w:t>
            </w:r>
            <w:r w:rsidR="00595D04">
              <w:rPr>
                <w:rFonts w:asciiTheme="majorHAnsi" w:hAnsiTheme="majorHAnsi" w:cstheme="minorBidi"/>
                <w:bCs/>
                <w:iCs/>
                <w:color w:val="000000" w:themeColor="text1"/>
                <w:sz w:val="22"/>
                <w:szCs w:val="22"/>
                <w:lang w:eastAsia="en-US"/>
              </w:rPr>
              <w:t xml:space="preserve">and to be </w:t>
            </w:r>
            <w:r w:rsidRPr="00645C97">
              <w:rPr>
                <w:rFonts w:asciiTheme="majorHAnsi" w:hAnsiTheme="majorHAnsi" w:cstheme="minorBidi"/>
                <w:bCs/>
                <w:iCs/>
                <w:color w:val="000000" w:themeColor="text1"/>
                <w:sz w:val="22"/>
                <w:szCs w:val="22"/>
                <w:lang w:eastAsia="en-US"/>
              </w:rPr>
              <w:t xml:space="preserve">followed by further adjustment of job descriptions to match the simplified SoPs. A draft training and development strategy for GSSCPD personnel was finalized aiming at achievement of GSSCPD human capital vision, an action plan was also developed, the proposed strategy covers the period from 2018 to 2025, and implantation will initiate in January 2018 upon approval of the strategy. </w:t>
            </w:r>
          </w:p>
          <w:p w:rsidR="00C11301" w:rsidRPr="00645C97" w:rsidRDefault="00C11301" w:rsidP="00C11301">
            <w:pPr>
              <w:rPr>
                <w:rFonts w:asciiTheme="majorHAnsi" w:hAnsiTheme="majorHAnsi"/>
                <w:bCs/>
                <w:iCs/>
                <w:color w:val="000000" w:themeColor="text1"/>
              </w:rPr>
            </w:pPr>
            <w:r w:rsidRPr="00645C97">
              <w:rPr>
                <w:rFonts w:asciiTheme="majorHAnsi" w:hAnsiTheme="majorHAnsi"/>
                <w:bCs/>
                <w:iCs/>
                <w:color w:val="000000" w:themeColor="text1"/>
              </w:rPr>
              <w:t xml:space="preserve">KNDP awareness campaign launched in January 2017 “New Kuwait”. campaign plan implementation is ongoing with technical support from UNDP. The project also supported the organization of a talk series </w:t>
            </w:r>
            <w:r w:rsidR="00595D04">
              <w:rPr>
                <w:rFonts w:asciiTheme="majorHAnsi" w:hAnsiTheme="majorHAnsi"/>
                <w:bCs/>
                <w:iCs/>
                <w:color w:val="000000" w:themeColor="text1"/>
              </w:rPr>
              <w:t>on</w:t>
            </w:r>
            <w:r w:rsidRPr="00645C97">
              <w:rPr>
                <w:rFonts w:asciiTheme="majorHAnsi" w:hAnsiTheme="majorHAnsi"/>
                <w:bCs/>
                <w:iCs/>
                <w:color w:val="000000" w:themeColor="text1"/>
              </w:rPr>
              <w:t xml:space="preserve"> public policy issues to promote the established Kuwait Public Policy Centre.</w:t>
            </w:r>
            <w:r w:rsidR="00595D04">
              <w:rPr>
                <w:rFonts w:asciiTheme="majorHAnsi" w:hAnsiTheme="majorHAnsi"/>
                <w:bCs/>
                <w:iCs/>
                <w:color w:val="000000" w:themeColor="text1"/>
              </w:rPr>
              <w:t xml:space="preserve"> A project document for supporting the establishment of the center was developed, signed and implementation commenced.  </w:t>
            </w:r>
          </w:p>
          <w:p w:rsidR="00CD1ABC" w:rsidRPr="00645C97" w:rsidRDefault="00CD1ABC" w:rsidP="00CD1ABC">
            <w:pPr>
              <w:rPr>
                <w:rFonts w:asciiTheme="majorHAnsi" w:hAnsiTheme="majorHAnsi"/>
                <w:bCs/>
                <w:iCs/>
                <w:color w:val="000000" w:themeColor="text1"/>
                <w:sz w:val="22"/>
                <w:szCs w:val="22"/>
              </w:rPr>
            </w:pPr>
          </w:p>
          <w:p w:rsidR="00244365" w:rsidRPr="00645C97" w:rsidRDefault="00244365" w:rsidP="00D16BC8">
            <w:pPr>
              <w:rPr>
                <w:rFonts w:asciiTheme="majorHAnsi" w:hAnsiTheme="majorHAnsi"/>
                <w:bCs/>
                <w:iCs/>
                <w:color w:val="000000" w:themeColor="text1"/>
                <w:sz w:val="22"/>
                <w:szCs w:val="22"/>
              </w:rPr>
            </w:pPr>
          </w:p>
          <w:p w:rsidR="0034018C" w:rsidRPr="00645C97" w:rsidRDefault="0034018C" w:rsidP="00D16BC8">
            <w:pPr>
              <w:rPr>
                <w:rFonts w:asciiTheme="majorHAnsi" w:hAnsiTheme="majorHAnsi"/>
                <w:b/>
                <w:bCs/>
                <w:iCs/>
                <w:color w:val="000000" w:themeColor="text1"/>
                <w:sz w:val="22"/>
                <w:szCs w:val="22"/>
              </w:rPr>
            </w:pPr>
            <w:r w:rsidRPr="00645C97">
              <w:rPr>
                <w:rFonts w:asciiTheme="majorHAnsi" w:hAnsiTheme="majorHAnsi"/>
                <w:b/>
                <w:bCs/>
                <w:iCs/>
                <w:color w:val="000000" w:themeColor="text1"/>
                <w:sz w:val="22"/>
                <w:szCs w:val="22"/>
              </w:rPr>
              <w:t xml:space="preserve">Performance </w:t>
            </w:r>
            <w:r w:rsidR="009B2064" w:rsidRPr="00645C97">
              <w:rPr>
                <w:rFonts w:asciiTheme="majorHAnsi" w:hAnsiTheme="majorHAnsi"/>
                <w:b/>
                <w:bCs/>
                <w:iCs/>
                <w:color w:val="000000" w:themeColor="text1"/>
                <w:sz w:val="22"/>
                <w:szCs w:val="22"/>
              </w:rPr>
              <w:t>on Indicators</w:t>
            </w:r>
          </w:p>
          <w:p w:rsidR="00A35071" w:rsidRPr="00645C97" w:rsidRDefault="009B2064" w:rsidP="0065516A">
            <w:pPr>
              <w:pStyle w:val="ListParagraph"/>
              <w:numPr>
                <w:ilvl w:val="2"/>
                <w:numId w:val="3"/>
              </w:numPr>
              <w:rPr>
                <w:rFonts w:asciiTheme="majorHAnsi" w:hAnsiTheme="majorHAnsi"/>
                <w:bCs/>
                <w:i/>
                <w:iCs/>
                <w:color w:val="000000" w:themeColor="text1"/>
                <w:szCs w:val="22"/>
              </w:rPr>
            </w:pPr>
            <w:r w:rsidRPr="00645C97">
              <w:rPr>
                <w:rFonts w:asciiTheme="majorHAnsi" w:hAnsiTheme="majorHAnsi"/>
                <w:b/>
                <w:bCs/>
                <w:i/>
                <w:iCs/>
                <w:color w:val="000000" w:themeColor="text1"/>
                <w:szCs w:val="22"/>
              </w:rPr>
              <w:t>Score</w:t>
            </w:r>
            <w:r w:rsidR="00A35071" w:rsidRPr="00645C97">
              <w:rPr>
                <w:rFonts w:asciiTheme="majorHAnsi" w:hAnsiTheme="majorHAnsi"/>
                <w:b/>
                <w:bCs/>
                <w:i/>
                <w:iCs/>
                <w:color w:val="000000" w:themeColor="text1"/>
                <w:szCs w:val="22"/>
              </w:rPr>
              <w:t xml:space="preserve"> </w:t>
            </w:r>
            <w:r w:rsidR="0061160C">
              <w:rPr>
                <w:rFonts w:asciiTheme="majorHAnsi" w:hAnsiTheme="majorHAnsi"/>
                <w:b/>
                <w:bCs/>
                <w:i/>
                <w:iCs/>
                <w:color w:val="000000" w:themeColor="text1"/>
                <w:szCs w:val="22"/>
              </w:rPr>
              <w:t>2</w:t>
            </w:r>
            <w:r w:rsidR="00A35071" w:rsidRPr="00645C97">
              <w:rPr>
                <w:rFonts w:asciiTheme="majorHAnsi" w:hAnsiTheme="majorHAnsi"/>
                <w:b/>
                <w:bCs/>
                <w:i/>
                <w:iCs/>
                <w:color w:val="000000" w:themeColor="text1"/>
                <w:szCs w:val="22"/>
              </w:rPr>
              <w:t>.</w:t>
            </w:r>
            <w:r w:rsidR="0061160C">
              <w:rPr>
                <w:rFonts w:asciiTheme="majorHAnsi" w:hAnsiTheme="majorHAnsi"/>
                <w:b/>
                <w:bCs/>
                <w:i/>
                <w:iCs/>
                <w:color w:val="000000" w:themeColor="text1"/>
                <w:szCs w:val="22"/>
              </w:rPr>
              <w:t>4</w:t>
            </w:r>
            <w:r w:rsidR="00494BD1" w:rsidRPr="00645C97">
              <w:rPr>
                <w:rFonts w:asciiTheme="majorHAnsi" w:hAnsiTheme="majorHAnsi"/>
                <w:b/>
                <w:bCs/>
                <w:i/>
                <w:iCs/>
                <w:color w:val="000000" w:themeColor="text1"/>
                <w:szCs w:val="22"/>
              </w:rPr>
              <w:t xml:space="preserve"> </w:t>
            </w:r>
            <w:r w:rsidR="0034018C" w:rsidRPr="00645C97">
              <w:rPr>
                <w:rFonts w:asciiTheme="majorHAnsi" w:hAnsiTheme="majorHAnsi"/>
                <w:bCs/>
                <w:i/>
                <w:iCs/>
                <w:color w:val="000000" w:themeColor="text1"/>
                <w:szCs w:val="22"/>
              </w:rPr>
              <w:t>Functional job descriptions are in place</w:t>
            </w:r>
            <w:r w:rsidR="001204F8" w:rsidRPr="00645C97">
              <w:rPr>
                <w:rFonts w:asciiTheme="majorHAnsi" w:hAnsiTheme="majorHAnsi"/>
                <w:bCs/>
                <w:i/>
                <w:iCs/>
                <w:color w:val="000000" w:themeColor="text1"/>
                <w:szCs w:val="22"/>
              </w:rPr>
              <w:t xml:space="preserve"> for old organogram</w:t>
            </w:r>
            <w:r w:rsidR="00A35071" w:rsidRPr="00645C97">
              <w:rPr>
                <w:rFonts w:asciiTheme="majorHAnsi" w:hAnsiTheme="majorHAnsi"/>
                <w:bCs/>
                <w:i/>
                <w:iCs/>
                <w:color w:val="000000" w:themeColor="text1"/>
                <w:szCs w:val="22"/>
              </w:rPr>
              <w:t xml:space="preserve"> (</w:t>
            </w:r>
            <w:r w:rsidR="001204F8" w:rsidRPr="00645C97">
              <w:rPr>
                <w:rFonts w:asciiTheme="majorHAnsi" w:hAnsiTheme="majorHAnsi"/>
                <w:bCs/>
                <w:i/>
                <w:iCs/>
                <w:color w:val="000000" w:themeColor="text1"/>
                <w:szCs w:val="22"/>
              </w:rPr>
              <w:t>0.5</w:t>
            </w:r>
            <w:r w:rsidR="00A35071" w:rsidRPr="00645C97">
              <w:rPr>
                <w:rFonts w:asciiTheme="majorHAnsi" w:hAnsiTheme="majorHAnsi"/>
                <w:bCs/>
                <w:i/>
                <w:iCs/>
                <w:color w:val="000000" w:themeColor="text1"/>
                <w:szCs w:val="22"/>
              </w:rPr>
              <w:t>)</w:t>
            </w:r>
            <w:r w:rsidR="0034018C" w:rsidRPr="00645C97">
              <w:rPr>
                <w:rFonts w:asciiTheme="majorHAnsi" w:hAnsiTheme="majorHAnsi"/>
                <w:bCs/>
                <w:i/>
                <w:iCs/>
                <w:color w:val="000000" w:themeColor="text1"/>
                <w:szCs w:val="22"/>
              </w:rPr>
              <w:t xml:space="preserve"> a revised organogram was approved</w:t>
            </w:r>
            <w:r w:rsidR="00A35071" w:rsidRPr="00645C97">
              <w:rPr>
                <w:rFonts w:asciiTheme="majorHAnsi" w:hAnsiTheme="majorHAnsi"/>
                <w:bCs/>
                <w:i/>
                <w:iCs/>
                <w:color w:val="000000" w:themeColor="text1"/>
                <w:szCs w:val="22"/>
              </w:rPr>
              <w:t xml:space="preserve"> (</w:t>
            </w:r>
            <w:r w:rsidR="0061160C">
              <w:rPr>
                <w:rFonts w:asciiTheme="majorHAnsi" w:hAnsiTheme="majorHAnsi"/>
                <w:bCs/>
                <w:i/>
                <w:iCs/>
                <w:color w:val="000000" w:themeColor="text1"/>
                <w:szCs w:val="22"/>
              </w:rPr>
              <w:t>1.0</w:t>
            </w:r>
            <w:r w:rsidR="00A35071" w:rsidRPr="00645C97">
              <w:rPr>
                <w:rFonts w:asciiTheme="majorHAnsi" w:hAnsiTheme="majorHAnsi"/>
                <w:bCs/>
                <w:i/>
                <w:iCs/>
                <w:color w:val="000000" w:themeColor="text1"/>
                <w:szCs w:val="22"/>
              </w:rPr>
              <w:t>)</w:t>
            </w:r>
            <w:r w:rsidR="001204F8" w:rsidRPr="00645C97">
              <w:rPr>
                <w:rFonts w:asciiTheme="majorHAnsi" w:hAnsiTheme="majorHAnsi"/>
                <w:bCs/>
                <w:i/>
                <w:iCs/>
                <w:color w:val="000000" w:themeColor="text1"/>
                <w:szCs w:val="22"/>
              </w:rPr>
              <w:t>, operational procedures are in place (0.</w:t>
            </w:r>
            <w:r w:rsidR="0061160C">
              <w:rPr>
                <w:rFonts w:asciiTheme="majorHAnsi" w:hAnsiTheme="majorHAnsi"/>
                <w:bCs/>
                <w:i/>
                <w:iCs/>
                <w:color w:val="000000" w:themeColor="text1"/>
                <w:szCs w:val="22"/>
              </w:rPr>
              <w:t>9</w:t>
            </w:r>
            <w:r w:rsidR="001204F8" w:rsidRPr="00645C97">
              <w:rPr>
                <w:rFonts w:asciiTheme="majorHAnsi" w:hAnsiTheme="majorHAnsi"/>
                <w:bCs/>
                <w:i/>
                <w:iCs/>
                <w:color w:val="000000" w:themeColor="text1"/>
                <w:szCs w:val="22"/>
              </w:rPr>
              <w:t>)</w:t>
            </w:r>
            <w:r w:rsidR="0061160C">
              <w:rPr>
                <w:rFonts w:asciiTheme="majorHAnsi" w:hAnsiTheme="majorHAnsi"/>
                <w:bCs/>
                <w:i/>
                <w:iCs/>
                <w:color w:val="000000" w:themeColor="text1"/>
                <w:szCs w:val="22"/>
              </w:rPr>
              <w:t xml:space="preserve"> Communication Plan Implemented (0.0)</w:t>
            </w:r>
          </w:p>
          <w:p w:rsidR="0034018C" w:rsidRPr="00645C97" w:rsidRDefault="001A7659" w:rsidP="0061160C">
            <w:pPr>
              <w:pStyle w:val="ListParagraph"/>
              <w:numPr>
                <w:ilvl w:val="2"/>
                <w:numId w:val="3"/>
              </w:numPr>
              <w:rPr>
                <w:rFonts w:asciiTheme="majorHAnsi" w:hAnsiTheme="majorHAnsi"/>
                <w:bCs/>
                <w:i/>
                <w:iCs/>
                <w:color w:val="000000" w:themeColor="text1"/>
                <w:szCs w:val="22"/>
              </w:rPr>
            </w:pPr>
            <w:r w:rsidRPr="00645C97">
              <w:rPr>
                <w:rFonts w:asciiTheme="majorHAnsi" w:hAnsiTheme="majorHAnsi"/>
                <w:b/>
                <w:bCs/>
                <w:i/>
                <w:iCs/>
                <w:color w:val="000000" w:themeColor="text1"/>
                <w:szCs w:val="22"/>
              </w:rPr>
              <w:t>Score 2</w:t>
            </w:r>
            <w:r w:rsidRPr="00645C97">
              <w:rPr>
                <w:rFonts w:asciiTheme="majorHAnsi" w:hAnsiTheme="majorHAnsi"/>
                <w:bCs/>
                <w:i/>
                <w:iCs/>
                <w:color w:val="000000" w:themeColor="text1"/>
                <w:szCs w:val="22"/>
              </w:rPr>
              <w:t xml:space="preserve">: </w:t>
            </w:r>
            <w:r w:rsidR="0061160C" w:rsidRPr="0061160C">
              <w:rPr>
                <w:rFonts w:asciiTheme="majorHAnsi" w:hAnsiTheme="majorHAnsi"/>
                <w:bCs/>
                <w:i/>
                <w:iCs/>
                <w:color w:val="000000" w:themeColor="text1"/>
                <w:szCs w:val="22"/>
              </w:rPr>
              <w:t>Training and Development Strategy in Place (1.0) performance management system in place (0.5) human capital strategy finalised (0.</w:t>
            </w:r>
            <w:r w:rsidR="0061160C">
              <w:rPr>
                <w:rFonts w:asciiTheme="majorHAnsi" w:hAnsiTheme="majorHAnsi"/>
                <w:bCs/>
                <w:i/>
                <w:iCs/>
                <w:color w:val="000000" w:themeColor="text1"/>
                <w:szCs w:val="22"/>
              </w:rPr>
              <w:t>5</w:t>
            </w:r>
            <w:r w:rsidR="0061160C" w:rsidRPr="0061160C">
              <w:rPr>
                <w:rFonts w:asciiTheme="majorHAnsi" w:hAnsiTheme="majorHAnsi"/>
                <w:bCs/>
                <w:i/>
                <w:iCs/>
                <w:color w:val="000000" w:themeColor="text1"/>
                <w:szCs w:val="22"/>
              </w:rPr>
              <w:t>) and implementation started</w:t>
            </w:r>
            <w:r w:rsidR="0061160C" w:rsidRPr="00645C97">
              <w:rPr>
                <w:rFonts w:asciiTheme="majorHAnsi" w:hAnsiTheme="majorHAnsi"/>
                <w:bCs/>
                <w:i/>
                <w:iCs/>
                <w:color w:val="000000" w:themeColor="text1"/>
                <w:szCs w:val="22"/>
              </w:rPr>
              <w:t xml:space="preserve"> </w:t>
            </w:r>
            <w:r w:rsidR="0061160C">
              <w:rPr>
                <w:rFonts w:asciiTheme="majorHAnsi" w:hAnsiTheme="majorHAnsi"/>
                <w:bCs/>
                <w:i/>
                <w:iCs/>
                <w:color w:val="000000" w:themeColor="text1"/>
                <w:szCs w:val="22"/>
              </w:rPr>
              <w:t>(0.0)</w:t>
            </w:r>
          </w:p>
          <w:p w:rsidR="009B5DD5" w:rsidRPr="00645C97" w:rsidRDefault="00185CBE" w:rsidP="00F0776B">
            <w:pPr>
              <w:pStyle w:val="ListParagraph"/>
              <w:numPr>
                <w:ilvl w:val="2"/>
                <w:numId w:val="3"/>
              </w:numPr>
              <w:rPr>
                <w:rFonts w:asciiTheme="majorHAnsi" w:hAnsiTheme="majorHAnsi"/>
                <w:bCs/>
                <w:i/>
                <w:iCs/>
                <w:color w:val="000000" w:themeColor="text1"/>
                <w:szCs w:val="22"/>
              </w:rPr>
            </w:pPr>
            <w:r w:rsidRPr="00645C97">
              <w:rPr>
                <w:rFonts w:asciiTheme="majorHAnsi" w:hAnsiTheme="majorHAnsi"/>
                <w:b/>
                <w:i/>
                <w:iCs/>
                <w:color w:val="000000" w:themeColor="text1"/>
                <w:szCs w:val="22"/>
              </w:rPr>
              <w:t xml:space="preserve">Elaboration </w:t>
            </w:r>
            <w:r w:rsidR="00F0776B" w:rsidRPr="00645C97">
              <w:rPr>
                <w:rFonts w:asciiTheme="majorHAnsi" w:hAnsiTheme="majorHAnsi"/>
                <w:b/>
                <w:i/>
                <w:iCs/>
                <w:color w:val="000000" w:themeColor="text1"/>
                <w:szCs w:val="22"/>
              </w:rPr>
              <w:t>almost finalised</w:t>
            </w:r>
            <w:r w:rsidR="006F5B8C" w:rsidRPr="00645C97">
              <w:rPr>
                <w:rFonts w:asciiTheme="majorHAnsi" w:hAnsiTheme="majorHAnsi"/>
                <w:b/>
                <w:i/>
                <w:iCs/>
                <w:color w:val="000000" w:themeColor="text1"/>
                <w:szCs w:val="22"/>
              </w:rPr>
              <w:t>,</w:t>
            </w:r>
            <w:r w:rsidR="00F0776B" w:rsidRPr="00645C97">
              <w:rPr>
                <w:rFonts w:asciiTheme="majorHAnsi" w:hAnsiTheme="majorHAnsi"/>
                <w:b/>
                <w:i/>
                <w:iCs/>
                <w:color w:val="000000" w:themeColor="text1"/>
                <w:szCs w:val="22"/>
              </w:rPr>
              <w:t xml:space="preserve"> </w:t>
            </w:r>
            <w:r w:rsidR="00C11301" w:rsidRPr="00645C97">
              <w:rPr>
                <w:rFonts w:asciiTheme="majorHAnsi" w:hAnsiTheme="majorHAnsi"/>
                <w:b/>
                <w:i/>
                <w:iCs/>
                <w:color w:val="000000" w:themeColor="text1"/>
                <w:szCs w:val="22"/>
              </w:rPr>
              <w:t>100</w:t>
            </w:r>
            <w:r w:rsidR="00F0776B" w:rsidRPr="00645C97">
              <w:rPr>
                <w:rFonts w:asciiTheme="majorHAnsi" w:hAnsiTheme="majorHAnsi"/>
                <w:b/>
                <w:i/>
                <w:iCs/>
                <w:color w:val="000000" w:themeColor="text1"/>
                <w:szCs w:val="22"/>
              </w:rPr>
              <w:t xml:space="preserve">% of </w:t>
            </w:r>
            <w:r w:rsidR="006F5B8C" w:rsidRPr="00645C97">
              <w:rPr>
                <w:rFonts w:asciiTheme="majorHAnsi" w:hAnsiTheme="majorHAnsi"/>
                <w:b/>
                <w:i/>
                <w:iCs/>
                <w:color w:val="000000" w:themeColor="text1"/>
                <w:szCs w:val="22"/>
              </w:rPr>
              <w:t>the process completed.</w:t>
            </w:r>
          </w:p>
          <w:p w:rsidR="009B2064" w:rsidRPr="00645C97" w:rsidRDefault="00EE6E57" w:rsidP="00C22226">
            <w:pPr>
              <w:pStyle w:val="ListParagraph"/>
              <w:numPr>
                <w:ilvl w:val="2"/>
                <w:numId w:val="3"/>
              </w:numPr>
              <w:rPr>
                <w:rFonts w:asciiTheme="majorHAnsi" w:hAnsiTheme="majorHAnsi"/>
                <w:bCs/>
                <w:i/>
                <w:iCs/>
                <w:color w:val="000000" w:themeColor="text1"/>
                <w:szCs w:val="22"/>
              </w:rPr>
            </w:pPr>
            <w:r w:rsidRPr="00645C97">
              <w:rPr>
                <w:rFonts w:asciiTheme="majorHAnsi" w:hAnsiTheme="majorHAnsi"/>
                <w:b/>
                <w:i/>
                <w:iCs/>
                <w:color w:val="000000" w:themeColor="text1"/>
                <w:szCs w:val="22"/>
              </w:rPr>
              <w:t>policy advisory services</w:t>
            </w:r>
            <w:r w:rsidR="00F0776B" w:rsidRPr="00645C97">
              <w:rPr>
                <w:rFonts w:asciiTheme="majorHAnsi" w:hAnsiTheme="majorHAnsi"/>
                <w:b/>
                <w:i/>
                <w:iCs/>
                <w:color w:val="000000" w:themeColor="text1"/>
                <w:szCs w:val="22"/>
              </w:rPr>
              <w:t xml:space="preserve">: </w:t>
            </w:r>
            <w:r w:rsidR="00914815" w:rsidRPr="00645C97">
              <w:rPr>
                <w:rFonts w:asciiTheme="majorHAnsi" w:hAnsiTheme="majorHAnsi"/>
                <w:b/>
                <w:i/>
                <w:iCs/>
                <w:color w:val="000000" w:themeColor="text1"/>
                <w:szCs w:val="22"/>
                <w:u w:val="single"/>
              </w:rPr>
              <w:t>2</w:t>
            </w:r>
            <w:r w:rsidR="00061E5E" w:rsidRPr="00645C97">
              <w:rPr>
                <w:rFonts w:asciiTheme="majorHAnsi" w:hAnsiTheme="majorHAnsi"/>
                <w:b/>
                <w:i/>
                <w:iCs/>
                <w:color w:val="000000" w:themeColor="text1"/>
                <w:szCs w:val="22"/>
              </w:rPr>
              <w:t xml:space="preserve"> </w:t>
            </w:r>
            <w:r w:rsidR="00F0776B" w:rsidRPr="00645C97">
              <w:rPr>
                <w:rFonts w:asciiTheme="majorHAnsi" w:hAnsiTheme="majorHAnsi"/>
                <w:bCs/>
                <w:i/>
                <w:iCs/>
                <w:color w:val="000000" w:themeColor="text1"/>
                <w:szCs w:val="22"/>
              </w:rPr>
              <w:t>additional</w:t>
            </w:r>
            <w:r w:rsidR="00061E5E" w:rsidRPr="00645C97">
              <w:rPr>
                <w:rFonts w:asciiTheme="majorHAnsi" w:hAnsiTheme="majorHAnsi"/>
                <w:bCs/>
                <w:i/>
                <w:iCs/>
                <w:color w:val="000000" w:themeColor="text1"/>
                <w:szCs w:val="22"/>
              </w:rPr>
              <w:t xml:space="preserve"> policy advisor in the area of E</w:t>
            </w:r>
            <w:r w:rsidR="00F0776B" w:rsidRPr="00645C97">
              <w:rPr>
                <w:rFonts w:asciiTheme="majorHAnsi" w:hAnsiTheme="majorHAnsi"/>
                <w:bCs/>
                <w:i/>
                <w:iCs/>
                <w:color w:val="000000" w:themeColor="text1"/>
                <w:szCs w:val="22"/>
              </w:rPr>
              <w:t xml:space="preserve">nvironment </w:t>
            </w:r>
            <w:r w:rsidR="00061E5E" w:rsidRPr="00645C97">
              <w:rPr>
                <w:rFonts w:asciiTheme="majorHAnsi" w:hAnsiTheme="majorHAnsi"/>
                <w:bCs/>
                <w:i/>
                <w:iCs/>
                <w:color w:val="000000" w:themeColor="text1"/>
                <w:szCs w:val="22"/>
              </w:rPr>
              <w:t>Planning</w:t>
            </w:r>
            <w:r w:rsidR="00914815" w:rsidRPr="00645C97">
              <w:rPr>
                <w:rFonts w:asciiTheme="majorHAnsi" w:hAnsiTheme="majorHAnsi"/>
                <w:bCs/>
                <w:i/>
                <w:iCs/>
                <w:color w:val="000000" w:themeColor="text1"/>
                <w:szCs w:val="22"/>
              </w:rPr>
              <w:t>, and Construction Projects Management</w:t>
            </w:r>
            <w:r w:rsidR="00061E5E" w:rsidRPr="00645C97">
              <w:rPr>
                <w:rFonts w:asciiTheme="majorHAnsi" w:hAnsiTheme="majorHAnsi"/>
                <w:bCs/>
                <w:i/>
                <w:iCs/>
                <w:color w:val="000000" w:themeColor="text1"/>
                <w:szCs w:val="22"/>
              </w:rPr>
              <w:t xml:space="preserve"> joined in Q1 </w:t>
            </w:r>
            <w:r w:rsidR="00C11301" w:rsidRPr="00645C97">
              <w:rPr>
                <w:rFonts w:asciiTheme="majorHAnsi" w:hAnsiTheme="majorHAnsi"/>
                <w:bCs/>
                <w:i/>
                <w:iCs/>
                <w:color w:val="000000" w:themeColor="text1"/>
                <w:szCs w:val="22"/>
              </w:rPr>
              <w:t xml:space="preserve">2017, </w:t>
            </w:r>
            <w:r w:rsidR="009467E0" w:rsidRPr="009467E0">
              <w:rPr>
                <w:rFonts w:asciiTheme="majorHAnsi" w:hAnsiTheme="majorHAnsi"/>
                <w:b/>
                <w:i/>
                <w:iCs/>
                <w:color w:val="000000" w:themeColor="text1"/>
                <w:szCs w:val="22"/>
              </w:rPr>
              <w:t>1</w:t>
            </w:r>
            <w:r w:rsidR="009467E0">
              <w:rPr>
                <w:rFonts w:asciiTheme="majorHAnsi" w:hAnsiTheme="majorHAnsi"/>
                <w:bCs/>
                <w:i/>
                <w:iCs/>
                <w:color w:val="000000" w:themeColor="text1"/>
                <w:szCs w:val="22"/>
              </w:rPr>
              <w:t xml:space="preserve"> Education Planning Consultat joined in Q2, </w:t>
            </w:r>
            <w:r w:rsidR="00C11301" w:rsidRPr="00645C97">
              <w:rPr>
                <w:rFonts w:asciiTheme="majorHAnsi" w:hAnsiTheme="majorHAnsi"/>
                <w:b/>
                <w:i/>
                <w:iCs/>
                <w:color w:val="000000" w:themeColor="text1"/>
                <w:szCs w:val="22"/>
              </w:rPr>
              <w:t>9</w:t>
            </w:r>
            <w:r w:rsidR="00952A03" w:rsidRPr="00645C97">
              <w:rPr>
                <w:rFonts w:asciiTheme="majorHAnsi" w:hAnsiTheme="majorHAnsi"/>
                <w:bCs/>
                <w:i/>
                <w:iCs/>
                <w:color w:val="000000" w:themeColor="text1"/>
                <w:szCs w:val="22"/>
              </w:rPr>
              <w:t xml:space="preserve"> </w:t>
            </w:r>
            <w:r w:rsidR="00972152" w:rsidRPr="00645C97">
              <w:rPr>
                <w:rFonts w:asciiTheme="majorHAnsi" w:hAnsiTheme="majorHAnsi"/>
                <w:bCs/>
                <w:i/>
                <w:iCs/>
                <w:color w:val="000000" w:themeColor="text1"/>
                <w:szCs w:val="22"/>
              </w:rPr>
              <w:t xml:space="preserve">policy advisory services continued in the reporting period </w:t>
            </w:r>
            <w:r w:rsidR="00444AD6" w:rsidRPr="00645C97">
              <w:rPr>
                <w:rFonts w:asciiTheme="majorHAnsi" w:hAnsiTheme="majorHAnsi"/>
                <w:bCs/>
                <w:i/>
                <w:iCs/>
                <w:color w:val="000000" w:themeColor="text1"/>
                <w:szCs w:val="22"/>
              </w:rPr>
              <w:t>to support the SG office in</w:t>
            </w:r>
            <w:r w:rsidR="00972152" w:rsidRPr="00645C97">
              <w:rPr>
                <w:rFonts w:asciiTheme="majorHAnsi" w:hAnsiTheme="majorHAnsi"/>
                <w:bCs/>
                <w:i/>
                <w:iCs/>
                <w:color w:val="000000" w:themeColor="text1"/>
                <w:szCs w:val="22"/>
              </w:rPr>
              <w:t xml:space="preserve"> areas of</w:t>
            </w:r>
            <w:r w:rsidR="00444AD6" w:rsidRPr="00645C97">
              <w:rPr>
                <w:rFonts w:asciiTheme="majorHAnsi" w:hAnsiTheme="majorHAnsi"/>
                <w:bCs/>
                <w:i/>
                <w:iCs/>
                <w:color w:val="000000" w:themeColor="text1"/>
                <w:szCs w:val="22"/>
              </w:rPr>
              <w:t>:</w:t>
            </w:r>
            <w:r w:rsidR="00972152" w:rsidRPr="00645C97">
              <w:rPr>
                <w:rFonts w:asciiTheme="majorHAnsi" w:hAnsiTheme="majorHAnsi"/>
                <w:bCs/>
                <w:i/>
                <w:iCs/>
                <w:color w:val="000000" w:themeColor="text1"/>
                <w:szCs w:val="22"/>
              </w:rPr>
              <w:t xml:space="preserve"> strategic and urban planning, International relations, </w:t>
            </w:r>
            <w:r w:rsidR="004F4457" w:rsidRPr="00645C97">
              <w:rPr>
                <w:rFonts w:asciiTheme="majorHAnsi" w:hAnsiTheme="majorHAnsi"/>
                <w:bCs/>
                <w:i/>
                <w:iCs/>
                <w:color w:val="000000" w:themeColor="text1"/>
                <w:szCs w:val="22"/>
              </w:rPr>
              <w:t>communication</w:t>
            </w:r>
            <w:r w:rsidR="00E03AD7" w:rsidRPr="00645C97">
              <w:rPr>
                <w:rFonts w:asciiTheme="majorHAnsi" w:hAnsiTheme="majorHAnsi"/>
                <w:bCs/>
                <w:i/>
                <w:iCs/>
                <w:color w:val="000000" w:themeColor="text1"/>
                <w:szCs w:val="22"/>
              </w:rPr>
              <w:t xml:space="preserve">s and Media, policy </w:t>
            </w:r>
            <w:r w:rsidR="00645C97" w:rsidRPr="00645C97">
              <w:rPr>
                <w:rFonts w:asciiTheme="majorHAnsi" w:hAnsiTheme="majorHAnsi"/>
                <w:bCs/>
                <w:i/>
                <w:iCs/>
                <w:color w:val="000000" w:themeColor="text1"/>
                <w:szCs w:val="22"/>
              </w:rPr>
              <w:t>analysis,</w:t>
            </w:r>
            <w:r w:rsidR="00444AD6" w:rsidRPr="00645C97">
              <w:rPr>
                <w:rFonts w:asciiTheme="majorHAnsi" w:hAnsiTheme="majorHAnsi"/>
                <w:bCs/>
                <w:i/>
                <w:iCs/>
                <w:color w:val="000000" w:themeColor="text1"/>
                <w:szCs w:val="22"/>
              </w:rPr>
              <w:t xml:space="preserve"> </w:t>
            </w:r>
            <w:r w:rsidR="00E1401A" w:rsidRPr="00645C97">
              <w:rPr>
                <w:rFonts w:asciiTheme="majorHAnsi" w:hAnsiTheme="majorHAnsi"/>
                <w:bCs/>
                <w:i/>
                <w:iCs/>
                <w:color w:val="000000" w:themeColor="text1"/>
                <w:szCs w:val="22"/>
              </w:rPr>
              <w:t xml:space="preserve">Macroeconomics, </w:t>
            </w:r>
            <w:r w:rsidR="00914815" w:rsidRPr="00645C97">
              <w:rPr>
                <w:rFonts w:asciiTheme="majorHAnsi" w:hAnsiTheme="majorHAnsi"/>
                <w:bCs/>
                <w:i/>
                <w:iCs/>
                <w:color w:val="000000" w:themeColor="text1"/>
                <w:szCs w:val="22"/>
              </w:rPr>
              <w:t>Sustainable Development</w:t>
            </w:r>
            <w:r w:rsidR="00E1401A" w:rsidRPr="00645C97">
              <w:rPr>
                <w:rFonts w:asciiTheme="majorHAnsi" w:hAnsiTheme="majorHAnsi"/>
                <w:bCs/>
                <w:i/>
                <w:iCs/>
                <w:color w:val="000000" w:themeColor="text1"/>
                <w:szCs w:val="22"/>
              </w:rPr>
              <w:t xml:space="preserve">, </w:t>
            </w:r>
            <w:r w:rsidR="00061E5E" w:rsidRPr="00645C97">
              <w:rPr>
                <w:rFonts w:asciiTheme="majorHAnsi" w:hAnsiTheme="majorHAnsi"/>
                <w:bCs/>
                <w:i/>
                <w:iCs/>
                <w:color w:val="000000" w:themeColor="text1"/>
                <w:szCs w:val="22"/>
              </w:rPr>
              <w:t xml:space="preserve">Knowledge Economy, Econometrics </w:t>
            </w:r>
            <w:r w:rsidR="00E1401A" w:rsidRPr="00645C97">
              <w:rPr>
                <w:rFonts w:asciiTheme="majorHAnsi" w:hAnsiTheme="majorHAnsi"/>
                <w:bCs/>
                <w:i/>
                <w:iCs/>
                <w:color w:val="000000" w:themeColor="text1"/>
                <w:szCs w:val="22"/>
              </w:rPr>
              <w:t xml:space="preserve">and Social Media. </w:t>
            </w:r>
            <w:r w:rsidR="00E03AD7" w:rsidRPr="00645C97">
              <w:rPr>
                <w:rFonts w:asciiTheme="majorHAnsi" w:hAnsiTheme="majorHAnsi"/>
                <w:b/>
                <w:i/>
                <w:iCs/>
                <w:color w:val="000000" w:themeColor="text1"/>
                <w:szCs w:val="22"/>
                <w:u w:val="single"/>
              </w:rPr>
              <w:t>3</w:t>
            </w:r>
            <w:r w:rsidR="001C3C1C" w:rsidRPr="00645C97">
              <w:rPr>
                <w:rFonts w:asciiTheme="majorHAnsi" w:hAnsiTheme="majorHAnsi"/>
                <w:bCs/>
                <w:i/>
                <w:iCs/>
                <w:color w:val="000000" w:themeColor="text1"/>
                <w:szCs w:val="22"/>
              </w:rPr>
              <w:t xml:space="preserve"> </w:t>
            </w:r>
            <w:r w:rsidR="00444AD6" w:rsidRPr="00645C97">
              <w:rPr>
                <w:rFonts w:asciiTheme="majorHAnsi" w:hAnsiTheme="majorHAnsi"/>
                <w:bCs/>
                <w:i/>
                <w:iCs/>
                <w:color w:val="000000" w:themeColor="text1"/>
                <w:szCs w:val="22"/>
              </w:rPr>
              <w:t xml:space="preserve">continued </w:t>
            </w:r>
            <w:r w:rsidR="001C3C1C" w:rsidRPr="00645C97">
              <w:rPr>
                <w:rFonts w:asciiTheme="majorHAnsi" w:hAnsiTheme="majorHAnsi"/>
                <w:bCs/>
                <w:i/>
                <w:iCs/>
                <w:color w:val="000000" w:themeColor="text1"/>
                <w:szCs w:val="22"/>
              </w:rPr>
              <w:t>to support the finance</w:t>
            </w:r>
            <w:r w:rsidR="00E03AD7" w:rsidRPr="00645C97">
              <w:rPr>
                <w:rFonts w:asciiTheme="majorHAnsi" w:hAnsiTheme="majorHAnsi"/>
                <w:bCs/>
                <w:i/>
                <w:iCs/>
                <w:color w:val="000000" w:themeColor="text1"/>
                <w:szCs w:val="22"/>
              </w:rPr>
              <w:t>,</w:t>
            </w:r>
            <w:r w:rsidR="001C3C1C" w:rsidRPr="00645C97">
              <w:rPr>
                <w:rFonts w:asciiTheme="majorHAnsi" w:hAnsiTheme="majorHAnsi"/>
                <w:bCs/>
                <w:i/>
                <w:iCs/>
                <w:color w:val="000000" w:themeColor="text1"/>
                <w:szCs w:val="22"/>
              </w:rPr>
              <w:t xml:space="preserve"> IT</w:t>
            </w:r>
            <w:r w:rsidR="00E03AD7" w:rsidRPr="00645C97">
              <w:rPr>
                <w:rFonts w:asciiTheme="majorHAnsi" w:hAnsiTheme="majorHAnsi"/>
                <w:bCs/>
                <w:i/>
                <w:iCs/>
                <w:color w:val="000000" w:themeColor="text1"/>
                <w:szCs w:val="22"/>
              </w:rPr>
              <w:t>, and Training &amp; Development</w:t>
            </w:r>
            <w:r w:rsidR="001C3C1C" w:rsidRPr="00645C97">
              <w:rPr>
                <w:rFonts w:asciiTheme="majorHAnsi" w:hAnsiTheme="majorHAnsi"/>
                <w:bCs/>
                <w:i/>
                <w:iCs/>
                <w:color w:val="000000" w:themeColor="text1"/>
                <w:szCs w:val="22"/>
              </w:rPr>
              <w:t xml:space="preserve"> departments. </w:t>
            </w:r>
            <w:r w:rsidR="00914815" w:rsidRPr="00645C97">
              <w:rPr>
                <w:rFonts w:asciiTheme="majorHAnsi" w:hAnsiTheme="majorHAnsi"/>
                <w:b/>
                <w:i/>
                <w:iCs/>
                <w:color w:val="000000" w:themeColor="text1"/>
                <w:szCs w:val="22"/>
                <w:u w:val="single"/>
              </w:rPr>
              <w:t>3</w:t>
            </w:r>
            <w:r w:rsidR="00E1401A" w:rsidRPr="00645C97">
              <w:rPr>
                <w:rFonts w:asciiTheme="majorHAnsi" w:hAnsiTheme="majorHAnsi"/>
                <w:bCs/>
                <w:i/>
                <w:iCs/>
                <w:color w:val="000000" w:themeColor="text1"/>
                <w:szCs w:val="22"/>
              </w:rPr>
              <w:t xml:space="preserve"> advisories services </w:t>
            </w:r>
            <w:r w:rsidR="00061E5E" w:rsidRPr="00645C97">
              <w:rPr>
                <w:rFonts w:asciiTheme="majorHAnsi" w:hAnsiTheme="majorHAnsi"/>
                <w:bCs/>
                <w:i/>
                <w:iCs/>
                <w:color w:val="000000" w:themeColor="text1"/>
                <w:szCs w:val="22"/>
              </w:rPr>
              <w:t>continue</w:t>
            </w:r>
            <w:r w:rsidR="00444AD6" w:rsidRPr="00645C97">
              <w:rPr>
                <w:rFonts w:asciiTheme="majorHAnsi" w:hAnsiTheme="majorHAnsi"/>
                <w:bCs/>
                <w:i/>
                <w:iCs/>
                <w:color w:val="000000" w:themeColor="text1"/>
                <w:szCs w:val="22"/>
              </w:rPr>
              <w:t xml:space="preserve"> </w:t>
            </w:r>
            <w:r w:rsidR="00E1401A" w:rsidRPr="00645C97">
              <w:rPr>
                <w:rFonts w:asciiTheme="majorHAnsi" w:hAnsiTheme="majorHAnsi"/>
                <w:bCs/>
                <w:i/>
                <w:iCs/>
                <w:color w:val="000000" w:themeColor="text1"/>
                <w:szCs w:val="22"/>
              </w:rPr>
              <w:t xml:space="preserve">to </w:t>
            </w:r>
            <w:r w:rsidR="001C3C1C" w:rsidRPr="00645C97">
              <w:rPr>
                <w:rFonts w:asciiTheme="majorHAnsi" w:hAnsiTheme="majorHAnsi"/>
                <w:bCs/>
                <w:i/>
                <w:iCs/>
                <w:color w:val="000000" w:themeColor="text1"/>
                <w:szCs w:val="22"/>
              </w:rPr>
              <w:t xml:space="preserve">support the consultants’ department, </w:t>
            </w:r>
            <w:r w:rsidR="00E1401A" w:rsidRPr="00645C97">
              <w:rPr>
                <w:rFonts w:asciiTheme="majorHAnsi" w:hAnsiTheme="majorHAnsi"/>
                <w:bCs/>
                <w:i/>
                <w:iCs/>
                <w:color w:val="000000" w:themeColor="text1"/>
                <w:szCs w:val="22"/>
              </w:rPr>
              <w:t xml:space="preserve">public relations department, </w:t>
            </w:r>
            <w:r w:rsidR="00914815" w:rsidRPr="00645C97">
              <w:rPr>
                <w:rFonts w:asciiTheme="majorHAnsi" w:hAnsiTheme="majorHAnsi"/>
                <w:bCs/>
                <w:i/>
                <w:iCs/>
                <w:color w:val="000000" w:themeColor="text1"/>
                <w:szCs w:val="22"/>
              </w:rPr>
              <w:t>economic</w:t>
            </w:r>
            <w:r w:rsidR="00E1401A" w:rsidRPr="00645C97">
              <w:rPr>
                <w:rFonts w:asciiTheme="majorHAnsi" w:hAnsiTheme="majorHAnsi"/>
                <w:bCs/>
                <w:i/>
                <w:iCs/>
                <w:color w:val="000000" w:themeColor="text1"/>
                <w:szCs w:val="22"/>
              </w:rPr>
              <w:t xml:space="preserve"> </w:t>
            </w:r>
            <w:r w:rsidR="00914815" w:rsidRPr="00645C97">
              <w:rPr>
                <w:rFonts w:asciiTheme="majorHAnsi" w:hAnsiTheme="majorHAnsi"/>
                <w:bCs/>
                <w:i/>
                <w:iCs/>
                <w:color w:val="000000" w:themeColor="text1"/>
                <w:szCs w:val="22"/>
              </w:rPr>
              <w:t xml:space="preserve">development </w:t>
            </w:r>
            <w:r w:rsidR="00E1401A" w:rsidRPr="00645C97">
              <w:rPr>
                <w:rFonts w:asciiTheme="majorHAnsi" w:hAnsiTheme="majorHAnsi"/>
                <w:bCs/>
                <w:i/>
                <w:iCs/>
                <w:color w:val="000000" w:themeColor="text1"/>
                <w:szCs w:val="22"/>
              </w:rPr>
              <w:t>department.</w:t>
            </w:r>
            <w:r w:rsidR="00E03AD7" w:rsidRPr="00645C97">
              <w:rPr>
                <w:rFonts w:asciiTheme="majorHAnsi" w:hAnsiTheme="majorHAnsi"/>
                <w:bCs/>
                <w:i/>
                <w:iCs/>
                <w:color w:val="000000" w:themeColor="text1"/>
                <w:szCs w:val="22"/>
              </w:rPr>
              <w:t xml:space="preserve"> In addition to </w:t>
            </w:r>
            <w:r w:rsidR="00E03AD7" w:rsidRPr="00645C97">
              <w:rPr>
                <w:rFonts w:asciiTheme="majorHAnsi" w:hAnsiTheme="majorHAnsi"/>
                <w:b/>
                <w:i/>
                <w:iCs/>
                <w:color w:val="000000" w:themeColor="text1"/>
                <w:szCs w:val="22"/>
                <w:u w:val="single"/>
              </w:rPr>
              <w:t>1</w:t>
            </w:r>
            <w:r w:rsidR="00E03AD7" w:rsidRPr="00645C97">
              <w:rPr>
                <w:rFonts w:asciiTheme="majorHAnsi" w:hAnsiTheme="majorHAnsi"/>
                <w:bCs/>
                <w:i/>
                <w:iCs/>
                <w:color w:val="000000" w:themeColor="text1"/>
                <w:szCs w:val="22"/>
              </w:rPr>
              <w:t xml:space="preserve"> translator.</w:t>
            </w:r>
          </w:p>
          <w:p w:rsidR="009B2064" w:rsidRPr="00645C97" w:rsidRDefault="009B2064" w:rsidP="00EB0D13">
            <w:pPr>
              <w:pStyle w:val="ListParagraph"/>
              <w:numPr>
                <w:ilvl w:val="2"/>
                <w:numId w:val="3"/>
              </w:numPr>
              <w:rPr>
                <w:rFonts w:asciiTheme="majorHAnsi" w:hAnsiTheme="majorHAnsi"/>
                <w:bCs/>
                <w:i/>
                <w:iCs/>
                <w:color w:val="000000" w:themeColor="text1"/>
                <w:szCs w:val="22"/>
              </w:rPr>
            </w:pPr>
            <w:r w:rsidRPr="00645C97">
              <w:rPr>
                <w:rFonts w:asciiTheme="majorHAnsi" w:hAnsiTheme="majorHAnsi"/>
                <w:bCs/>
                <w:i/>
                <w:iCs/>
                <w:color w:val="000000" w:themeColor="text1"/>
                <w:szCs w:val="22"/>
              </w:rPr>
              <w:t xml:space="preserve">No Change </w:t>
            </w:r>
          </w:p>
          <w:p w:rsidR="006C5C56" w:rsidRPr="00645C97" w:rsidRDefault="006C5C56" w:rsidP="005E1904">
            <w:pPr>
              <w:rPr>
                <w:rFonts w:asciiTheme="majorHAnsi" w:hAnsiTheme="majorHAnsi"/>
                <w:i/>
                <w:iCs/>
                <w:color w:val="000000" w:themeColor="text1"/>
                <w:szCs w:val="22"/>
              </w:rPr>
            </w:pPr>
          </w:p>
        </w:tc>
      </w:tr>
      <w:tr w:rsidR="00B66A25" w:rsidRPr="00B66A25" w:rsidTr="00BC3A56">
        <w:trPr>
          <w:trHeight w:val="305"/>
        </w:trPr>
        <w:tc>
          <w:tcPr>
            <w:tcW w:w="3494" w:type="dxa"/>
            <w:shd w:val="clear" w:color="auto" w:fill="C6D9F1" w:themeFill="text2" w:themeFillTint="33"/>
          </w:tcPr>
          <w:p w:rsidR="00BC3A56" w:rsidRPr="00B66A25" w:rsidRDefault="00BC3A56" w:rsidP="00BC3A56">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t>Project Output 1.2:</w:t>
            </w:r>
          </w:p>
        </w:tc>
        <w:tc>
          <w:tcPr>
            <w:tcW w:w="9918" w:type="dxa"/>
          </w:tcPr>
          <w:p w:rsidR="00BC3A56" w:rsidRPr="00B66A25" w:rsidRDefault="00BC3A56" w:rsidP="00242FB8">
            <w:pPr>
              <w:rPr>
                <w:rFonts w:asciiTheme="majorHAnsi" w:hAnsiTheme="majorHAnsi"/>
                <w:b/>
                <w:i/>
                <w:iCs/>
                <w:color w:val="000000" w:themeColor="text1"/>
                <w:sz w:val="22"/>
                <w:szCs w:val="22"/>
              </w:rPr>
            </w:pPr>
            <w:r w:rsidRPr="00B66A25">
              <w:rPr>
                <w:rFonts w:asciiTheme="majorHAnsi" w:hAnsiTheme="majorHAnsi"/>
                <w:b/>
                <w:bCs/>
                <w:color w:val="000000" w:themeColor="text1"/>
                <w:sz w:val="22"/>
                <w:szCs w:val="22"/>
              </w:rPr>
              <w:t>Enhanced institutional and human capacities of the CSB for evidence-based plans and policies on sustainable development</w:t>
            </w:r>
          </w:p>
        </w:tc>
      </w:tr>
      <w:tr w:rsidR="00B66A25" w:rsidRPr="00B66A25" w:rsidTr="005772EF">
        <w:tc>
          <w:tcPr>
            <w:tcW w:w="3494" w:type="dxa"/>
            <w:shd w:val="clear" w:color="auto" w:fill="C6D9F1" w:themeFill="text2" w:themeFillTint="33"/>
          </w:tcPr>
          <w:p w:rsidR="00BC3A56" w:rsidRPr="00B66A25" w:rsidRDefault="00BC3A56" w:rsidP="00242FB8">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t>Output Target(s) (current year):</w:t>
            </w:r>
          </w:p>
        </w:tc>
        <w:tc>
          <w:tcPr>
            <w:tcW w:w="9918" w:type="dxa"/>
          </w:tcPr>
          <w:p w:rsidR="008836BA" w:rsidRPr="00DF1912" w:rsidRDefault="008836BA" w:rsidP="008836BA">
            <w:pPr>
              <w:rPr>
                <w:rFonts w:asciiTheme="majorHAnsi" w:hAnsiTheme="majorHAnsi"/>
                <w:color w:val="000000" w:themeColor="text1"/>
                <w:sz w:val="22"/>
                <w:szCs w:val="22"/>
              </w:rPr>
            </w:pPr>
            <w:r w:rsidRPr="00DF1912">
              <w:rPr>
                <w:rFonts w:asciiTheme="majorHAnsi" w:hAnsiTheme="majorHAnsi"/>
                <w:color w:val="000000" w:themeColor="text1"/>
                <w:sz w:val="22"/>
                <w:szCs w:val="22"/>
              </w:rPr>
              <w:t>Targets (201</w:t>
            </w:r>
            <w:r w:rsidR="00076B79">
              <w:rPr>
                <w:rFonts w:asciiTheme="majorHAnsi" w:hAnsiTheme="majorHAnsi"/>
                <w:color w:val="000000" w:themeColor="text1"/>
                <w:sz w:val="22"/>
                <w:szCs w:val="22"/>
              </w:rPr>
              <w:t>7</w:t>
            </w:r>
            <w:r w:rsidRPr="00DF1912">
              <w:rPr>
                <w:rFonts w:asciiTheme="majorHAnsi" w:hAnsiTheme="majorHAnsi"/>
                <w:color w:val="000000" w:themeColor="text1"/>
                <w:sz w:val="22"/>
                <w:szCs w:val="22"/>
              </w:rPr>
              <w:t xml:space="preserve">): </w:t>
            </w:r>
          </w:p>
          <w:p w:rsidR="008836BA" w:rsidRPr="00DF1912" w:rsidRDefault="008836BA" w:rsidP="008836BA">
            <w:pPr>
              <w:rPr>
                <w:rFonts w:asciiTheme="majorHAnsi" w:hAnsiTheme="majorHAnsi"/>
                <w:color w:val="000000" w:themeColor="text1"/>
                <w:sz w:val="22"/>
                <w:szCs w:val="22"/>
              </w:rPr>
            </w:pPr>
            <w:r w:rsidRPr="00DF1912">
              <w:rPr>
                <w:rFonts w:asciiTheme="majorHAnsi" w:hAnsiTheme="majorHAnsi"/>
                <w:color w:val="000000" w:themeColor="text1"/>
                <w:sz w:val="22"/>
                <w:szCs w:val="22"/>
              </w:rPr>
              <w:t xml:space="preserve">1.2.1 </w:t>
            </w:r>
            <w:r w:rsidR="00076B79">
              <w:rPr>
                <w:rFonts w:asciiTheme="majorHAnsi" w:hAnsiTheme="majorHAnsi"/>
                <w:color w:val="000000" w:themeColor="text1"/>
                <w:sz w:val="22"/>
                <w:szCs w:val="22"/>
              </w:rPr>
              <w:t>100%</w:t>
            </w:r>
            <w:r w:rsidRPr="00DF1912">
              <w:rPr>
                <w:rFonts w:asciiTheme="majorHAnsi" w:hAnsiTheme="majorHAnsi"/>
                <w:color w:val="000000" w:themeColor="text1"/>
                <w:sz w:val="22"/>
                <w:szCs w:val="22"/>
              </w:rPr>
              <w:t xml:space="preserve"> (Input/output tables and Supply and Use data </w:t>
            </w:r>
            <w:r w:rsidR="00076B79">
              <w:rPr>
                <w:rFonts w:asciiTheme="majorHAnsi" w:hAnsiTheme="majorHAnsi"/>
                <w:color w:val="000000" w:themeColor="text1"/>
                <w:sz w:val="22"/>
                <w:szCs w:val="22"/>
              </w:rPr>
              <w:t>to be produced by CSB</w:t>
            </w:r>
            <w:r w:rsidR="0065516A">
              <w:rPr>
                <w:rFonts w:asciiTheme="majorHAnsi" w:hAnsiTheme="majorHAnsi"/>
                <w:color w:val="000000" w:themeColor="text1"/>
                <w:sz w:val="22"/>
                <w:szCs w:val="22"/>
              </w:rPr>
              <w:t>)</w:t>
            </w:r>
          </w:p>
          <w:p w:rsidR="008836BA" w:rsidRPr="00DF1912" w:rsidRDefault="008836BA" w:rsidP="008836BA">
            <w:pPr>
              <w:rPr>
                <w:rFonts w:asciiTheme="majorHAnsi" w:hAnsiTheme="majorHAnsi"/>
                <w:color w:val="000000" w:themeColor="text1"/>
                <w:sz w:val="22"/>
                <w:szCs w:val="22"/>
              </w:rPr>
            </w:pPr>
            <w:r w:rsidRPr="00DF1912">
              <w:rPr>
                <w:rFonts w:asciiTheme="majorHAnsi" w:hAnsiTheme="majorHAnsi"/>
                <w:color w:val="000000" w:themeColor="text1"/>
                <w:sz w:val="22"/>
                <w:szCs w:val="22"/>
              </w:rPr>
              <w:t xml:space="preserve">1.2.2 Needs assessment will be completed in </w:t>
            </w:r>
            <w:r w:rsidR="00076B79">
              <w:rPr>
                <w:rFonts w:asciiTheme="majorHAnsi" w:hAnsiTheme="majorHAnsi"/>
                <w:color w:val="000000" w:themeColor="text1"/>
                <w:sz w:val="22"/>
                <w:szCs w:val="22"/>
              </w:rPr>
              <w:t>2017</w:t>
            </w:r>
            <w:r w:rsidRPr="00DF1912">
              <w:rPr>
                <w:rFonts w:asciiTheme="majorHAnsi" w:hAnsiTheme="majorHAnsi"/>
                <w:color w:val="000000" w:themeColor="text1"/>
                <w:sz w:val="22"/>
                <w:szCs w:val="22"/>
              </w:rPr>
              <w:t xml:space="preserve"> to link gov. entities with CSB</w:t>
            </w:r>
          </w:p>
          <w:p w:rsidR="00BC3A56" w:rsidRPr="00DF1912" w:rsidRDefault="008836BA" w:rsidP="004E222A">
            <w:pPr>
              <w:rPr>
                <w:rFonts w:asciiTheme="majorHAnsi" w:hAnsiTheme="majorHAnsi"/>
                <w:color w:val="000000" w:themeColor="text1"/>
                <w:sz w:val="22"/>
                <w:szCs w:val="22"/>
              </w:rPr>
            </w:pPr>
            <w:r w:rsidRPr="00DF1912">
              <w:rPr>
                <w:rFonts w:asciiTheme="majorHAnsi" w:hAnsiTheme="majorHAnsi"/>
                <w:color w:val="000000" w:themeColor="text1"/>
                <w:sz w:val="22"/>
                <w:szCs w:val="22"/>
              </w:rPr>
              <w:t>1.2.3 20% TBC</w:t>
            </w:r>
          </w:p>
        </w:tc>
      </w:tr>
      <w:tr w:rsidR="00B66A25" w:rsidRPr="00B66A25" w:rsidTr="005772EF">
        <w:tc>
          <w:tcPr>
            <w:tcW w:w="3494" w:type="dxa"/>
            <w:shd w:val="clear" w:color="auto" w:fill="C6D9F1" w:themeFill="text2" w:themeFillTint="33"/>
          </w:tcPr>
          <w:p w:rsidR="00BC3A56" w:rsidRPr="00B66A25" w:rsidRDefault="00BC3A56" w:rsidP="00242FB8">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t>Output Baseline(s) (current year):</w:t>
            </w:r>
          </w:p>
        </w:tc>
        <w:tc>
          <w:tcPr>
            <w:tcW w:w="9918" w:type="dxa"/>
          </w:tcPr>
          <w:p w:rsidR="004E222A" w:rsidRPr="00DF1912" w:rsidRDefault="001B7379" w:rsidP="004E222A">
            <w:pPr>
              <w:rPr>
                <w:rFonts w:asciiTheme="majorHAnsi" w:hAnsiTheme="majorHAnsi"/>
                <w:color w:val="000000" w:themeColor="text1"/>
                <w:sz w:val="22"/>
                <w:szCs w:val="22"/>
              </w:rPr>
            </w:pPr>
            <w:r w:rsidRPr="00DF1912">
              <w:rPr>
                <w:rFonts w:asciiTheme="majorHAnsi" w:hAnsiTheme="majorHAnsi"/>
                <w:color w:val="000000" w:themeColor="text1"/>
                <w:sz w:val="22"/>
                <w:szCs w:val="22"/>
              </w:rPr>
              <w:t>1.2.1</w:t>
            </w:r>
            <w:r w:rsidR="004E222A" w:rsidRPr="00DF1912">
              <w:rPr>
                <w:rFonts w:asciiTheme="majorHAnsi" w:hAnsiTheme="majorHAnsi"/>
                <w:color w:val="000000" w:themeColor="text1"/>
                <w:sz w:val="22"/>
                <w:szCs w:val="22"/>
              </w:rPr>
              <w:t xml:space="preserve"> </w:t>
            </w:r>
            <w:r w:rsidR="008836BA" w:rsidRPr="00DF1912">
              <w:rPr>
                <w:rFonts w:asciiTheme="majorHAnsi" w:hAnsiTheme="majorHAnsi"/>
                <w:color w:val="000000" w:themeColor="text1"/>
                <w:sz w:val="22"/>
                <w:szCs w:val="22"/>
              </w:rPr>
              <w:t>Zero (0)</w:t>
            </w:r>
          </w:p>
          <w:p w:rsidR="004E222A" w:rsidRPr="00DF1912" w:rsidRDefault="000551D4" w:rsidP="004E222A">
            <w:pPr>
              <w:rPr>
                <w:rFonts w:asciiTheme="majorHAnsi" w:hAnsiTheme="majorHAnsi"/>
                <w:color w:val="000000" w:themeColor="text1"/>
                <w:sz w:val="22"/>
                <w:szCs w:val="22"/>
              </w:rPr>
            </w:pPr>
            <w:r w:rsidRPr="00DF1912">
              <w:rPr>
                <w:rFonts w:asciiTheme="majorHAnsi" w:hAnsiTheme="majorHAnsi"/>
                <w:color w:val="000000" w:themeColor="text1"/>
                <w:sz w:val="22"/>
                <w:szCs w:val="22"/>
              </w:rPr>
              <w:t>1.2.2 Zero (0)</w:t>
            </w:r>
          </w:p>
          <w:p w:rsidR="00BC3A56" w:rsidRPr="00DF1912" w:rsidRDefault="001B7379" w:rsidP="004E222A">
            <w:pPr>
              <w:rPr>
                <w:rFonts w:asciiTheme="majorHAnsi" w:hAnsiTheme="majorHAnsi"/>
                <w:color w:val="000000" w:themeColor="text1"/>
                <w:sz w:val="22"/>
                <w:szCs w:val="22"/>
              </w:rPr>
            </w:pPr>
            <w:r w:rsidRPr="00DF1912">
              <w:rPr>
                <w:rFonts w:asciiTheme="majorHAnsi" w:hAnsiTheme="majorHAnsi"/>
                <w:color w:val="000000" w:themeColor="text1"/>
                <w:sz w:val="22"/>
                <w:szCs w:val="22"/>
              </w:rPr>
              <w:t xml:space="preserve">1.2.3 </w:t>
            </w:r>
            <w:r w:rsidR="000551D4" w:rsidRPr="00DF1912">
              <w:rPr>
                <w:rFonts w:asciiTheme="majorHAnsi" w:hAnsiTheme="majorHAnsi"/>
                <w:color w:val="000000" w:themeColor="text1"/>
                <w:sz w:val="22"/>
                <w:szCs w:val="22"/>
              </w:rPr>
              <w:t>Zero (0)</w:t>
            </w:r>
          </w:p>
        </w:tc>
      </w:tr>
      <w:tr w:rsidR="00B66A25" w:rsidRPr="00B66A25" w:rsidTr="005772EF">
        <w:tc>
          <w:tcPr>
            <w:tcW w:w="3494" w:type="dxa"/>
            <w:shd w:val="clear" w:color="auto" w:fill="C6D9F1" w:themeFill="text2" w:themeFillTint="33"/>
          </w:tcPr>
          <w:p w:rsidR="00BC3A56" w:rsidRPr="00B66A25" w:rsidRDefault="00BC3A56" w:rsidP="00242FB8">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t>Output Indicator(s) (current year):</w:t>
            </w:r>
          </w:p>
        </w:tc>
        <w:tc>
          <w:tcPr>
            <w:tcW w:w="9918" w:type="dxa"/>
          </w:tcPr>
          <w:p w:rsidR="00C21452" w:rsidRPr="00DF1912" w:rsidRDefault="000551D4" w:rsidP="00C21452">
            <w:pPr>
              <w:rPr>
                <w:rFonts w:asciiTheme="majorHAnsi" w:hAnsiTheme="majorHAnsi"/>
                <w:color w:val="000000" w:themeColor="text1"/>
                <w:sz w:val="22"/>
                <w:szCs w:val="22"/>
              </w:rPr>
            </w:pPr>
            <w:r w:rsidRPr="00DF1912">
              <w:rPr>
                <w:rFonts w:asciiTheme="majorHAnsi" w:hAnsiTheme="majorHAnsi"/>
                <w:color w:val="000000" w:themeColor="text1"/>
                <w:sz w:val="22"/>
                <w:szCs w:val="22"/>
              </w:rPr>
              <w:t xml:space="preserve">1.2.1 </w:t>
            </w:r>
            <w:r w:rsidR="003C6343" w:rsidRPr="00DF1912">
              <w:rPr>
                <w:rFonts w:asciiTheme="majorHAnsi" w:hAnsiTheme="majorHAnsi"/>
                <w:color w:val="000000" w:themeColor="text1"/>
                <w:sz w:val="22"/>
                <w:szCs w:val="22"/>
              </w:rPr>
              <w:t>Number of indicators generated through SAM that could be used for policy analysis</w:t>
            </w:r>
            <w:r w:rsidR="00076B79">
              <w:rPr>
                <w:rFonts w:asciiTheme="majorHAnsi" w:hAnsiTheme="majorHAnsi"/>
                <w:color w:val="000000" w:themeColor="text1"/>
                <w:sz w:val="22"/>
                <w:szCs w:val="22"/>
              </w:rPr>
              <w:t xml:space="preserve"> (shifted to output 1, only I/O tables to be produced by CSB)</w:t>
            </w:r>
          </w:p>
          <w:p w:rsidR="00C21452" w:rsidRPr="00DF1912" w:rsidRDefault="000551D4" w:rsidP="00C21452">
            <w:pPr>
              <w:rPr>
                <w:rFonts w:asciiTheme="majorHAnsi" w:hAnsiTheme="majorHAnsi"/>
                <w:color w:val="000000" w:themeColor="text1"/>
                <w:sz w:val="22"/>
                <w:szCs w:val="22"/>
              </w:rPr>
            </w:pPr>
            <w:r w:rsidRPr="00DF1912">
              <w:rPr>
                <w:rFonts w:asciiTheme="majorHAnsi" w:hAnsiTheme="majorHAnsi"/>
                <w:color w:val="000000" w:themeColor="text1"/>
                <w:sz w:val="22"/>
                <w:szCs w:val="22"/>
              </w:rPr>
              <w:t>1.2.2 Number</w:t>
            </w:r>
            <w:r w:rsidR="00C21452" w:rsidRPr="00DF1912">
              <w:rPr>
                <w:rFonts w:asciiTheme="majorHAnsi" w:hAnsiTheme="majorHAnsi"/>
                <w:color w:val="000000" w:themeColor="text1"/>
                <w:sz w:val="22"/>
                <w:szCs w:val="22"/>
              </w:rPr>
              <w:t xml:space="preserve"> of government entities for the 2020 register based census linked to CSB through the new ICT infrastructure</w:t>
            </w:r>
          </w:p>
          <w:p w:rsidR="003C6343" w:rsidRPr="00DF1912" w:rsidRDefault="003C6343" w:rsidP="00C21452">
            <w:pPr>
              <w:rPr>
                <w:rFonts w:asciiTheme="majorHAnsi" w:hAnsiTheme="majorHAnsi"/>
                <w:color w:val="000000" w:themeColor="text1"/>
                <w:sz w:val="22"/>
                <w:szCs w:val="22"/>
              </w:rPr>
            </w:pPr>
            <w:r w:rsidRPr="00DF1912">
              <w:rPr>
                <w:rFonts w:asciiTheme="majorHAnsi" w:hAnsiTheme="majorHAnsi"/>
                <w:color w:val="000000" w:themeColor="text1"/>
                <w:sz w:val="22"/>
                <w:szCs w:val="22"/>
              </w:rPr>
              <w:t>1.2.3 Number of improved or new statistical methods or indicators developed by the project.</w:t>
            </w:r>
          </w:p>
          <w:p w:rsidR="00BC3A56" w:rsidRPr="00DF1912" w:rsidRDefault="003C6343" w:rsidP="003C6343">
            <w:pPr>
              <w:rPr>
                <w:rFonts w:asciiTheme="majorHAnsi" w:hAnsiTheme="majorHAnsi"/>
                <w:color w:val="000000" w:themeColor="text1"/>
                <w:sz w:val="22"/>
                <w:szCs w:val="22"/>
              </w:rPr>
            </w:pPr>
            <w:r w:rsidRPr="00DF1912">
              <w:rPr>
                <w:rFonts w:asciiTheme="majorHAnsi" w:hAnsiTheme="majorHAnsi"/>
                <w:color w:val="000000" w:themeColor="text1"/>
                <w:sz w:val="22"/>
                <w:szCs w:val="22"/>
              </w:rPr>
              <w:t>1.2.4 %</w:t>
            </w:r>
            <w:r w:rsidR="00C21452" w:rsidRPr="00DF1912">
              <w:rPr>
                <w:rFonts w:asciiTheme="majorHAnsi" w:hAnsiTheme="majorHAnsi"/>
                <w:color w:val="000000" w:themeColor="text1"/>
                <w:sz w:val="22"/>
                <w:szCs w:val="22"/>
              </w:rPr>
              <w:t xml:space="preserve"> </w:t>
            </w:r>
            <w:r w:rsidRPr="00DF1912">
              <w:rPr>
                <w:rFonts w:asciiTheme="majorHAnsi" w:hAnsiTheme="majorHAnsi"/>
                <w:color w:val="000000" w:themeColor="text1"/>
                <w:sz w:val="22"/>
                <w:szCs w:val="22"/>
              </w:rPr>
              <w:t>of timeliness of statistical reports produced by the project in several fields (Trade, HH Income and Expenditure, Labour, CPI, PPI)</w:t>
            </w:r>
          </w:p>
        </w:tc>
      </w:tr>
      <w:tr w:rsidR="00BC3A56" w:rsidRPr="00B66A25" w:rsidTr="005772EF">
        <w:tc>
          <w:tcPr>
            <w:tcW w:w="3494" w:type="dxa"/>
            <w:shd w:val="clear" w:color="auto" w:fill="C6D9F1" w:themeFill="text2" w:themeFillTint="33"/>
          </w:tcPr>
          <w:p w:rsidR="00BC3A56" w:rsidRPr="00B66A25" w:rsidRDefault="006D0382" w:rsidP="00E73DB7">
            <w:pPr>
              <w:rPr>
                <w:rFonts w:asciiTheme="majorHAnsi" w:hAnsiTheme="majorHAnsi"/>
                <w:b/>
                <w:color w:val="000000" w:themeColor="text1"/>
                <w:sz w:val="22"/>
                <w:szCs w:val="22"/>
              </w:rPr>
            </w:pPr>
            <w:r w:rsidRPr="00B66A25">
              <w:rPr>
                <w:rFonts w:asciiTheme="majorHAnsi" w:hAnsiTheme="majorHAnsi"/>
                <w:b/>
                <w:color w:val="000000" w:themeColor="text1"/>
                <w:sz w:val="22"/>
                <w:szCs w:val="22"/>
              </w:rPr>
              <w:t>Main results achieved (</w:t>
            </w:r>
            <w:r w:rsidR="00712C80">
              <w:rPr>
                <w:rFonts w:asciiTheme="majorHAnsi" w:hAnsiTheme="majorHAnsi"/>
                <w:b/>
                <w:color w:val="000000" w:themeColor="text1"/>
                <w:sz w:val="22"/>
                <w:szCs w:val="22"/>
              </w:rPr>
              <w:t xml:space="preserve">1 </w:t>
            </w:r>
            <w:r w:rsidR="002E60FD">
              <w:rPr>
                <w:rFonts w:asciiTheme="majorHAnsi" w:hAnsiTheme="majorHAnsi"/>
                <w:b/>
                <w:color w:val="000000" w:themeColor="text1"/>
                <w:sz w:val="22"/>
                <w:szCs w:val="22"/>
              </w:rPr>
              <w:t>Jan</w:t>
            </w:r>
            <w:r w:rsidR="00712C80">
              <w:rPr>
                <w:rFonts w:asciiTheme="majorHAnsi" w:hAnsiTheme="majorHAnsi"/>
                <w:b/>
                <w:color w:val="000000" w:themeColor="text1"/>
                <w:sz w:val="22"/>
                <w:szCs w:val="22"/>
              </w:rPr>
              <w:t xml:space="preserve"> 2017</w:t>
            </w:r>
            <w:r>
              <w:rPr>
                <w:rFonts w:asciiTheme="majorHAnsi" w:hAnsiTheme="majorHAnsi"/>
                <w:b/>
                <w:color w:val="000000" w:themeColor="text1"/>
                <w:sz w:val="22"/>
                <w:szCs w:val="22"/>
              </w:rPr>
              <w:t xml:space="preserve">- </w:t>
            </w:r>
            <w:r w:rsidR="002E60FD">
              <w:rPr>
                <w:rFonts w:asciiTheme="majorHAnsi" w:hAnsiTheme="majorHAnsi"/>
                <w:b/>
                <w:color w:val="000000" w:themeColor="text1"/>
                <w:sz w:val="22"/>
                <w:szCs w:val="22"/>
              </w:rPr>
              <w:t>31</w:t>
            </w:r>
            <w:r>
              <w:rPr>
                <w:rFonts w:asciiTheme="majorHAnsi" w:hAnsiTheme="majorHAnsi"/>
                <w:b/>
                <w:color w:val="000000" w:themeColor="text1"/>
                <w:sz w:val="22"/>
                <w:szCs w:val="22"/>
              </w:rPr>
              <w:t xml:space="preserve"> </w:t>
            </w:r>
            <w:r w:rsidR="00167DE9">
              <w:rPr>
                <w:rFonts w:asciiTheme="majorHAnsi" w:hAnsiTheme="majorHAnsi"/>
                <w:b/>
                <w:color w:val="000000" w:themeColor="text1"/>
                <w:sz w:val="22"/>
                <w:szCs w:val="22"/>
              </w:rPr>
              <w:t>Jun</w:t>
            </w:r>
            <w:r>
              <w:rPr>
                <w:rFonts w:asciiTheme="majorHAnsi" w:hAnsiTheme="majorHAnsi"/>
                <w:b/>
                <w:color w:val="000000" w:themeColor="text1"/>
                <w:sz w:val="22"/>
                <w:szCs w:val="22"/>
              </w:rPr>
              <w:t xml:space="preserve"> 201</w:t>
            </w:r>
            <w:r w:rsidR="0088532B">
              <w:rPr>
                <w:rFonts w:asciiTheme="majorHAnsi" w:hAnsiTheme="majorHAnsi"/>
                <w:b/>
                <w:color w:val="000000" w:themeColor="text1"/>
                <w:sz w:val="22"/>
                <w:szCs w:val="22"/>
              </w:rPr>
              <w:t>7</w:t>
            </w:r>
            <w:r w:rsidRPr="00B66A25">
              <w:rPr>
                <w:rFonts w:asciiTheme="majorHAnsi" w:hAnsiTheme="majorHAnsi"/>
                <w:b/>
                <w:color w:val="000000" w:themeColor="text1"/>
                <w:sz w:val="22"/>
                <w:szCs w:val="22"/>
              </w:rPr>
              <w:t>):</w:t>
            </w:r>
          </w:p>
        </w:tc>
        <w:tc>
          <w:tcPr>
            <w:tcW w:w="9918" w:type="dxa"/>
          </w:tcPr>
          <w:p w:rsidR="004609A3" w:rsidRPr="004609A3" w:rsidRDefault="004609A3" w:rsidP="004609A3">
            <w:pPr>
              <w:pStyle w:val="ListParagraph"/>
              <w:numPr>
                <w:ilvl w:val="0"/>
                <w:numId w:val="1"/>
              </w:numPr>
              <w:rPr>
                <w:rFonts w:asciiTheme="majorHAnsi" w:hAnsiTheme="majorHAnsi"/>
                <w:bCs/>
                <w:iCs/>
                <w:color w:val="000000" w:themeColor="text1"/>
                <w:szCs w:val="22"/>
              </w:rPr>
            </w:pPr>
            <w:r w:rsidRPr="004609A3">
              <w:rPr>
                <w:rFonts w:asciiTheme="majorHAnsi" w:hAnsiTheme="majorHAnsi"/>
                <w:bCs/>
                <w:iCs/>
                <w:color w:val="000000" w:themeColor="text1"/>
                <w:szCs w:val="22"/>
              </w:rPr>
              <w:t>Result</w:t>
            </w:r>
          </w:p>
          <w:p w:rsidR="00C11301" w:rsidRDefault="00C11301" w:rsidP="00C11301">
            <w:pPr>
              <w:rPr>
                <w:rFonts w:asciiTheme="majorHAnsi" w:hAnsiTheme="majorHAnsi"/>
                <w:bCs/>
                <w:iCs/>
                <w:color w:val="000000" w:themeColor="text1"/>
              </w:rPr>
            </w:pPr>
            <w:r w:rsidRPr="008516BA">
              <w:rPr>
                <w:rFonts w:asciiTheme="majorHAnsi" w:hAnsiTheme="majorHAnsi"/>
                <w:bCs/>
                <w:iCs/>
                <w:color w:val="000000" w:themeColor="text1"/>
              </w:rPr>
              <w:t xml:space="preserve">The project </w:t>
            </w:r>
            <w:r>
              <w:rPr>
                <w:rFonts w:asciiTheme="majorHAnsi" w:hAnsiTheme="majorHAnsi"/>
                <w:bCs/>
                <w:iCs/>
                <w:color w:val="000000" w:themeColor="text1"/>
              </w:rPr>
              <w:t xml:space="preserve">continues </w:t>
            </w:r>
            <w:r w:rsidRPr="008516BA">
              <w:rPr>
                <w:rFonts w:asciiTheme="majorHAnsi" w:hAnsiTheme="majorHAnsi"/>
                <w:bCs/>
                <w:iCs/>
                <w:color w:val="000000" w:themeColor="text1"/>
              </w:rPr>
              <w:t xml:space="preserve">providing technical support </w:t>
            </w:r>
            <w:r>
              <w:rPr>
                <w:rFonts w:asciiTheme="majorHAnsi" w:hAnsiTheme="majorHAnsi"/>
                <w:bCs/>
                <w:iCs/>
                <w:color w:val="000000" w:themeColor="text1"/>
              </w:rPr>
              <w:t>to</w:t>
            </w:r>
            <w:r w:rsidRPr="008516BA">
              <w:rPr>
                <w:rFonts w:asciiTheme="majorHAnsi" w:hAnsiTheme="majorHAnsi"/>
                <w:bCs/>
                <w:iCs/>
                <w:color w:val="000000" w:themeColor="text1"/>
              </w:rPr>
              <w:t xml:space="preserve"> prepare for the data collection of SDGs indicators in coordination with CSB, in this respect, a draft action plan for data collection for the first national report of SDGs </w:t>
            </w:r>
            <w:r>
              <w:rPr>
                <w:rFonts w:asciiTheme="majorHAnsi" w:hAnsiTheme="majorHAnsi"/>
                <w:bCs/>
                <w:iCs/>
                <w:color w:val="000000" w:themeColor="text1"/>
              </w:rPr>
              <w:t>was prepared.</w:t>
            </w:r>
          </w:p>
          <w:p w:rsidR="00D75865" w:rsidRPr="008516BA" w:rsidRDefault="00D75865" w:rsidP="00C11301">
            <w:pPr>
              <w:rPr>
                <w:rFonts w:asciiTheme="majorHAnsi" w:hAnsiTheme="majorHAnsi"/>
                <w:bCs/>
                <w:iCs/>
                <w:color w:val="000000" w:themeColor="text1"/>
              </w:rPr>
            </w:pPr>
          </w:p>
          <w:p w:rsidR="00C11301" w:rsidRPr="005F203B" w:rsidRDefault="00C11301" w:rsidP="00C11301">
            <w:pPr>
              <w:jc w:val="both"/>
              <w:rPr>
                <w:rFonts w:asciiTheme="majorHAnsi" w:hAnsiTheme="majorHAnsi"/>
                <w:bCs/>
                <w:iCs/>
                <w:color w:val="000000" w:themeColor="text1"/>
                <w:lang w:val="en-GB"/>
              </w:rPr>
            </w:pPr>
            <w:r>
              <w:rPr>
                <w:rFonts w:asciiTheme="majorHAnsi" w:hAnsiTheme="majorHAnsi"/>
                <w:bCs/>
                <w:iCs/>
                <w:color w:val="000000" w:themeColor="text1"/>
              </w:rPr>
              <w:t xml:space="preserve">UNDP is supporting CSB efforts to manage development projects, an annual review was conducted and recommendations aiming at fostering progress were proposed waiting for final approval by CSB.  UNDP is also working to strengthen CSB capacity to prepare for managing first registered census in 2020, </w:t>
            </w:r>
            <w:r w:rsidR="008E081D">
              <w:rPr>
                <w:rFonts w:asciiTheme="majorHAnsi" w:hAnsiTheme="majorHAnsi"/>
                <w:bCs/>
                <w:iCs/>
                <w:color w:val="000000" w:themeColor="text1"/>
              </w:rPr>
              <w:t xml:space="preserve">a Vision and Action plan for implementation of the census was developed, </w:t>
            </w:r>
            <w:r>
              <w:rPr>
                <w:rFonts w:asciiTheme="majorHAnsi" w:hAnsiTheme="majorHAnsi"/>
                <w:bCs/>
                <w:iCs/>
                <w:color w:val="000000" w:themeColor="text1"/>
              </w:rPr>
              <w:t>a General Framework and draft action plan was developed in this regard. Continuous tec</w:t>
            </w:r>
            <w:r w:rsidR="008E081D">
              <w:rPr>
                <w:rFonts w:asciiTheme="majorHAnsi" w:hAnsiTheme="majorHAnsi"/>
                <w:bCs/>
                <w:iCs/>
                <w:color w:val="000000" w:themeColor="text1"/>
              </w:rPr>
              <w:t xml:space="preserve">hnical support is provided to the upgrading and publication of Foreign Trade Statistics. The project has also contributed to the review and development of Methodology for Consumer Price Index survey. </w:t>
            </w:r>
            <w:r w:rsidR="005F203B">
              <w:rPr>
                <w:rFonts w:asciiTheme="majorHAnsi" w:hAnsiTheme="majorHAnsi"/>
                <w:bCs/>
                <w:iCs/>
                <w:color w:val="000000" w:themeColor="text1"/>
              </w:rPr>
              <w:t xml:space="preserve"> The </w:t>
            </w:r>
            <w:r w:rsidR="001845D5">
              <w:rPr>
                <w:rFonts w:asciiTheme="majorHAnsi" w:hAnsiTheme="majorHAnsi"/>
                <w:bCs/>
                <w:iCs/>
                <w:color w:val="000000" w:themeColor="text1"/>
              </w:rPr>
              <w:t>project</w:t>
            </w:r>
            <w:r w:rsidR="005F203B">
              <w:rPr>
                <w:rFonts w:asciiTheme="majorHAnsi" w:hAnsiTheme="majorHAnsi"/>
                <w:bCs/>
                <w:iCs/>
                <w:color w:val="000000" w:themeColor="text1"/>
              </w:rPr>
              <w:t xml:space="preserve"> has also extended support to CSB in the area of </w:t>
            </w:r>
            <w:r w:rsidR="005F203B" w:rsidRPr="005F203B">
              <w:rPr>
                <w:rFonts w:asciiTheme="majorHAnsi" w:hAnsiTheme="majorHAnsi"/>
                <w:bCs/>
                <w:iCs/>
                <w:color w:val="000000" w:themeColor="text1"/>
              </w:rPr>
              <w:t>labor market statistics, a report on labor market based on Q4 2016 and Q1 2017 was finalized.</w:t>
            </w:r>
            <w:r w:rsidR="001845D5">
              <w:rPr>
                <w:rFonts w:asciiTheme="majorHAnsi" w:hAnsiTheme="majorHAnsi"/>
                <w:bCs/>
                <w:iCs/>
                <w:color w:val="000000" w:themeColor="text1"/>
              </w:rPr>
              <w:t xml:space="preserve"> The project also supported development of </w:t>
            </w:r>
            <w:r w:rsidR="005F203B" w:rsidRPr="005F203B">
              <w:rPr>
                <w:rFonts w:asciiTheme="majorHAnsi" w:hAnsiTheme="majorHAnsi"/>
                <w:bCs/>
                <w:iCs/>
                <w:color w:val="000000" w:themeColor="text1"/>
              </w:rPr>
              <w:t>a booklet about inflation reflecting inflation in Kuwait during 2016.</w:t>
            </w:r>
            <w:r w:rsidR="00A244B5">
              <w:rPr>
                <w:rFonts w:asciiTheme="majorHAnsi" w:hAnsiTheme="majorHAnsi"/>
                <w:bCs/>
                <w:iCs/>
                <w:color w:val="000000" w:themeColor="text1"/>
              </w:rPr>
              <w:t xml:space="preserve"> The project support within above mentioned areas was coupled with regular training sessions and on-the-job training to ensure capacity development and knowledge transfer. </w:t>
            </w:r>
          </w:p>
          <w:p w:rsidR="002E5A2C" w:rsidRDefault="002E5A2C" w:rsidP="007B3EBD">
            <w:pPr>
              <w:rPr>
                <w:rFonts w:asciiTheme="majorHAnsi" w:hAnsiTheme="majorHAnsi"/>
                <w:b/>
                <w:bCs/>
                <w:iCs/>
                <w:color w:val="000000" w:themeColor="text1"/>
                <w:sz w:val="22"/>
                <w:szCs w:val="22"/>
              </w:rPr>
            </w:pPr>
          </w:p>
          <w:p w:rsidR="007B3EBD" w:rsidRPr="005E40E0" w:rsidRDefault="007B3EBD" w:rsidP="007B3EBD">
            <w:pPr>
              <w:rPr>
                <w:rFonts w:asciiTheme="majorHAnsi" w:hAnsiTheme="majorHAnsi"/>
                <w:b/>
                <w:bCs/>
                <w:iCs/>
                <w:color w:val="000000" w:themeColor="text1"/>
                <w:sz w:val="22"/>
                <w:szCs w:val="22"/>
              </w:rPr>
            </w:pPr>
            <w:r w:rsidRPr="005E40E0">
              <w:rPr>
                <w:rFonts w:asciiTheme="majorHAnsi" w:hAnsiTheme="majorHAnsi"/>
                <w:b/>
                <w:bCs/>
                <w:iCs/>
                <w:color w:val="000000" w:themeColor="text1"/>
                <w:sz w:val="22"/>
                <w:szCs w:val="22"/>
              </w:rPr>
              <w:t>Performance on Indicators</w:t>
            </w:r>
          </w:p>
          <w:p w:rsidR="00BC3A56" w:rsidRDefault="00BC3A56" w:rsidP="00242FB8">
            <w:pPr>
              <w:rPr>
                <w:rFonts w:asciiTheme="majorHAnsi" w:hAnsiTheme="majorHAnsi"/>
                <w:i/>
                <w:iCs/>
                <w:color w:val="000000" w:themeColor="text1"/>
                <w:sz w:val="22"/>
                <w:szCs w:val="22"/>
              </w:rPr>
            </w:pPr>
          </w:p>
          <w:p w:rsidR="007B3EBD" w:rsidRPr="00B66A25" w:rsidRDefault="007B3EBD" w:rsidP="007B3EBD">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1.2.1</w:t>
            </w:r>
            <w:r>
              <w:rPr>
                <w:rFonts w:asciiTheme="majorHAnsi" w:hAnsiTheme="majorHAnsi"/>
                <w:i/>
                <w:iCs/>
                <w:color w:val="000000" w:themeColor="text1"/>
                <w:sz w:val="22"/>
                <w:szCs w:val="22"/>
              </w:rPr>
              <w:t xml:space="preserve"> </w:t>
            </w:r>
            <w:r w:rsidR="00076B79">
              <w:rPr>
                <w:rFonts w:asciiTheme="majorHAnsi" w:hAnsiTheme="majorHAnsi"/>
                <w:i/>
                <w:iCs/>
                <w:color w:val="000000" w:themeColor="text1"/>
                <w:sz w:val="22"/>
                <w:szCs w:val="22"/>
              </w:rPr>
              <w:t>Supply and Use (i/o tables still under development)</w:t>
            </w:r>
          </w:p>
          <w:p w:rsidR="007B3EBD" w:rsidRDefault="007B3EBD" w:rsidP="003C6343">
            <w:pPr>
              <w:rPr>
                <w:rFonts w:asciiTheme="majorHAnsi" w:hAnsiTheme="majorHAnsi"/>
                <w:i/>
                <w:iCs/>
                <w:color w:val="000000" w:themeColor="text1"/>
                <w:sz w:val="22"/>
                <w:szCs w:val="22"/>
              </w:rPr>
            </w:pPr>
            <w:r w:rsidRPr="006B11BC">
              <w:rPr>
                <w:rFonts w:asciiTheme="majorHAnsi" w:hAnsiTheme="majorHAnsi"/>
                <w:i/>
                <w:iCs/>
                <w:color w:val="000000" w:themeColor="text1"/>
                <w:sz w:val="22"/>
                <w:szCs w:val="22"/>
              </w:rPr>
              <w:t xml:space="preserve">1.2.2 </w:t>
            </w:r>
            <w:r w:rsidR="00076B79">
              <w:rPr>
                <w:rFonts w:asciiTheme="majorHAnsi" w:hAnsiTheme="majorHAnsi"/>
                <w:i/>
                <w:iCs/>
                <w:color w:val="000000" w:themeColor="text1"/>
                <w:sz w:val="22"/>
                <w:szCs w:val="22"/>
              </w:rPr>
              <w:t xml:space="preserve">Needs assessment </w:t>
            </w:r>
            <w:r w:rsidR="001845D5">
              <w:rPr>
                <w:rFonts w:asciiTheme="majorHAnsi" w:hAnsiTheme="majorHAnsi"/>
                <w:i/>
                <w:iCs/>
                <w:color w:val="000000" w:themeColor="text1"/>
                <w:sz w:val="22"/>
                <w:szCs w:val="22"/>
              </w:rPr>
              <w:t xml:space="preserve">was finalized, and action plan was developed for conducting the census. </w:t>
            </w:r>
            <w:r w:rsidR="0061160C" w:rsidRPr="00645C97">
              <w:rPr>
                <w:rFonts w:asciiTheme="majorHAnsi" w:hAnsiTheme="majorHAnsi"/>
                <w:b/>
                <w:i/>
                <w:iCs/>
                <w:color w:val="000000" w:themeColor="text1"/>
                <w:szCs w:val="22"/>
              </w:rPr>
              <w:t>100% of the process completed.</w:t>
            </w:r>
          </w:p>
          <w:p w:rsidR="003C6343" w:rsidRPr="00B66A25" w:rsidRDefault="00945B11" w:rsidP="00945B11">
            <w:pPr>
              <w:rPr>
                <w:rFonts w:asciiTheme="majorHAnsi" w:hAnsiTheme="majorHAnsi"/>
                <w:i/>
                <w:iCs/>
                <w:color w:val="000000" w:themeColor="text1"/>
                <w:sz w:val="22"/>
                <w:szCs w:val="22"/>
              </w:rPr>
            </w:pPr>
            <w:r>
              <w:rPr>
                <w:rFonts w:asciiTheme="majorHAnsi" w:hAnsiTheme="majorHAnsi"/>
                <w:i/>
                <w:iCs/>
                <w:color w:val="000000" w:themeColor="text1"/>
                <w:sz w:val="22"/>
                <w:szCs w:val="22"/>
              </w:rPr>
              <w:t>1.2.3 (</w:t>
            </w:r>
            <w:r w:rsidR="001845D5">
              <w:rPr>
                <w:rFonts w:asciiTheme="majorHAnsi" w:hAnsiTheme="majorHAnsi"/>
                <w:i/>
                <w:iCs/>
                <w:color w:val="000000" w:themeColor="text1"/>
                <w:sz w:val="22"/>
                <w:szCs w:val="22"/>
              </w:rPr>
              <w:t>4</w:t>
            </w:r>
            <w:r>
              <w:rPr>
                <w:rFonts w:asciiTheme="majorHAnsi" w:hAnsiTheme="majorHAnsi"/>
                <w:i/>
                <w:iCs/>
                <w:color w:val="000000" w:themeColor="text1"/>
                <w:sz w:val="22"/>
                <w:szCs w:val="22"/>
              </w:rPr>
              <w:t>) Foreign Trade Stati</w:t>
            </w:r>
            <w:r w:rsidR="001845D5">
              <w:rPr>
                <w:rFonts w:asciiTheme="majorHAnsi" w:hAnsiTheme="majorHAnsi"/>
                <w:i/>
                <w:iCs/>
                <w:color w:val="000000" w:themeColor="text1"/>
                <w:sz w:val="22"/>
                <w:szCs w:val="22"/>
              </w:rPr>
              <w:t>stics, and Consumer Price Index, Inflation, and labor statistics.</w:t>
            </w:r>
          </w:p>
          <w:p w:rsidR="007B3EBD" w:rsidRDefault="007B3EBD" w:rsidP="002D18F8">
            <w:pPr>
              <w:rPr>
                <w:rFonts w:asciiTheme="majorHAnsi" w:hAnsiTheme="majorHAnsi"/>
                <w:i/>
                <w:iCs/>
                <w:color w:val="000000" w:themeColor="text1"/>
                <w:sz w:val="22"/>
                <w:szCs w:val="22"/>
                <w:rtl/>
              </w:rPr>
            </w:pPr>
            <w:r w:rsidRPr="00B66A25">
              <w:rPr>
                <w:rFonts w:asciiTheme="majorHAnsi" w:hAnsiTheme="majorHAnsi"/>
                <w:i/>
                <w:iCs/>
                <w:color w:val="000000" w:themeColor="text1"/>
                <w:sz w:val="22"/>
                <w:szCs w:val="22"/>
              </w:rPr>
              <w:t>1.2.</w:t>
            </w:r>
            <w:r w:rsidR="003C6343">
              <w:rPr>
                <w:rFonts w:asciiTheme="majorHAnsi" w:hAnsiTheme="majorHAnsi"/>
                <w:i/>
                <w:iCs/>
                <w:color w:val="000000" w:themeColor="text1"/>
                <w:sz w:val="22"/>
                <w:szCs w:val="22"/>
              </w:rPr>
              <w:t>4</w:t>
            </w:r>
            <w:r w:rsidRPr="00B66A25">
              <w:rPr>
                <w:rFonts w:asciiTheme="majorHAnsi" w:hAnsiTheme="majorHAnsi"/>
                <w:i/>
                <w:iCs/>
                <w:color w:val="000000" w:themeColor="text1"/>
                <w:sz w:val="22"/>
                <w:szCs w:val="22"/>
              </w:rPr>
              <w:t xml:space="preserve"> </w:t>
            </w:r>
            <w:r w:rsidR="000E6028">
              <w:rPr>
                <w:rFonts w:asciiTheme="majorHAnsi" w:hAnsiTheme="majorHAnsi"/>
                <w:i/>
                <w:iCs/>
                <w:color w:val="000000" w:themeColor="text1"/>
                <w:sz w:val="22"/>
                <w:szCs w:val="22"/>
              </w:rPr>
              <w:t>Report</w:t>
            </w:r>
            <w:r w:rsidR="003C6343">
              <w:rPr>
                <w:rFonts w:asciiTheme="majorHAnsi" w:hAnsiTheme="majorHAnsi"/>
                <w:i/>
                <w:iCs/>
                <w:color w:val="000000" w:themeColor="text1"/>
                <w:sz w:val="22"/>
                <w:szCs w:val="22"/>
              </w:rPr>
              <w:t>s</w:t>
            </w:r>
            <w:r w:rsidR="000E6028">
              <w:rPr>
                <w:rFonts w:asciiTheme="majorHAnsi" w:hAnsiTheme="majorHAnsi"/>
                <w:i/>
                <w:iCs/>
                <w:color w:val="000000" w:themeColor="text1"/>
                <w:sz w:val="22"/>
                <w:szCs w:val="22"/>
              </w:rPr>
              <w:t xml:space="preserve"> for </w:t>
            </w:r>
            <w:r w:rsidR="003C6343">
              <w:rPr>
                <w:rFonts w:asciiTheme="majorHAnsi" w:hAnsiTheme="majorHAnsi"/>
                <w:i/>
                <w:iCs/>
                <w:color w:val="000000" w:themeColor="text1"/>
                <w:sz w:val="22"/>
                <w:szCs w:val="22"/>
              </w:rPr>
              <w:t>Q</w:t>
            </w:r>
            <w:r w:rsidR="00076B79">
              <w:rPr>
                <w:rFonts w:asciiTheme="majorHAnsi" w:hAnsiTheme="majorHAnsi"/>
                <w:i/>
                <w:iCs/>
                <w:color w:val="000000" w:themeColor="text1"/>
                <w:sz w:val="22"/>
                <w:szCs w:val="22"/>
              </w:rPr>
              <w:t>3</w:t>
            </w:r>
            <w:r w:rsidR="003C6343">
              <w:rPr>
                <w:rFonts w:asciiTheme="majorHAnsi" w:hAnsiTheme="majorHAnsi"/>
                <w:i/>
                <w:iCs/>
                <w:color w:val="000000" w:themeColor="text1"/>
                <w:sz w:val="22"/>
                <w:szCs w:val="22"/>
              </w:rPr>
              <w:t xml:space="preserve"> of </w:t>
            </w:r>
            <w:r w:rsidR="000E6028">
              <w:rPr>
                <w:rFonts w:asciiTheme="majorHAnsi" w:hAnsiTheme="majorHAnsi"/>
                <w:i/>
                <w:iCs/>
                <w:color w:val="000000" w:themeColor="text1"/>
                <w:sz w:val="22"/>
                <w:szCs w:val="22"/>
              </w:rPr>
              <w:t>201</w:t>
            </w:r>
            <w:r w:rsidR="001845D5">
              <w:rPr>
                <w:rFonts w:asciiTheme="majorHAnsi" w:hAnsiTheme="majorHAnsi"/>
                <w:i/>
                <w:iCs/>
                <w:color w:val="000000" w:themeColor="text1"/>
                <w:sz w:val="22"/>
                <w:szCs w:val="22"/>
              </w:rPr>
              <w:t>7</w:t>
            </w:r>
            <w:r w:rsidR="000E6028">
              <w:rPr>
                <w:rFonts w:asciiTheme="majorHAnsi" w:hAnsiTheme="majorHAnsi"/>
                <w:i/>
                <w:iCs/>
                <w:color w:val="000000" w:themeColor="text1"/>
                <w:sz w:val="22"/>
                <w:szCs w:val="22"/>
              </w:rPr>
              <w:t xml:space="preserve"> </w:t>
            </w:r>
            <w:r w:rsidR="003C6343">
              <w:rPr>
                <w:rFonts w:asciiTheme="majorHAnsi" w:hAnsiTheme="majorHAnsi"/>
                <w:i/>
                <w:iCs/>
                <w:color w:val="000000" w:themeColor="text1"/>
                <w:sz w:val="22"/>
                <w:szCs w:val="22"/>
              </w:rPr>
              <w:t>were</w:t>
            </w:r>
            <w:r w:rsidR="000E6028">
              <w:rPr>
                <w:rFonts w:asciiTheme="majorHAnsi" w:hAnsiTheme="majorHAnsi"/>
                <w:i/>
                <w:iCs/>
                <w:color w:val="000000" w:themeColor="text1"/>
                <w:sz w:val="22"/>
                <w:szCs w:val="22"/>
              </w:rPr>
              <w:t xml:space="preserve"> produced (100%)</w:t>
            </w:r>
            <w:r w:rsidR="0061160C" w:rsidRPr="00645C97">
              <w:rPr>
                <w:rFonts w:asciiTheme="majorHAnsi" w:hAnsiTheme="majorHAnsi"/>
                <w:b/>
                <w:i/>
                <w:iCs/>
                <w:color w:val="000000" w:themeColor="text1"/>
                <w:szCs w:val="22"/>
              </w:rPr>
              <w:t xml:space="preserve">100% of </w:t>
            </w:r>
            <w:r w:rsidR="0061160C">
              <w:rPr>
                <w:rFonts w:asciiTheme="majorHAnsi" w:hAnsiTheme="majorHAnsi"/>
                <w:b/>
                <w:i/>
                <w:iCs/>
                <w:color w:val="000000" w:themeColor="text1"/>
                <w:szCs w:val="22"/>
              </w:rPr>
              <w:t>the process completed for 2017.</w:t>
            </w:r>
          </w:p>
          <w:p w:rsidR="007B3EBD" w:rsidRPr="00B66A25" w:rsidRDefault="007B3EBD" w:rsidP="007B3EBD">
            <w:pPr>
              <w:rPr>
                <w:rFonts w:asciiTheme="majorHAnsi" w:hAnsiTheme="majorHAnsi"/>
                <w:i/>
                <w:iCs/>
                <w:color w:val="000000" w:themeColor="text1"/>
                <w:sz w:val="22"/>
                <w:szCs w:val="22"/>
              </w:rPr>
            </w:pPr>
          </w:p>
        </w:tc>
      </w:tr>
      <w:tr w:rsidR="00B66A25" w:rsidRPr="00B66A25" w:rsidTr="005772EF">
        <w:tc>
          <w:tcPr>
            <w:tcW w:w="3494" w:type="dxa"/>
            <w:shd w:val="clear" w:color="auto" w:fill="C6D9F1" w:themeFill="text2" w:themeFillTint="33"/>
          </w:tcPr>
          <w:p w:rsidR="00BC3A56" w:rsidRPr="00B66A25" w:rsidRDefault="00BC3A56" w:rsidP="00242FB8">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t>Project Output 1.3:</w:t>
            </w:r>
          </w:p>
        </w:tc>
        <w:tc>
          <w:tcPr>
            <w:tcW w:w="9918" w:type="dxa"/>
          </w:tcPr>
          <w:p w:rsidR="00BC3A56" w:rsidRPr="00B66A25" w:rsidRDefault="00BC3A56" w:rsidP="00242FB8">
            <w:pPr>
              <w:rPr>
                <w:rFonts w:asciiTheme="majorHAnsi" w:hAnsiTheme="majorHAnsi"/>
                <w:b/>
                <w:i/>
                <w:iCs/>
                <w:color w:val="000000" w:themeColor="text1"/>
                <w:sz w:val="22"/>
                <w:szCs w:val="22"/>
              </w:rPr>
            </w:pPr>
            <w:r w:rsidRPr="00B66A25">
              <w:rPr>
                <w:rFonts w:asciiTheme="majorHAnsi" w:hAnsiTheme="majorHAnsi"/>
                <w:b/>
                <w:bCs/>
                <w:color w:val="000000" w:themeColor="text1"/>
                <w:sz w:val="22"/>
                <w:szCs w:val="22"/>
              </w:rPr>
              <w:t xml:space="preserve">Increased technical expertise and institutional capacities for strategic planning and implementation of </w:t>
            </w:r>
            <w:r w:rsidRPr="00B66A25">
              <w:rPr>
                <w:rFonts w:asciiTheme="majorHAnsi" w:hAnsiTheme="majorHAnsi"/>
                <w:b/>
                <w:color w:val="000000" w:themeColor="text1"/>
                <w:sz w:val="22"/>
                <w:szCs w:val="22"/>
              </w:rPr>
              <w:t>KNDP</w:t>
            </w:r>
            <w:r w:rsidRPr="00B66A25">
              <w:rPr>
                <w:rFonts w:asciiTheme="majorHAnsi" w:hAnsiTheme="majorHAnsi"/>
                <w:b/>
                <w:bCs/>
                <w:color w:val="000000" w:themeColor="text1"/>
                <w:sz w:val="22"/>
                <w:szCs w:val="22"/>
              </w:rPr>
              <w:t xml:space="preserve"> projects by public entities.</w:t>
            </w:r>
          </w:p>
        </w:tc>
      </w:tr>
      <w:tr w:rsidR="00B66A25" w:rsidRPr="00B66A25" w:rsidTr="0087229D">
        <w:trPr>
          <w:trHeight w:val="809"/>
        </w:trPr>
        <w:tc>
          <w:tcPr>
            <w:tcW w:w="3494" w:type="dxa"/>
            <w:shd w:val="clear" w:color="auto" w:fill="C6D9F1" w:themeFill="text2" w:themeFillTint="33"/>
          </w:tcPr>
          <w:p w:rsidR="00BC3A56" w:rsidRPr="00B66A25" w:rsidRDefault="00BC3A56" w:rsidP="00242FB8">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t>Output Target(s) (current year):</w:t>
            </w:r>
          </w:p>
        </w:tc>
        <w:tc>
          <w:tcPr>
            <w:tcW w:w="9918" w:type="dxa"/>
          </w:tcPr>
          <w:p w:rsidR="001B7379" w:rsidRPr="0065516A" w:rsidRDefault="001B7379" w:rsidP="001B7379">
            <w:pPr>
              <w:rPr>
                <w:rFonts w:asciiTheme="majorHAnsi" w:hAnsiTheme="majorHAnsi"/>
                <w:color w:val="000000" w:themeColor="text1"/>
                <w:sz w:val="22"/>
                <w:szCs w:val="22"/>
              </w:rPr>
            </w:pPr>
            <w:r w:rsidRPr="0065516A">
              <w:rPr>
                <w:rFonts w:asciiTheme="majorHAnsi" w:hAnsiTheme="majorHAnsi"/>
                <w:color w:val="000000" w:themeColor="text1"/>
                <w:sz w:val="22"/>
                <w:szCs w:val="22"/>
              </w:rPr>
              <w:t xml:space="preserve">1.3.1 </w:t>
            </w:r>
            <w:r w:rsidR="000C39FC">
              <w:rPr>
                <w:rFonts w:asciiTheme="majorHAnsi" w:hAnsiTheme="majorHAnsi"/>
                <w:color w:val="000000" w:themeColor="text1"/>
                <w:sz w:val="22"/>
                <w:szCs w:val="22"/>
              </w:rPr>
              <w:t>Thirteen</w:t>
            </w:r>
            <w:r w:rsidRPr="0065516A">
              <w:rPr>
                <w:rFonts w:asciiTheme="majorHAnsi" w:hAnsiTheme="majorHAnsi"/>
                <w:color w:val="000000" w:themeColor="text1"/>
                <w:sz w:val="22"/>
                <w:szCs w:val="22"/>
              </w:rPr>
              <w:t xml:space="preserve"> (</w:t>
            </w:r>
            <w:r w:rsidR="000C39FC">
              <w:rPr>
                <w:rFonts w:asciiTheme="majorHAnsi" w:hAnsiTheme="majorHAnsi"/>
                <w:color w:val="000000" w:themeColor="text1"/>
                <w:sz w:val="22"/>
                <w:szCs w:val="22"/>
              </w:rPr>
              <w:t>13</w:t>
            </w:r>
            <w:r w:rsidRPr="0065516A">
              <w:rPr>
                <w:rFonts w:asciiTheme="majorHAnsi" w:hAnsiTheme="majorHAnsi"/>
                <w:color w:val="000000" w:themeColor="text1"/>
                <w:sz w:val="22"/>
                <w:szCs w:val="22"/>
              </w:rPr>
              <w:t>)</w:t>
            </w:r>
          </w:p>
          <w:p w:rsidR="001B7379" w:rsidRPr="0065516A" w:rsidRDefault="000551D4" w:rsidP="001B7379">
            <w:pPr>
              <w:rPr>
                <w:rFonts w:asciiTheme="majorHAnsi" w:hAnsiTheme="majorHAnsi"/>
                <w:color w:val="000000" w:themeColor="text1"/>
                <w:sz w:val="22"/>
                <w:szCs w:val="22"/>
              </w:rPr>
            </w:pPr>
            <w:r w:rsidRPr="0065516A">
              <w:rPr>
                <w:rFonts w:asciiTheme="majorHAnsi" w:hAnsiTheme="majorHAnsi"/>
                <w:color w:val="000000" w:themeColor="text1"/>
                <w:sz w:val="22"/>
                <w:szCs w:val="22"/>
              </w:rPr>
              <w:t>1.3.2 Updated</w:t>
            </w:r>
            <w:r w:rsidR="001B7379" w:rsidRPr="0065516A">
              <w:rPr>
                <w:rFonts w:asciiTheme="majorHAnsi" w:hAnsiTheme="majorHAnsi"/>
                <w:color w:val="000000" w:themeColor="text1"/>
                <w:sz w:val="22"/>
                <w:szCs w:val="22"/>
              </w:rPr>
              <w:t xml:space="preserve"> system in place and staff trained on it</w:t>
            </w:r>
          </w:p>
          <w:p w:rsidR="00BC3A56" w:rsidRPr="0065516A" w:rsidRDefault="001B7379" w:rsidP="0065516A">
            <w:pPr>
              <w:rPr>
                <w:rFonts w:asciiTheme="majorHAnsi" w:hAnsiTheme="majorHAnsi"/>
                <w:color w:val="000000" w:themeColor="text1"/>
                <w:sz w:val="22"/>
                <w:szCs w:val="22"/>
              </w:rPr>
            </w:pPr>
            <w:r w:rsidRPr="0065516A">
              <w:rPr>
                <w:rFonts w:asciiTheme="majorHAnsi" w:hAnsiTheme="majorHAnsi"/>
                <w:color w:val="000000" w:themeColor="text1"/>
                <w:sz w:val="22"/>
                <w:szCs w:val="22"/>
              </w:rPr>
              <w:t xml:space="preserve">1.3.3 </w:t>
            </w:r>
            <w:r w:rsidR="000C39FC">
              <w:rPr>
                <w:rFonts w:asciiTheme="majorHAnsi" w:hAnsiTheme="majorHAnsi"/>
                <w:color w:val="000000" w:themeColor="text1"/>
                <w:sz w:val="22"/>
                <w:szCs w:val="22"/>
              </w:rPr>
              <w:t>a mechanism for partnering with private sector to be established in 2017.</w:t>
            </w:r>
          </w:p>
        </w:tc>
      </w:tr>
      <w:tr w:rsidR="00B66A25" w:rsidRPr="00B66A25" w:rsidTr="005772EF">
        <w:tc>
          <w:tcPr>
            <w:tcW w:w="3494" w:type="dxa"/>
            <w:shd w:val="clear" w:color="auto" w:fill="C6D9F1" w:themeFill="text2" w:themeFillTint="33"/>
          </w:tcPr>
          <w:p w:rsidR="00BC3A56" w:rsidRPr="00B66A25" w:rsidRDefault="00BC3A56" w:rsidP="00242FB8">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t>Output Baseline(s) (current year):</w:t>
            </w:r>
          </w:p>
        </w:tc>
        <w:tc>
          <w:tcPr>
            <w:tcW w:w="9918" w:type="dxa"/>
          </w:tcPr>
          <w:p w:rsidR="001B7379" w:rsidRPr="0065516A" w:rsidRDefault="001B7379" w:rsidP="001B7379">
            <w:pPr>
              <w:rPr>
                <w:rFonts w:asciiTheme="majorHAnsi" w:hAnsiTheme="majorHAnsi"/>
                <w:color w:val="000000" w:themeColor="text1"/>
                <w:sz w:val="22"/>
                <w:szCs w:val="22"/>
              </w:rPr>
            </w:pPr>
            <w:r w:rsidRPr="0065516A">
              <w:rPr>
                <w:rFonts w:asciiTheme="majorHAnsi" w:hAnsiTheme="majorHAnsi"/>
                <w:color w:val="000000" w:themeColor="text1"/>
                <w:sz w:val="22"/>
                <w:szCs w:val="22"/>
              </w:rPr>
              <w:t xml:space="preserve">1.3.1 </w:t>
            </w:r>
            <w:r w:rsidR="000C39FC">
              <w:rPr>
                <w:rFonts w:asciiTheme="majorHAnsi" w:hAnsiTheme="majorHAnsi"/>
                <w:color w:val="000000" w:themeColor="text1"/>
                <w:sz w:val="22"/>
                <w:szCs w:val="22"/>
              </w:rPr>
              <w:t>Four</w:t>
            </w:r>
            <w:r w:rsidR="00BA06AB" w:rsidRPr="0065516A">
              <w:rPr>
                <w:rFonts w:asciiTheme="majorHAnsi" w:hAnsiTheme="majorHAnsi"/>
                <w:color w:val="000000" w:themeColor="text1"/>
                <w:sz w:val="22"/>
                <w:szCs w:val="22"/>
              </w:rPr>
              <w:t xml:space="preserve"> </w:t>
            </w:r>
            <w:r w:rsidRPr="0065516A">
              <w:rPr>
                <w:rFonts w:asciiTheme="majorHAnsi" w:hAnsiTheme="majorHAnsi"/>
                <w:color w:val="000000" w:themeColor="text1"/>
                <w:sz w:val="22"/>
                <w:szCs w:val="22"/>
              </w:rPr>
              <w:t>(</w:t>
            </w:r>
            <w:r w:rsidR="000C39FC">
              <w:rPr>
                <w:rFonts w:asciiTheme="majorHAnsi" w:hAnsiTheme="majorHAnsi"/>
                <w:color w:val="000000" w:themeColor="text1"/>
                <w:sz w:val="22"/>
                <w:szCs w:val="22"/>
              </w:rPr>
              <w:t>4</w:t>
            </w:r>
            <w:r w:rsidRPr="0065516A">
              <w:rPr>
                <w:rFonts w:asciiTheme="majorHAnsi" w:hAnsiTheme="majorHAnsi"/>
                <w:color w:val="000000" w:themeColor="text1"/>
                <w:sz w:val="22"/>
                <w:szCs w:val="22"/>
              </w:rPr>
              <w:t>)</w:t>
            </w:r>
          </w:p>
          <w:p w:rsidR="001B7379" w:rsidRPr="0065516A" w:rsidRDefault="00FA0A31" w:rsidP="001B7379">
            <w:pPr>
              <w:rPr>
                <w:rFonts w:asciiTheme="majorHAnsi" w:hAnsiTheme="majorHAnsi"/>
                <w:color w:val="000000" w:themeColor="text1"/>
                <w:sz w:val="22"/>
                <w:szCs w:val="22"/>
              </w:rPr>
            </w:pPr>
            <w:r w:rsidRPr="0065516A">
              <w:rPr>
                <w:rFonts w:asciiTheme="majorHAnsi" w:hAnsiTheme="majorHAnsi"/>
                <w:color w:val="000000" w:themeColor="text1"/>
                <w:sz w:val="22"/>
                <w:szCs w:val="22"/>
              </w:rPr>
              <w:t>1.3.2 System</w:t>
            </w:r>
            <w:r w:rsidR="001B7379" w:rsidRPr="0065516A">
              <w:rPr>
                <w:rFonts w:asciiTheme="majorHAnsi" w:hAnsiTheme="majorHAnsi"/>
                <w:color w:val="000000" w:themeColor="text1"/>
                <w:sz w:val="22"/>
                <w:szCs w:val="22"/>
              </w:rPr>
              <w:t xml:space="preserve"> in place is not satisfactory</w:t>
            </w:r>
          </w:p>
          <w:p w:rsidR="00BC3A56" w:rsidRPr="0065516A" w:rsidRDefault="001B7379" w:rsidP="0065516A">
            <w:pPr>
              <w:rPr>
                <w:rFonts w:asciiTheme="majorHAnsi" w:hAnsiTheme="majorHAnsi"/>
                <w:color w:val="000000" w:themeColor="text1"/>
                <w:sz w:val="22"/>
                <w:szCs w:val="22"/>
              </w:rPr>
            </w:pPr>
            <w:r w:rsidRPr="0065516A">
              <w:rPr>
                <w:rFonts w:asciiTheme="majorHAnsi" w:hAnsiTheme="majorHAnsi"/>
                <w:color w:val="000000" w:themeColor="text1"/>
                <w:sz w:val="22"/>
                <w:szCs w:val="22"/>
              </w:rPr>
              <w:t xml:space="preserve">1.3.3 </w:t>
            </w:r>
            <w:r w:rsidR="000C39FC">
              <w:rPr>
                <w:rFonts w:asciiTheme="majorHAnsi" w:hAnsiTheme="majorHAnsi"/>
                <w:color w:val="000000" w:themeColor="text1"/>
                <w:sz w:val="22"/>
                <w:szCs w:val="22"/>
              </w:rPr>
              <w:t>There is no mechanism for partnering with private sector.</w:t>
            </w:r>
          </w:p>
        </w:tc>
      </w:tr>
      <w:tr w:rsidR="00B66A25" w:rsidRPr="00B66A25" w:rsidTr="005772EF">
        <w:tc>
          <w:tcPr>
            <w:tcW w:w="3494" w:type="dxa"/>
            <w:shd w:val="clear" w:color="auto" w:fill="C6D9F1" w:themeFill="text2" w:themeFillTint="33"/>
          </w:tcPr>
          <w:p w:rsidR="00BC3A56" w:rsidRPr="00B66A25" w:rsidRDefault="00BC3A56" w:rsidP="00242FB8">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t>Output Indicator(s) (current year):</w:t>
            </w:r>
          </w:p>
        </w:tc>
        <w:tc>
          <w:tcPr>
            <w:tcW w:w="9918" w:type="dxa"/>
          </w:tcPr>
          <w:p w:rsidR="001B7379" w:rsidRPr="0065516A" w:rsidRDefault="001B7379" w:rsidP="001B7379">
            <w:pPr>
              <w:rPr>
                <w:rFonts w:asciiTheme="majorHAnsi" w:hAnsiTheme="majorHAnsi"/>
                <w:color w:val="000000" w:themeColor="text1"/>
                <w:sz w:val="22"/>
                <w:szCs w:val="22"/>
              </w:rPr>
            </w:pPr>
            <w:r w:rsidRPr="0065516A">
              <w:rPr>
                <w:rFonts w:asciiTheme="majorHAnsi" w:hAnsiTheme="majorHAnsi"/>
                <w:color w:val="000000" w:themeColor="text1"/>
                <w:sz w:val="22"/>
                <w:szCs w:val="22"/>
              </w:rPr>
              <w:t xml:space="preserve">1.3.1 Number of requests for technical experts applying a </w:t>
            </w:r>
            <w:r w:rsidR="000551D4" w:rsidRPr="0065516A">
              <w:rPr>
                <w:rFonts w:asciiTheme="majorHAnsi" w:hAnsiTheme="majorHAnsi"/>
                <w:color w:val="000000" w:themeColor="text1"/>
                <w:sz w:val="22"/>
                <w:szCs w:val="22"/>
              </w:rPr>
              <w:t>prioritization</w:t>
            </w:r>
            <w:r w:rsidRPr="0065516A">
              <w:rPr>
                <w:rFonts w:asciiTheme="majorHAnsi" w:hAnsiTheme="majorHAnsi"/>
                <w:color w:val="000000" w:themeColor="text1"/>
                <w:sz w:val="22"/>
                <w:szCs w:val="22"/>
              </w:rPr>
              <w:t xml:space="preserve"> process through the system developed and the average response time to requests submitted</w:t>
            </w:r>
          </w:p>
          <w:p w:rsidR="001B7379" w:rsidRPr="0065516A" w:rsidRDefault="001B7379" w:rsidP="001B7379">
            <w:pPr>
              <w:rPr>
                <w:rFonts w:asciiTheme="majorHAnsi" w:hAnsiTheme="majorHAnsi"/>
                <w:color w:val="000000" w:themeColor="text1"/>
                <w:sz w:val="22"/>
                <w:szCs w:val="22"/>
              </w:rPr>
            </w:pPr>
            <w:r w:rsidRPr="0065516A">
              <w:rPr>
                <w:rFonts w:asciiTheme="majorHAnsi" w:hAnsiTheme="majorHAnsi"/>
                <w:color w:val="000000" w:themeColor="text1"/>
                <w:sz w:val="22"/>
                <w:szCs w:val="22"/>
              </w:rPr>
              <w:t xml:space="preserve">1.3.2 Monitoring and reporting </w:t>
            </w:r>
            <w:r w:rsidR="000551D4" w:rsidRPr="0065516A">
              <w:rPr>
                <w:rFonts w:asciiTheme="majorHAnsi" w:hAnsiTheme="majorHAnsi"/>
                <w:color w:val="000000" w:themeColor="text1"/>
                <w:sz w:val="22"/>
                <w:szCs w:val="22"/>
              </w:rPr>
              <w:t>mechanism for</w:t>
            </w:r>
            <w:r w:rsidRPr="0065516A">
              <w:rPr>
                <w:rFonts w:asciiTheme="majorHAnsi" w:hAnsiTheme="majorHAnsi"/>
                <w:color w:val="000000" w:themeColor="text1"/>
                <w:sz w:val="22"/>
                <w:szCs w:val="22"/>
              </w:rPr>
              <w:t xml:space="preserve"> technical experts is in place and used</w:t>
            </w:r>
          </w:p>
          <w:p w:rsidR="00BC3A56" w:rsidRPr="0065516A" w:rsidRDefault="001B7379" w:rsidP="0065516A">
            <w:pPr>
              <w:rPr>
                <w:rFonts w:asciiTheme="majorHAnsi" w:hAnsiTheme="majorHAnsi"/>
                <w:color w:val="000000" w:themeColor="text1"/>
                <w:sz w:val="22"/>
                <w:szCs w:val="22"/>
              </w:rPr>
            </w:pPr>
            <w:r w:rsidRPr="0065516A">
              <w:rPr>
                <w:rFonts w:asciiTheme="majorHAnsi" w:hAnsiTheme="majorHAnsi"/>
                <w:color w:val="000000" w:themeColor="text1"/>
                <w:sz w:val="22"/>
                <w:szCs w:val="22"/>
              </w:rPr>
              <w:t>1.3.3 Proportion of KNDP implementation through private sector or public-private partnerships</w:t>
            </w:r>
          </w:p>
        </w:tc>
      </w:tr>
      <w:tr w:rsidR="00BC3A56" w:rsidRPr="00B66A25" w:rsidTr="005772EF">
        <w:tc>
          <w:tcPr>
            <w:tcW w:w="3494" w:type="dxa"/>
            <w:shd w:val="clear" w:color="auto" w:fill="C6D9F1" w:themeFill="text2" w:themeFillTint="33"/>
          </w:tcPr>
          <w:p w:rsidR="00BC3A56" w:rsidRPr="00B66A25" w:rsidRDefault="006D0382" w:rsidP="00E73DB7">
            <w:pPr>
              <w:rPr>
                <w:rFonts w:asciiTheme="majorHAnsi" w:hAnsiTheme="majorHAnsi"/>
                <w:b/>
                <w:color w:val="000000" w:themeColor="text1"/>
                <w:sz w:val="22"/>
                <w:szCs w:val="22"/>
              </w:rPr>
            </w:pPr>
            <w:r w:rsidRPr="00B66A25">
              <w:rPr>
                <w:rFonts w:asciiTheme="majorHAnsi" w:hAnsiTheme="majorHAnsi"/>
                <w:b/>
                <w:color w:val="000000" w:themeColor="text1"/>
                <w:sz w:val="22"/>
                <w:szCs w:val="22"/>
              </w:rPr>
              <w:t>Main results achieved (</w:t>
            </w:r>
            <w:r w:rsidR="00712C80">
              <w:rPr>
                <w:rFonts w:asciiTheme="majorHAnsi" w:hAnsiTheme="majorHAnsi"/>
                <w:b/>
                <w:color w:val="000000" w:themeColor="text1"/>
                <w:sz w:val="22"/>
                <w:szCs w:val="22"/>
              </w:rPr>
              <w:t xml:space="preserve">1 </w:t>
            </w:r>
            <w:r w:rsidR="002E60FD">
              <w:rPr>
                <w:rFonts w:asciiTheme="majorHAnsi" w:hAnsiTheme="majorHAnsi"/>
                <w:b/>
                <w:color w:val="000000" w:themeColor="text1"/>
                <w:sz w:val="22"/>
                <w:szCs w:val="22"/>
              </w:rPr>
              <w:t>Jan</w:t>
            </w:r>
            <w:r w:rsidR="00712C80">
              <w:rPr>
                <w:rFonts w:asciiTheme="majorHAnsi" w:hAnsiTheme="majorHAnsi"/>
                <w:b/>
                <w:color w:val="000000" w:themeColor="text1"/>
                <w:sz w:val="22"/>
                <w:szCs w:val="22"/>
              </w:rPr>
              <w:t xml:space="preserve"> 2017</w:t>
            </w:r>
            <w:r>
              <w:rPr>
                <w:rFonts w:asciiTheme="majorHAnsi" w:hAnsiTheme="majorHAnsi"/>
                <w:b/>
                <w:color w:val="000000" w:themeColor="text1"/>
                <w:sz w:val="22"/>
                <w:szCs w:val="22"/>
              </w:rPr>
              <w:t xml:space="preserve">- </w:t>
            </w:r>
            <w:r w:rsidR="002E60FD">
              <w:rPr>
                <w:rFonts w:asciiTheme="majorHAnsi" w:hAnsiTheme="majorHAnsi"/>
                <w:b/>
                <w:color w:val="000000" w:themeColor="text1"/>
                <w:sz w:val="22"/>
                <w:szCs w:val="22"/>
              </w:rPr>
              <w:t>31</w:t>
            </w:r>
            <w:r w:rsidR="00BC3101">
              <w:rPr>
                <w:rFonts w:asciiTheme="majorHAnsi" w:hAnsiTheme="majorHAnsi"/>
                <w:b/>
                <w:color w:val="000000" w:themeColor="text1"/>
                <w:sz w:val="22"/>
                <w:szCs w:val="22"/>
              </w:rPr>
              <w:t xml:space="preserve"> </w:t>
            </w:r>
            <w:r w:rsidR="00167DE9">
              <w:rPr>
                <w:rFonts w:asciiTheme="majorHAnsi" w:hAnsiTheme="majorHAnsi"/>
                <w:b/>
                <w:color w:val="000000" w:themeColor="text1"/>
                <w:sz w:val="22"/>
                <w:szCs w:val="22"/>
              </w:rPr>
              <w:t>Jun</w:t>
            </w:r>
            <w:r>
              <w:rPr>
                <w:rFonts w:asciiTheme="majorHAnsi" w:hAnsiTheme="majorHAnsi"/>
                <w:b/>
                <w:color w:val="000000" w:themeColor="text1"/>
                <w:sz w:val="22"/>
                <w:szCs w:val="22"/>
              </w:rPr>
              <w:t xml:space="preserve"> 201</w:t>
            </w:r>
            <w:r w:rsidR="0088532B">
              <w:rPr>
                <w:rFonts w:asciiTheme="majorHAnsi" w:hAnsiTheme="majorHAnsi"/>
                <w:b/>
                <w:color w:val="000000" w:themeColor="text1"/>
                <w:sz w:val="22"/>
                <w:szCs w:val="22"/>
              </w:rPr>
              <w:t>7</w:t>
            </w:r>
            <w:r w:rsidRPr="00B66A25">
              <w:rPr>
                <w:rFonts w:asciiTheme="majorHAnsi" w:hAnsiTheme="majorHAnsi"/>
                <w:b/>
                <w:color w:val="000000" w:themeColor="text1"/>
                <w:sz w:val="22"/>
                <w:szCs w:val="22"/>
              </w:rPr>
              <w:t>):</w:t>
            </w:r>
          </w:p>
        </w:tc>
        <w:tc>
          <w:tcPr>
            <w:tcW w:w="9918" w:type="dxa"/>
          </w:tcPr>
          <w:p w:rsidR="00E75078" w:rsidRPr="00B31347" w:rsidRDefault="00E75078" w:rsidP="00242FB8">
            <w:pPr>
              <w:pStyle w:val="ListParagraph"/>
              <w:numPr>
                <w:ilvl w:val="0"/>
                <w:numId w:val="1"/>
              </w:numPr>
              <w:rPr>
                <w:rFonts w:asciiTheme="majorHAnsi" w:hAnsiTheme="majorHAnsi"/>
                <w:iCs/>
                <w:color w:val="000000" w:themeColor="text1"/>
                <w:szCs w:val="22"/>
              </w:rPr>
            </w:pPr>
            <w:r w:rsidRPr="00B31347">
              <w:rPr>
                <w:rFonts w:asciiTheme="majorHAnsi" w:hAnsiTheme="majorHAnsi"/>
                <w:iCs/>
                <w:color w:val="000000" w:themeColor="text1"/>
                <w:szCs w:val="22"/>
              </w:rPr>
              <w:t>Resul</w:t>
            </w:r>
            <w:r w:rsidR="00D61216" w:rsidRPr="00B31347">
              <w:rPr>
                <w:rFonts w:asciiTheme="majorHAnsi" w:hAnsiTheme="majorHAnsi"/>
                <w:iCs/>
                <w:color w:val="000000" w:themeColor="text1"/>
                <w:szCs w:val="22"/>
              </w:rPr>
              <w:t>t</w:t>
            </w:r>
          </w:p>
          <w:p w:rsidR="00C11301" w:rsidRPr="00CD6D79" w:rsidRDefault="00C11301" w:rsidP="00C11301">
            <w:pPr>
              <w:widowControl w:val="0"/>
              <w:tabs>
                <w:tab w:val="left" w:pos="220"/>
                <w:tab w:val="left" w:pos="720"/>
              </w:tabs>
              <w:autoSpaceDE w:val="0"/>
              <w:autoSpaceDN w:val="0"/>
              <w:adjustRightInd w:val="0"/>
              <w:jc w:val="both"/>
              <w:rPr>
                <w:rFonts w:asciiTheme="majorHAnsi" w:hAnsiTheme="majorHAnsi"/>
                <w:iCs/>
                <w:color w:val="000000" w:themeColor="text1"/>
              </w:rPr>
            </w:pPr>
            <w:r>
              <w:rPr>
                <w:rFonts w:asciiTheme="majorHAnsi" w:hAnsiTheme="majorHAnsi"/>
                <w:iCs/>
                <w:color w:val="000000" w:themeColor="text1"/>
              </w:rPr>
              <w:t xml:space="preserve">A new monitoring and reporting </w:t>
            </w:r>
            <w:r w:rsidRPr="00CD6D79">
              <w:rPr>
                <w:rFonts w:asciiTheme="majorHAnsi" w:hAnsiTheme="majorHAnsi"/>
                <w:iCs/>
                <w:color w:val="000000" w:themeColor="text1"/>
              </w:rPr>
              <w:t xml:space="preserve">mechanism for GSSCPD linked with the request system for efficient and effective service deliver </w:t>
            </w:r>
            <w:r>
              <w:rPr>
                <w:rFonts w:asciiTheme="majorHAnsi" w:hAnsiTheme="majorHAnsi"/>
                <w:iCs/>
                <w:color w:val="000000" w:themeColor="text1"/>
              </w:rPr>
              <w:t xml:space="preserve">is being implemented with on-the-job training for GSSCPD staff on its implementation, </w:t>
            </w:r>
            <w:r w:rsidRPr="00682108">
              <w:rPr>
                <w:rFonts w:asciiTheme="majorHAnsi" w:hAnsiTheme="majorHAnsi"/>
                <w:iCs/>
                <w:color w:val="000000" w:themeColor="text1"/>
              </w:rPr>
              <w:t>work started for transforming the paper based system into an automated system to further improve efficiency and effectiveness of procedures workflow.</w:t>
            </w:r>
            <w:r w:rsidR="00A244B5">
              <w:rPr>
                <w:rFonts w:asciiTheme="majorHAnsi" w:hAnsiTheme="majorHAnsi"/>
                <w:iCs/>
                <w:color w:val="000000" w:themeColor="text1"/>
              </w:rPr>
              <w:t xml:space="preserve"> However, the activity of establishing the automated system was removed by project board and is the responsibility of IT department at GSSCPD.</w:t>
            </w:r>
            <w:r w:rsidRPr="00682108">
              <w:rPr>
                <w:rFonts w:asciiTheme="majorHAnsi" w:hAnsiTheme="majorHAnsi"/>
                <w:iCs/>
                <w:color w:val="000000" w:themeColor="text1"/>
              </w:rPr>
              <w:t xml:space="preserve"> </w:t>
            </w:r>
          </w:p>
          <w:p w:rsidR="00C11301" w:rsidRDefault="00C11301" w:rsidP="00C11301">
            <w:pPr>
              <w:jc w:val="both"/>
              <w:rPr>
                <w:rFonts w:asciiTheme="majorHAnsi" w:hAnsiTheme="majorHAnsi"/>
                <w:iCs/>
                <w:color w:val="000000" w:themeColor="text1"/>
              </w:rPr>
            </w:pPr>
          </w:p>
          <w:p w:rsidR="00D92D4C" w:rsidRDefault="00C11301" w:rsidP="00C11301">
            <w:pPr>
              <w:jc w:val="both"/>
              <w:rPr>
                <w:rFonts w:asciiTheme="majorHAnsi" w:hAnsiTheme="majorHAnsi"/>
                <w:iCs/>
                <w:color w:val="000000" w:themeColor="text1"/>
              </w:rPr>
            </w:pPr>
            <w:r>
              <w:rPr>
                <w:rFonts w:asciiTheme="majorHAnsi" w:hAnsiTheme="majorHAnsi"/>
                <w:iCs/>
                <w:color w:val="000000" w:themeColor="text1"/>
              </w:rPr>
              <w:t xml:space="preserve">UNDP </w:t>
            </w:r>
            <w:r w:rsidR="00A244B5">
              <w:rPr>
                <w:rFonts w:asciiTheme="majorHAnsi" w:hAnsiTheme="majorHAnsi"/>
                <w:iCs/>
                <w:color w:val="000000" w:themeColor="text1"/>
              </w:rPr>
              <w:t>provided</w:t>
            </w:r>
            <w:r>
              <w:rPr>
                <w:rFonts w:asciiTheme="majorHAnsi" w:hAnsiTheme="majorHAnsi"/>
                <w:iCs/>
                <w:color w:val="000000" w:themeColor="text1"/>
              </w:rPr>
              <w:t xml:space="preserve"> support </w:t>
            </w:r>
            <w:r w:rsidR="00A244B5">
              <w:rPr>
                <w:rFonts w:asciiTheme="majorHAnsi" w:hAnsiTheme="majorHAnsi"/>
                <w:iCs/>
                <w:color w:val="000000" w:themeColor="text1"/>
              </w:rPr>
              <w:t xml:space="preserve">to </w:t>
            </w:r>
            <w:r>
              <w:rPr>
                <w:rFonts w:asciiTheme="majorHAnsi" w:hAnsiTheme="majorHAnsi"/>
                <w:iCs/>
                <w:color w:val="000000" w:themeColor="text1"/>
              </w:rPr>
              <w:t xml:space="preserve">strengthening </w:t>
            </w:r>
            <w:r w:rsidRPr="008E70E9">
              <w:rPr>
                <w:rFonts w:asciiTheme="majorHAnsi" w:hAnsiTheme="majorHAnsi"/>
                <w:iCs/>
                <w:color w:val="000000" w:themeColor="text1"/>
              </w:rPr>
              <w:t xml:space="preserve">institutional capacities and skills of staff </w:t>
            </w:r>
            <w:r>
              <w:rPr>
                <w:rFonts w:asciiTheme="majorHAnsi" w:hAnsiTheme="majorHAnsi"/>
                <w:iCs/>
                <w:color w:val="000000" w:themeColor="text1"/>
              </w:rPr>
              <w:t>from</w:t>
            </w:r>
            <w:r w:rsidRPr="008E70E9">
              <w:rPr>
                <w:rFonts w:asciiTheme="majorHAnsi" w:hAnsiTheme="majorHAnsi"/>
                <w:iCs/>
                <w:color w:val="000000" w:themeColor="text1"/>
              </w:rPr>
              <w:t xml:space="preserve"> Department of Anti-Dumping at the Public Authority for Industry in implementation of WTO agreements</w:t>
            </w:r>
            <w:r w:rsidR="00A244B5">
              <w:rPr>
                <w:rFonts w:asciiTheme="majorHAnsi" w:hAnsiTheme="majorHAnsi"/>
                <w:iCs/>
                <w:color w:val="000000" w:themeColor="text1"/>
              </w:rPr>
              <w:t xml:space="preserve"> and GAT treaty</w:t>
            </w:r>
            <w:r w:rsidRPr="008E70E9">
              <w:rPr>
                <w:rFonts w:asciiTheme="majorHAnsi" w:hAnsiTheme="majorHAnsi"/>
                <w:iCs/>
                <w:color w:val="000000" w:themeColor="text1"/>
              </w:rPr>
              <w:t xml:space="preserve">,  Department of Planning and Monitoring at the Ministry of Finance in strategic planning, </w:t>
            </w:r>
            <w:r w:rsidRPr="00682108">
              <w:rPr>
                <w:rFonts w:asciiTheme="majorHAnsi" w:hAnsiTheme="majorHAnsi"/>
                <w:iCs/>
                <w:color w:val="000000" w:themeColor="text1"/>
              </w:rPr>
              <w:t xml:space="preserve">IT department at The Central Agency for Remedying Illegal Residents’ Status (CARIRS) </w:t>
            </w:r>
            <w:r w:rsidRPr="008E70E9">
              <w:rPr>
                <w:rFonts w:asciiTheme="majorHAnsi" w:hAnsiTheme="majorHAnsi"/>
                <w:iCs/>
                <w:color w:val="000000" w:themeColor="text1"/>
              </w:rPr>
              <w:t xml:space="preserve">to deliver on their mandate through technical advice, </w:t>
            </w:r>
            <w:r>
              <w:rPr>
                <w:rFonts w:asciiTheme="majorHAnsi" w:hAnsiTheme="majorHAnsi"/>
                <w:iCs/>
                <w:color w:val="000000" w:themeColor="text1"/>
              </w:rPr>
              <w:t>UNDP is also supporting the Public Authority of Housing Welfare in establishment of a project management office</w:t>
            </w:r>
            <w:r w:rsidR="00A244B5">
              <w:rPr>
                <w:rFonts w:asciiTheme="majorHAnsi" w:hAnsiTheme="majorHAnsi"/>
                <w:iCs/>
                <w:color w:val="000000" w:themeColor="text1"/>
              </w:rPr>
              <w:t xml:space="preserve">, and develop its institutional capacities through development of strategic communication plans, SoPs, and communication strategy. In addition to the quality assurance over implementation of a Mega Infrastructure Project (South Mutla City Development Programme) which is a strategic project within KNDP. UNDP also provided technical support </w:t>
            </w:r>
            <w:r>
              <w:rPr>
                <w:rFonts w:asciiTheme="majorHAnsi" w:hAnsiTheme="majorHAnsi"/>
                <w:iCs/>
                <w:color w:val="000000" w:themeColor="text1"/>
              </w:rPr>
              <w:t>for Construction Projects department at the ministry of Foreign Affairs</w:t>
            </w:r>
            <w:r w:rsidR="00A244B5">
              <w:rPr>
                <w:rFonts w:asciiTheme="majorHAnsi" w:hAnsiTheme="majorHAnsi"/>
                <w:iCs/>
                <w:color w:val="000000" w:themeColor="text1"/>
              </w:rPr>
              <w:t xml:space="preserve"> to improve security stadards of the diplomatic area development project</w:t>
            </w:r>
            <w:r>
              <w:rPr>
                <w:rFonts w:asciiTheme="majorHAnsi" w:hAnsiTheme="majorHAnsi"/>
                <w:iCs/>
                <w:color w:val="000000" w:themeColor="text1"/>
              </w:rPr>
              <w:t xml:space="preserve">, </w:t>
            </w:r>
            <w:r w:rsidR="00D92D4C">
              <w:rPr>
                <w:rFonts w:asciiTheme="majorHAnsi" w:hAnsiTheme="majorHAnsi"/>
                <w:iCs/>
                <w:color w:val="000000" w:themeColor="text1"/>
              </w:rPr>
              <w:t xml:space="preserve">it has also supported </w:t>
            </w:r>
            <w:r>
              <w:rPr>
                <w:rFonts w:asciiTheme="majorHAnsi" w:hAnsiTheme="majorHAnsi"/>
                <w:iCs/>
                <w:color w:val="000000" w:themeColor="text1"/>
              </w:rPr>
              <w:t>the Government Restructuring Programme</w:t>
            </w:r>
            <w:r w:rsidR="00D92D4C">
              <w:rPr>
                <w:rFonts w:asciiTheme="majorHAnsi" w:hAnsiTheme="majorHAnsi"/>
                <w:iCs/>
                <w:color w:val="000000" w:themeColor="text1"/>
              </w:rPr>
              <w:t xml:space="preserve"> with conducting series of research studies for formulation of a </w:t>
            </w:r>
            <w:r w:rsidR="00D92D4C" w:rsidRPr="00D92D4C">
              <w:rPr>
                <w:rFonts w:asciiTheme="majorHAnsi" w:hAnsiTheme="majorHAnsi"/>
                <w:iCs/>
              </w:rPr>
              <w:t xml:space="preserve">strategy aiming at development of work opportunities for Kuwaiti Nationals within the private sector. </w:t>
            </w:r>
            <w:r w:rsidR="00D92D4C">
              <w:rPr>
                <w:rFonts w:asciiTheme="majorHAnsi" w:hAnsiTheme="majorHAnsi"/>
                <w:iCs/>
                <w:color w:val="000000" w:themeColor="text1"/>
              </w:rPr>
              <w:t xml:space="preserve">UNDP also supported organizing a coordination event between government and representatives from the private sector, supported by UNDP center for Public-Private Partnerships, </w:t>
            </w:r>
            <w:r w:rsidR="00D92D4C" w:rsidRPr="00645C97">
              <w:rPr>
                <w:rFonts w:asciiTheme="majorHAnsi" w:hAnsiTheme="majorHAnsi"/>
                <w:bCs/>
                <w:iCs/>
                <w:color w:val="000000" w:themeColor="text1"/>
                <w:szCs w:val="22"/>
              </w:rPr>
              <w:t>Project Document aiming at strengthening cooperation with private sector and foster its contribution t</w:t>
            </w:r>
            <w:r w:rsidR="00D92D4C">
              <w:rPr>
                <w:rFonts w:asciiTheme="majorHAnsi" w:hAnsiTheme="majorHAnsi"/>
                <w:bCs/>
                <w:iCs/>
                <w:color w:val="000000" w:themeColor="text1"/>
                <w:szCs w:val="22"/>
              </w:rPr>
              <w:t>o</w:t>
            </w:r>
            <w:r w:rsidR="00D92D4C" w:rsidRPr="00645C97">
              <w:rPr>
                <w:rFonts w:asciiTheme="majorHAnsi" w:hAnsiTheme="majorHAnsi"/>
                <w:bCs/>
                <w:iCs/>
                <w:color w:val="000000" w:themeColor="text1"/>
                <w:szCs w:val="22"/>
              </w:rPr>
              <w:t xml:space="preserve"> the socio-economic development</w:t>
            </w:r>
            <w:r w:rsidR="00D92D4C">
              <w:rPr>
                <w:rFonts w:asciiTheme="majorHAnsi" w:hAnsiTheme="majorHAnsi"/>
                <w:iCs/>
                <w:color w:val="000000" w:themeColor="text1"/>
              </w:rPr>
              <w:t xml:space="preserve"> was developed. </w:t>
            </w:r>
            <w:r w:rsidR="00D92D4C" w:rsidRPr="00BC56F1">
              <w:rPr>
                <w:rFonts w:asciiTheme="majorHAnsi" w:hAnsiTheme="majorHAnsi"/>
                <w:sz w:val="22"/>
                <w:szCs w:val="22"/>
              </w:rPr>
              <w:t xml:space="preserve">UNDP </w:t>
            </w:r>
            <w:r w:rsidR="00BC56F1" w:rsidRPr="00BC56F1">
              <w:rPr>
                <w:rFonts w:asciiTheme="majorHAnsi" w:hAnsiTheme="majorHAnsi"/>
                <w:sz w:val="22"/>
                <w:szCs w:val="22"/>
              </w:rPr>
              <w:t>also</w:t>
            </w:r>
            <w:r w:rsidR="00D92D4C" w:rsidRPr="00BC56F1">
              <w:rPr>
                <w:rFonts w:asciiTheme="majorHAnsi" w:hAnsiTheme="majorHAnsi"/>
                <w:sz w:val="22"/>
                <w:szCs w:val="22"/>
              </w:rPr>
              <w:t xml:space="preserve"> supported the development and implementation of a research </w:t>
            </w:r>
            <w:r w:rsidR="00BC56F1" w:rsidRPr="00BC56F1">
              <w:rPr>
                <w:rFonts w:asciiTheme="majorHAnsi" w:hAnsiTheme="majorHAnsi"/>
                <w:sz w:val="22"/>
                <w:szCs w:val="22"/>
              </w:rPr>
              <w:t>strategy for</w:t>
            </w:r>
            <w:r w:rsidR="00D92D4C" w:rsidRPr="00BC56F1">
              <w:rPr>
                <w:rFonts w:asciiTheme="majorHAnsi" w:hAnsiTheme="majorHAnsi"/>
                <w:sz w:val="22"/>
                <w:szCs w:val="22"/>
              </w:rPr>
              <w:t xml:space="preserve"> the Research and Studies Department (RSD) at the Ministry National Assembly’ Affairs, aiming at improving the ministry’s capacity to provide quality research studies on issues of priorities to the national legislator particularly the development related issues. A comprehensive capacity development programme on research</w:t>
            </w:r>
            <w:r w:rsidR="00BC56F1" w:rsidRPr="00BC56F1">
              <w:rPr>
                <w:rFonts w:asciiTheme="majorHAnsi" w:hAnsiTheme="majorHAnsi"/>
                <w:sz w:val="22"/>
                <w:szCs w:val="22"/>
              </w:rPr>
              <w:t xml:space="preserve"> and analysis was implemented for civil servants from the ministry.</w:t>
            </w:r>
            <w:r w:rsidR="00D92D4C" w:rsidRPr="00BC56F1">
              <w:rPr>
                <w:rFonts w:asciiTheme="majorHAnsi" w:hAnsiTheme="majorHAnsi"/>
                <w:sz w:val="22"/>
                <w:szCs w:val="22"/>
              </w:rPr>
              <w:t xml:space="preserve"> </w:t>
            </w:r>
            <w:r w:rsidR="00BC56F1">
              <w:rPr>
                <w:rFonts w:asciiTheme="majorHAnsi" w:hAnsiTheme="majorHAnsi"/>
                <w:sz w:val="22"/>
                <w:szCs w:val="22"/>
              </w:rPr>
              <w:t xml:space="preserve">UNDP also </w:t>
            </w:r>
            <w:r w:rsidR="00BC56F1" w:rsidRPr="00BC56F1">
              <w:rPr>
                <w:rFonts w:asciiTheme="majorHAnsi" w:hAnsiTheme="majorHAnsi"/>
                <w:sz w:val="22"/>
                <w:szCs w:val="22"/>
              </w:rPr>
              <w:t>provided technical support the development of knowledge society and promote innovation and creativity during 2017 through the design and implementation of (training of trainer’s) programme on modern methods for teaching science and technology in public schools</w:t>
            </w:r>
            <w:r w:rsidR="00BC56F1">
              <w:rPr>
                <w:rFonts w:asciiTheme="majorHAnsi" w:hAnsiTheme="majorHAnsi"/>
                <w:sz w:val="22"/>
                <w:szCs w:val="22"/>
              </w:rPr>
              <w:t>.</w:t>
            </w:r>
            <w:r w:rsidR="00595D04">
              <w:rPr>
                <w:rFonts w:asciiTheme="majorHAnsi" w:hAnsiTheme="majorHAnsi"/>
                <w:sz w:val="22"/>
                <w:szCs w:val="22"/>
              </w:rPr>
              <w:t xml:space="preserve"> UNDP also </w:t>
            </w:r>
            <w:r w:rsidR="00595D04" w:rsidRPr="00426362">
              <w:rPr>
                <w:rFonts w:asciiTheme="majorHAnsi" w:hAnsiTheme="majorHAnsi" w:cstheme="majorBidi"/>
                <w:color w:val="000000"/>
              </w:rPr>
              <w:t>supported the formulation of a National Education Reform Strategy</w:t>
            </w:r>
            <w:r w:rsidR="00595D04">
              <w:rPr>
                <w:rFonts w:asciiTheme="majorHAnsi" w:hAnsiTheme="majorHAnsi" w:cstheme="majorBidi"/>
                <w:color w:val="000000"/>
              </w:rPr>
              <w:t>.</w:t>
            </w:r>
          </w:p>
          <w:p w:rsidR="00D92D4C" w:rsidRDefault="00D92D4C" w:rsidP="00C11301">
            <w:pPr>
              <w:jc w:val="both"/>
              <w:rPr>
                <w:rFonts w:asciiTheme="majorHAnsi" w:hAnsiTheme="majorHAnsi"/>
                <w:iCs/>
                <w:color w:val="000000" w:themeColor="text1"/>
              </w:rPr>
            </w:pPr>
          </w:p>
          <w:p w:rsidR="007745C4" w:rsidRPr="00682108" w:rsidRDefault="007745C4" w:rsidP="00C11301">
            <w:pPr>
              <w:jc w:val="both"/>
              <w:rPr>
                <w:rFonts w:asciiTheme="majorHAnsi" w:hAnsiTheme="majorHAnsi"/>
                <w:iCs/>
                <w:color w:val="000000" w:themeColor="text1"/>
              </w:rPr>
            </w:pPr>
            <w:r w:rsidRPr="00645C97">
              <w:rPr>
                <w:rFonts w:asciiTheme="majorHAnsi" w:hAnsiTheme="majorHAnsi"/>
                <w:bCs/>
                <w:iCs/>
                <w:color w:val="000000" w:themeColor="text1"/>
              </w:rPr>
              <w:t xml:space="preserve">A leadership development program </w:t>
            </w:r>
            <w:r>
              <w:rPr>
                <w:rFonts w:asciiTheme="majorHAnsi" w:hAnsiTheme="majorHAnsi"/>
                <w:bCs/>
                <w:iCs/>
                <w:color w:val="000000" w:themeColor="text1"/>
              </w:rPr>
              <w:t>was implemented</w:t>
            </w:r>
            <w:r w:rsidRPr="00645C97">
              <w:rPr>
                <w:rFonts w:asciiTheme="majorHAnsi" w:hAnsiTheme="majorHAnsi"/>
                <w:bCs/>
                <w:iCs/>
                <w:color w:val="000000" w:themeColor="text1"/>
              </w:rPr>
              <w:t xml:space="preserve"> with support from UNDP, the programme targets around 50 Assistant Secretary General from GSSCPD and other government entities involved in KNDP implementation.</w:t>
            </w:r>
          </w:p>
          <w:p w:rsidR="006B54E5" w:rsidRPr="00682108" w:rsidRDefault="006B54E5" w:rsidP="006B54E5">
            <w:pPr>
              <w:rPr>
                <w:rFonts w:asciiTheme="majorHAnsi" w:hAnsiTheme="majorHAnsi"/>
                <w:iCs/>
                <w:color w:val="000000" w:themeColor="text1"/>
                <w:sz w:val="22"/>
                <w:szCs w:val="22"/>
              </w:rPr>
            </w:pPr>
          </w:p>
          <w:p w:rsidR="00E75078" w:rsidRDefault="00E75078" w:rsidP="00E75078">
            <w:pPr>
              <w:rPr>
                <w:rFonts w:asciiTheme="majorHAnsi" w:hAnsiTheme="majorHAnsi"/>
                <w:b/>
                <w:bCs/>
                <w:iCs/>
                <w:color w:val="000000" w:themeColor="text1"/>
                <w:sz w:val="22"/>
                <w:szCs w:val="22"/>
              </w:rPr>
            </w:pPr>
            <w:r w:rsidRPr="005E40E0">
              <w:rPr>
                <w:rFonts w:asciiTheme="majorHAnsi" w:hAnsiTheme="majorHAnsi"/>
                <w:b/>
                <w:bCs/>
                <w:iCs/>
                <w:color w:val="000000" w:themeColor="text1"/>
                <w:sz w:val="22"/>
                <w:szCs w:val="22"/>
              </w:rPr>
              <w:t>Performance on Indicators</w:t>
            </w:r>
          </w:p>
          <w:p w:rsidR="00E75078" w:rsidRPr="00B66A25" w:rsidRDefault="00E75078" w:rsidP="00B8745E">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 xml:space="preserve">1.3.1 </w:t>
            </w:r>
            <w:r w:rsidR="006B54E5">
              <w:rPr>
                <w:rFonts w:asciiTheme="majorHAnsi" w:hAnsiTheme="majorHAnsi"/>
                <w:i/>
                <w:iCs/>
                <w:color w:val="000000" w:themeColor="text1"/>
                <w:sz w:val="22"/>
                <w:szCs w:val="22"/>
              </w:rPr>
              <w:t xml:space="preserve"> </w:t>
            </w:r>
            <w:r w:rsidR="00BC56F1">
              <w:rPr>
                <w:rFonts w:asciiTheme="majorHAnsi" w:hAnsiTheme="majorHAnsi"/>
                <w:i/>
                <w:iCs/>
                <w:color w:val="000000" w:themeColor="text1"/>
                <w:sz w:val="22"/>
                <w:szCs w:val="22"/>
              </w:rPr>
              <w:t>Eight</w:t>
            </w:r>
            <w:r w:rsidR="00B8745E">
              <w:rPr>
                <w:rFonts w:asciiTheme="majorHAnsi" w:hAnsiTheme="majorHAnsi"/>
                <w:i/>
                <w:iCs/>
                <w:color w:val="000000" w:themeColor="text1"/>
                <w:sz w:val="22"/>
                <w:szCs w:val="22"/>
              </w:rPr>
              <w:t xml:space="preserve"> (</w:t>
            </w:r>
            <w:r w:rsidR="00BC56F1">
              <w:rPr>
                <w:rFonts w:asciiTheme="majorHAnsi" w:hAnsiTheme="majorHAnsi"/>
                <w:i/>
                <w:iCs/>
                <w:color w:val="000000" w:themeColor="text1"/>
                <w:sz w:val="22"/>
                <w:szCs w:val="22"/>
              </w:rPr>
              <w:t>8</w:t>
            </w:r>
            <w:r w:rsidR="00B8745E">
              <w:rPr>
                <w:rFonts w:asciiTheme="majorHAnsi" w:hAnsiTheme="majorHAnsi"/>
                <w:i/>
                <w:iCs/>
                <w:color w:val="000000" w:themeColor="text1"/>
                <w:sz w:val="22"/>
                <w:szCs w:val="22"/>
              </w:rPr>
              <w:t>).</w:t>
            </w:r>
          </w:p>
          <w:p w:rsidR="00E75078" w:rsidRPr="00B66A25" w:rsidRDefault="00E75078" w:rsidP="00B8745E">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 xml:space="preserve">1.3.2 </w:t>
            </w:r>
            <w:r w:rsidR="00F04B90">
              <w:rPr>
                <w:rFonts w:asciiTheme="majorHAnsi" w:hAnsiTheme="majorHAnsi"/>
                <w:i/>
                <w:iCs/>
                <w:color w:val="000000" w:themeColor="text1"/>
                <w:sz w:val="22"/>
                <w:szCs w:val="22"/>
              </w:rPr>
              <w:t>Techni</w:t>
            </w:r>
            <w:r w:rsidR="00B8745E">
              <w:rPr>
                <w:rFonts w:asciiTheme="majorHAnsi" w:hAnsiTheme="majorHAnsi"/>
                <w:i/>
                <w:iCs/>
                <w:color w:val="000000" w:themeColor="text1"/>
                <w:sz w:val="22"/>
                <w:szCs w:val="22"/>
              </w:rPr>
              <w:t xml:space="preserve">cal Experts’ existing system </w:t>
            </w:r>
            <w:r w:rsidR="00F04B90">
              <w:rPr>
                <w:rFonts w:asciiTheme="majorHAnsi" w:hAnsiTheme="majorHAnsi"/>
                <w:i/>
                <w:iCs/>
                <w:color w:val="000000" w:themeColor="text1"/>
                <w:sz w:val="22"/>
                <w:szCs w:val="22"/>
              </w:rPr>
              <w:t>review</w:t>
            </w:r>
            <w:r w:rsidR="00B8745E">
              <w:rPr>
                <w:rFonts w:asciiTheme="majorHAnsi" w:hAnsiTheme="majorHAnsi"/>
                <w:i/>
                <w:iCs/>
                <w:color w:val="000000" w:themeColor="text1"/>
                <w:sz w:val="22"/>
                <w:szCs w:val="22"/>
              </w:rPr>
              <w:t>ed including</w:t>
            </w:r>
            <w:r w:rsidR="00F04B90">
              <w:rPr>
                <w:rFonts w:asciiTheme="majorHAnsi" w:hAnsiTheme="majorHAnsi"/>
                <w:i/>
                <w:iCs/>
                <w:color w:val="000000" w:themeColor="text1"/>
                <w:sz w:val="22"/>
                <w:szCs w:val="22"/>
              </w:rPr>
              <w:t xml:space="preserve">. All reports, contracts, TORs, templates were reviewed. </w:t>
            </w:r>
            <w:r w:rsidR="00B8745E">
              <w:rPr>
                <w:rFonts w:asciiTheme="majorHAnsi" w:hAnsiTheme="majorHAnsi"/>
                <w:i/>
                <w:iCs/>
                <w:color w:val="000000" w:themeColor="text1"/>
                <w:sz w:val="22"/>
                <w:szCs w:val="22"/>
              </w:rPr>
              <w:t xml:space="preserve">New system approved upon intensive series of discussions with all sections of the International Cooperation Department. </w:t>
            </w:r>
          </w:p>
          <w:p w:rsidR="00E75078" w:rsidRPr="00BC56F1" w:rsidRDefault="00E75078" w:rsidP="00E75078">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 xml:space="preserve">1.3.3 </w:t>
            </w:r>
            <w:r w:rsidR="00BC56F1">
              <w:rPr>
                <w:rFonts w:asciiTheme="majorHAnsi" w:hAnsiTheme="majorHAnsi"/>
                <w:i/>
                <w:iCs/>
                <w:color w:val="000000" w:themeColor="text1"/>
                <w:sz w:val="22"/>
                <w:szCs w:val="22"/>
              </w:rPr>
              <w:t xml:space="preserve"> A</w:t>
            </w:r>
            <w:r w:rsidRPr="00B66A25">
              <w:rPr>
                <w:rFonts w:asciiTheme="majorHAnsi" w:hAnsiTheme="majorHAnsi"/>
                <w:i/>
                <w:iCs/>
                <w:color w:val="000000" w:themeColor="text1"/>
                <w:sz w:val="22"/>
                <w:szCs w:val="22"/>
              </w:rPr>
              <w:t xml:space="preserve"> </w:t>
            </w:r>
            <w:r w:rsidR="00BC56F1" w:rsidRPr="00BC56F1">
              <w:rPr>
                <w:rFonts w:asciiTheme="majorHAnsi" w:hAnsiTheme="majorHAnsi"/>
                <w:i/>
                <w:iCs/>
                <w:color w:val="000000" w:themeColor="text1"/>
                <w:sz w:val="22"/>
                <w:szCs w:val="22"/>
              </w:rPr>
              <w:t>Project Document aiming at strengthening cooperation with private sector and foster its contribution to the socio-economic development was developed</w:t>
            </w:r>
            <w:r w:rsidR="00B31347">
              <w:rPr>
                <w:rFonts w:asciiTheme="majorHAnsi" w:hAnsiTheme="majorHAnsi"/>
                <w:i/>
                <w:iCs/>
                <w:color w:val="000000" w:themeColor="text1"/>
                <w:sz w:val="22"/>
                <w:szCs w:val="22"/>
              </w:rPr>
              <w:t>)</w:t>
            </w:r>
          </w:p>
          <w:p w:rsidR="00E75078" w:rsidRPr="00B66A25" w:rsidRDefault="00E75078" w:rsidP="00242FB8">
            <w:pPr>
              <w:rPr>
                <w:rFonts w:asciiTheme="majorHAnsi" w:hAnsiTheme="majorHAnsi"/>
                <w:i/>
                <w:iCs/>
                <w:color w:val="000000" w:themeColor="text1"/>
                <w:sz w:val="22"/>
                <w:szCs w:val="22"/>
              </w:rPr>
            </w:pPr>
          </w:p>
        </w:tc>
      </w:tr>
      <w:tr w:rsidR="000362D3" w:rsidRPr="00B66A25" w:rsidTr="005772EF">
        <w:tc>
          <w:tcPr>
            <w:tcW w:w="3494" w:type="dxa"/>
            <w:shd w:val="clear" w:color="auto" w:fill="C6D9F1" w:themeFill="text2" w:themeFillTint="33"/>
          </w:tcPr>
          <w:p w:rsidR="000362D3" w:rsidRPr="00B66A25" w:rsidRDefault="000362D3" w:rsidP="00242FB8">
            <w:pPr>
              <w:rPr>
                <w:rFonts w:asciiTheme="majorHAnsi" w:hAnsiTheme="majorHAnsi"/>
                <w:b/>
                <w:color w:val="000000" w:themeColor="text1"/>
                <w:sz w:val="22"/>
                <w:szCs w:val="22"/>
              </w:rPr>
            </w:pPr>
            <w:r>
              <w:rPr>
                <w:rFonts w:asciiTheme="majorHAnsi" w:hAnsiTheme="majorHAnsi"/>
                <w:b/>
                <w:color w:val="000000" w:themeColor="text1"/>
                <w:sz w:val="22"/>
                <w:szCs w:val="22"/>
              </w:rPr>
              <w:t>For all Outputs:</w:t>
            </w:r>
          </w:p>
        </w:tc>
        <w:tc>
          <w:tcPr>
            <w:tcW w:w="9918" w:type="dxa"/>
          </w:tcPr>
          <w:p w:rsidR="003860B0" w:rsidRDefault="000362D3" w:rsidP="00C52AE9">
            <w:pPr>
              <w:pStyle w:val="ListParagraph"/>
              <w:numPr>
                <w:ilvl w:val="0"/>
                <w:numId w:val="10"/>
              </w:numPr>
              <w:rPr>
                <w:rFonts w:asciiTheme="majorHAnsi" w:hAnsiTheme="majorHAnsi"/>
                <w:b/>
                <w:iCs/>
                <w:color w:val="000000" w:themeColor="text1"/>
                <w:szCs w:val="22"/>
              </w:rPr>
            </w:pPr>
            <w:r w:rsidRPr="00AB7B1E">
              <w:rPr>
                <w:rFonts w:asciiTheme="majorHAnsi" w:hAnsiTheme="majorHAnsi"/>
                <w:b/>
                <w:iCs/>
                <w:color w:val="000000" w:themeColor="text1"/>
                <w:szCs w:val="22"/>
              </w:rPr>
              <w:t>South-South &amp; Triangular Cooperation (SSC/TrC):</w:t>
            </w:r>
            <w:r w:rsidR="003860B0">
              <w:rPr>
                <w:rFonts w:asciiTheme="majorHAnsi" w:hAnsiTheme="majorHAnsi"/>
                <w:b/>
                <w:iCs/>
                <w:color w:val="000000" w:themeColor="text1"/>
                <w:szCs w:val="22"/>
              </w:rPr>
              <w:t xml:space="preserve"> </w:t>
            </w:r>
          </w:p>
          <w:p w:rsidR="000362D3" w:rsidRPr="00AB7B1E" w:rsidRDefault="000362D3" w:rsidP="003860B0">
            <w:pPr>
              <w:pStyle w:val="ListParagraph"/>
              <w:rPr>
                <w:rFonts w:asciiTheme="majorHAnsi" w:hAnsiTheme="majorHAnsi"/>
                <w:b/>
                <w:iCs/>
                <w:color w:val="000000" w:themeColor="text1"/>
                <w:szCs w:val="22"/>
              </w:rPr>
            </w:pPr>
          </w:p>
          <w:p w:rsidR="00D5019B" w:rsidRPr="00B50C9D" w:rsidRDefault="00EE13BA" w:rsidP="00D5019B">
            <w:pPr>
              <w:spacing w:after="160" w:line="259" w:lineRule="auto"/>
              <w:ind w:left="360"/>
              <w:contextualSpacing/>
              <w:jc w:val="both"/>
              <w:rPr>
                <w:rFonts w:asciiTheme="majorHAnsi" w:hAnsiTheme="majorHAnsi"/>
                <w:iCs/>
                <w:color w:val="000000" w:themeColor="text1"/>
                <w:sz w:val="22"/>
                <w:szCs w:val="22"/>
              </w:rPr>
            </w:pPr>
            <w:r w:rsidRPr="00B50C9D">
              <w:rPr>
                <w:rFonts w:asciiTheme="majorHAnsi" w:hAnsiTheme="majorHAnsi"/>
                <w:iCs/>
                <w:color w:val="000000" w:themeColor="text1"/>
                <w:sz w:val="22"/>
                <w:szCs w:val="22"/>
              </w:rPr>
              <w:t>Under output</w:t>
            </w:r>
            <w:r w:rsidR="00383670" w:rsidRPr="00B50C9D">
              <w:rPr>
                <w:rFonts w:asciiTheme="majorHAnsi" w:hAnsiTheme="majorHAnsi"/>
                <w:iCs/>
                <w:color w:val="000000" w:themeColor="text1"/>
                <w:sz w:val="22"/>
                <w:szCs w:val="22"/>
              </w:rPr>
              <w:t xml:space="preserve"> 1 and 3</w:t>
            </w:r>
            <w:r w:rsidRPr="00B50C9D">
              <w:rPr>
                <w:rFonts w:asciiTheme="majorHAnsi" w:hAnsiTheme="majorHAnsi"/>
                <w:iCs/>
                <w:color w:val="000000" w:themeColor="text1"/>
                <w:sz w:val="22"/>
                <w:szCs w:val="22"/>
              </w:rPr>
              <w:t xml:space="preserve">, cooperation agreements between GSSCPD </w:t>
            </w:r>
            <w:r w:rsidR="004F078A" w:rsidRPr="00B50C9D">
              <w:rPr>
                <w:rFonts w:asciiTheme="majorHAnsi" w:hAnsiTheme="majorHAnsi"/>
                <w:iCs/>
                <w:color w:val="000000" w:themeColor="text1"/>
                <w:sz w:val="22"/>
                <w:szCs w:val="22"/>
              </w:rPr>
              <w:t>and Japan International Cooperation Agency (JICA) has been facilitated by the project, the agreement allows for development of institutional Capacities in several areas including Leadership skills development at Senior and middle level managers of GS-SCPD, The project has facilitated the signature of MoU between the US- Commercial Law Development Programme and the chamber of commerce of Kuwait, the MoU aims at providing technical assistance in the area of</w:t>
            </w:r>
            <w:r w:rsidR="00D5019B" w:rsidRPr="00B50C9D">
              <w:rPr>
                <w:rFonts w:asciiTheme="majorHAnsi" w:hAnsiTheme="majorHAnsi"/>
                <w:iCs/>
                <w:color w:val="000000" w:themeColor="text1"/>
                <w:sz w:val="22"/>
                <w:szCs w:val="22"/>
              </w:rPr>
              <w:t xml:space="preserve"> arbitration to the Chamber of C</w:t>
            </w:r>
            <w:r w:rsidR="004F078A" w:rsidRPr="00B50C9D">
              <w:rPr>
                <w:rFonts w:asciiTheme="majorHAnsi" w:hAnsiTheme="majorHAnsi"/>
                <w:iCs/>
                <w:color w:val="000000" w:themeColor="text1"/>
                <w:sz w:val="22"/>
                <w:szCs w:val="22"/>
              </w:rPr>
              <w:t xml:space="preserve">ommerce </w:t>
            </w:r>
            <w:r w:rsidR="00D5019B" w:rsidRPr="00B50C9D">
              <w:rPr>
                <w:rFonts w:asciiTheme="majorHAnsi" w:hAnsiTheme="majorHAnsi"/>
                <w:iCs/>
                <w:color w:val="000000" w:themeColor="text1"/>
                <w:sz w:val="22"/>
                <w:szCs w:val="22"/>
              </w:rPr>
              <w:t>for</w:t>
            </w:r>
            <w:r w:rsidR="004F078A" w:rsidRPr="00B50C9D">
              <w:rPr>
                <w:rFonts w:asciiTheme="majorHAnsi" w:hAnsiTheme="majorHAnsi"/>
                <w:iCs/>
                <w:color w:val="000000" w:themeColor="text1"/>
                <w:sz w:val="22"/>
                <w:szCs w:val="22"/>
              </w:rPr>
              <w:t xml:space="preserve"> the establishment of an arbitration </w:t>
            </w:r>
            <w:r w:rsidR="00B96EEF" w:rsidRPr="00B50C9D">
              <w:rPr>
                <w:rFonts w:asciiTheme="majorHAnsi" w:hAnsiTheme="majorHAnsi"/>
                <w:iCs/>
                <w:color w:val="000000" w:themeColor="text1"/>
                <w:sz w:val="22"/>
                <w:szCs w:val="22"/>
              </w:rPr>
              <w:t>centre</w:t>
            </w:r>
            <w:r w:rsidR="004F078A" w:rsidRPr="00B50C9D">
              <w:rPr>
                <w:rFonts w:asciiTheme="majorHAnsi" w:hAnsiTheme="majorHAnsi"/>
                <w:iCs/>
                <w:color w:val="000000" w:themeColor="text1"/>
                <w:sz w:val="22"/>
                <w:szCs w:val="22"/>
              </w:rPr>
              <w:t>.</w:t>
            </w:r>
            <w:r w:rsidR="00D5019B" w:rsidRPr="00B50C9D">
              <w:rPr>
                <w:rFonts w:asciiTheme="majorHAnsi" w:hAnsiTheme="majorHAnsi"/>
                <w:iCs/>
                <w:color w:val="000000" w:themeColor="text1"/>
                <w:sz w:val="22"/>
                <w:szCs w:val="22"/>
              </w:rPr>
              <w:t xml:space="preserve"> Additionally, t</w:t>
            </w:r>
            <w:r w:rsidR="00AB7B1E" w:rsidRPr="00B50C9D">
              <w:rPr>
                <w:rFonts w:asciiTheme="majorHAnsi" w:hAnsiTheme="majorHAnsi"/>
                <w:iCs/>
                <w:color w:val="000000" w:themeColor="text1"/>
                <w:sz w:val="22"/>
                <w:szCs w:val="22"/>
              </w:rPr>
              <w:t>he project supports the continuous collaboration between GSSCPD and ENA (École nationale d'administration) for implementing a pilot training programme targeting assistant undersecretari</w:t>
            </w:r>
            <w:r w:rsidR="00D5019B" w:rsidRPr="00B50C9D">
              <w:rPr>
                <w:rFonts w:asciiTheme="majorHAnsi" w:hAnsiTheme="majorHAnsi"/>
                <w:iCs/>
                <w:color w:val="000000" w:themeColor="text1"/>
                <w:sz w:val="22"/>
                <w:szCs w:val="22"/>
              </w:rPr>
              <w:t>es at GSSCPD and other entities, discussions is also taking place for formulation of MoU with ENA to support Kuwait Public Policy Centre to provide technical assistance and research services for policies related to admirative development.</w:t>
            </w:r>
          </w:p>
          <w:p w:rsidR="00D5019B" w:rsidRPr="00B50C9D" w:rsidRDefault="00AB7B1E" w:rsidP="00D5019B">
            <w:pPr>
              <w:spacing w:after="160" w:line="259" w:lineRule="auto"/>
              <w:ind w:left="360"/>
              <w:contextualSpacing/>
              <w:jc w:val="both"/>
              <w:rPr>
                <w:rFonts w:asciiTheme="majorHAnsi" w:hAnsiTheme="majorHAnsi"/>
                <w:iCs/>
                <w:color w:val="000000" w:themeColor="text1"/>
                <w:sz w:val="22"/>
                <w:szCs w:val="22"/>
              </w:rPr>
            </w:pPr>
            <w:r w:rsidRPr="00B50C9D">
              <w:rPr>
                <w:rFonts w:asciiTheme="majorHAnsi" w:hAnsiTheme="majorHAnsi"/>
                <w:iCs/>
                <w:color w:val="000000" w:themeColor="text1"/>
                <w:sz w:val="22"/>
                <w:szCs w:val="22"/>
              </w:rPr>
              <w:t xml:space="preserve">Moreover, the project </w:t>
            </w:r>
            <w:r w:rsidR="0030757C" w:rsidRPr="00B50C9D">
              <w:rPr>
                <w:rFonts w:asciiTheme="majorHAnsi" w:hAnsiTheme="majorHAnsi"/>
                <w:iCs/>
                <w:color w:val="000000" w:themeColor="text1"/>
                <w:sz w:val="22"/>
                <w:szCs w:val="22"/>
              </w:rPr>
              <w:t>continues</w:t>
            </w:r>
            <w:r w:rsidR="00D5019B" w:rsidRPr="00B50C9D">
              <w:rPr>
                <w:rFonts w:asciiTheme="majorHAnsi" w:hAnsiTheme="majorHAnsi"/>
                <w:iCs/>
                <w:color w:val="000000" w:themeColor="text1"/>
                <w:sz w:val="22"/>
                <w:szCs w:val="22"/>
              </w:rPr>
              <w:t xml:space="preserve"> to</w:t>
            </w:r>
            <w:r w:rsidRPr="00B50C9D">
              <w:rPr>
                <w:rFonts w:asciiTheme="majorHAnsi" w:hAnsiTheme="majorHAnsi"/>
                <w:iCs/>
                <w:color w:val="000000" w:themeColor="text1"/>
                <w:sz w:val="22"/>
                <w:szCs w:val="22"/>
              </w:rPr>
              <w:t xml:space="preserve"> </w:t>
            </w:r>
            <w:r w:rsidR="00D5019B" w:rsidRPr="00B50C9D">
              <w:rPr>
                <w:rFonts w:asciiTheme="majorHAnsi" w:hAnsiTheme="majorHAnsi"/>
                <w:iCs/>
                <w:color w:val="000000" w:themeColor="text1"/>
                <w:sz w:val="22"/>
                <w:szCs w:val="22"/>
              </w:rPr>
              <w:t xml:space="preserve">facilitate and coordinate </w:t>
            </w:r>
            <w:r w:rsidRPr="00B50C9D">
              <w:rPr>
                <w:rFonts w:asciiTheme="majorHAnsi" w:hAnsiTheme="majorHAnsi"/>
                <w:iCs/>
                <w:color w:val="000000" w:themeColor="text1"/>
                <w:sz w:val="22"/>
                <w:szCs w:val="22"/>
              </w:rPr>
              <w:t xml:space="preserve">roadshow visits to several countries to promote the International Knowledge Transfer SME expo, in addition to the facilitation of Kuwait Participation in 7th Bosporus Summit: “Global Future; Global Goals” </w:t>
            </w:r>
            <w:r w:rsidR="00D5019B" w:rsidRPr="00B50C9D">
              <w:rPr>
                <w:rFonts w:asciiTheme="majorHAnsi" w:hAnsiTheme="majorHAnsi"/>
                <w:iCs/>
                <w:color w:val="000000" w:themeColor="text1"/>
                <w:sz w:val="22"/>
                <w:szCs w:val="22"/>
              </w:rPr>
              <w:t xml:space="preserve">which was </w:t>
            </w:r>
            <w:r w:rsidRPr="00B50C9D">
              <w:rPr>
                <w:rFonts w:asciiTheme="majorHAnsi" w:hAnsiTheme="majorHAnsi"/>
                <w:iCs/>
                <w:color w:val="000000" w:themeColor="text1"/>
                <w:sz w:val="22"/>
                <w:szCs w:val="22"/>
              </w:rPr>
              <w:t>Co-organized by UNDP’s Istanbul International Center for Private Sector and Development (IICPSD) and International Cooperation Platform (ICP)</w:t>
            </w:r>
            <w:r w:rsidR="00D5019B" w:rsidRPr="00B50C9D">
              <w:rPr>
                <w:rFonts w:asciiTheme="majorHAnsi" w:hAnsiTheme="majorHAnsi"/>
                <w:iCs/>
                <w:color w:val="000000" w:themeColor="text1"/>
                <w:sz w:val="22"/>
                <w:szCs w:val="22"/>
              </w:rPr>
              <w:t xml:space="preserve"> end of 2017</w:t>
            </w:r>
            <w:r w:rsidRPr="00B50C9D">
              <w:rPr>
                <w:rFonts w:asciiTheme="majorHAnsi" w:hAnsiTheme="majorHAnsi"/>
                <w:iCs/>
                <w:color w:val="000000" w:themeColor="text1"/>
                <w:sz w:val="22"/>
                <w:szCs w:val="22"/>
              </w:rPr>
              <w:t>.</w:t>
            </w:r>
            <w:r w:rsidR="00D5019B" w:rsidRPr="00B50C9D">
              <w:rPr>
                <w:rFonts w:asciiTheme="majorHAnsi" w:hAnsiTheme="majorHAnsi"/>
                <w:iCs/>
                <w:color w:val="000000" w:themeColor="text1"/>
                <w:sz w:val="22"/>
                <w:szCs w:val="22"/>
              </w:rPr>
              <w:t xml:space="preserve"> The project also</w:t>
            </w:r>
            <w:r w:rsidR="0030757C" w:rsidRPr="00B50C9D">
              <w:rPr>
                <w:rFonts w:asciiTheme="majorHAnsi" w:hAnsiTheme="majorHAnsi"/>
                <w:iCs/>
                <w:color w:val="000000" w:themeColor="text1"/>
                <w:sz w:val="22"/>
                <w:szCs w:val="22"/>
              </w:rPr>
              <w:t xml:space="preserve"> coordinated liaison for formulation of </w:t>
            </w:r>
            <w:r w:rsidR="00D5019B" w:rsidRPr="00B50C9D">
              <w:rPr>
                <w:rFonts w:asciiTheme="majorHAnsi" w:hAnsiTheme="majorHAnsi"/>
                <w:iCs/>
                <w:color w:val="000000" w:themeColor="text1"/>
                <w:sz w:val="22"/>
                <w:szCs w:val="22"/>
              </w:rPr>
              <w:t xml:space="preserve"> MoU with DMG, an international firm specialized with connecting global business communities to support in organizing Entrepreneurship and SME forum within the context of the International Expo and conference for Knowledge Economy in planned for February 2018. Support was also provided to facilitating the liaison with University of Ottawa’s Centre of Public Management and Policy, an MOU was signed to support Kuwait Public Policy Centre </w:t>
            </w:r>
            <w:r w:rsidR="0030757C" w:rsidRPr="00B50C9D">
              <w:rPr>
                <w:rFonts w:asciiTheme="majorHAnsi" w:hAnsiTheme="majorHAnsi"/>
                <w:iCs/>
                <w:color w:val="000000" w:themeColor="text1"/>
                <w:sz w:val="22"/>
                <w:szCs w:val="22"/>
              </w:rPr>
              <w:t>by</w:t>
            </w:r>
            <w:r w:rsidR="00D5019B" w:rsidRPr="00B50C9D">
              <w:rPr>
                <w:rFonts w:asciiTheme="majorHAnsi" w:hAnsiTheme="majorHAnsi"/>
                <w:iCs/>
                <w:color w:val="000000" w:themeColor="text1"/>
                <w:sz w:val="22"/>
                <w:szCs w:val="22"/>
              </w:rPr>
              <w:t xml:space="preserve"> provid</w:t>
            </w:r>
            <w:r w:rsidR="0030757C" w:rsidRPr="00B50C9D">
              <w:rPr>
                <w:rFonts w:asciiTheme="majorHAnsi" w:hAnsiTheme="majorHAnsi"/>
                <w:iCs/>
                <w:color w:val="000000" w:themeColor="text1"/>
                <w:sz w:val="22"/>
                <w:szCs w:val="22"/>
              </w:rPr>
              <w:t xml:space="preserve">ing </w:t>
            </w:r>
            <w:r w:rsidR="00D5019B" w:rsidRPr="00B50C9D">
              <w:rPr>
                <w:rFonts w:asciiTheme="majorHAnsi" w:hAnsiTheme="majorHAnsi"/>
                <w:iCs/>
                <w:color w:val="000000" w:themeColor="text1"/>
                <w:sz w:val="22"/>
                <w:szCs w:val="22"/>
              </w:rPr>
              <w:t>technical assistance and research services related to public administration policies. Coordination is being provided to the preparatory arrangements of the participation of GSSCPD in the “World Economic Forum on Middle East and North Africa 2017” to be organized in Jordan, Dead Sea.</w:t>
            </w:r>
            <w:r w:rsidR="0030757C" w:rsidRPr="00B50C9D">
              <w:rPr>
                <w:rFonts w:asciiTheme="majorHAnsi" w:hAnsiTheme="majorHAnsi"/>
                <w:iCs/>
                <w:color w:val="000000" w:themeColor="text1"/>
                <w:sz w:val="22"/>
                <w:szCs w:val="22"/>
              </w:rPr>
              <w:t xml:space="preserve"> Finally</w:t>
            </w:r>
            <w:r w:rsidR="00D5019B" w:rsidRPr="00B50C9D">
              <w:rPr>
                <w:rFonts w:asciiTheme="majorHAnsi" w:hAnsiTheme="majorHAnsi"/>
                <w:iCs/>
                <w:color w:val="000000" w:themeColor="text1"/>
                <w:sz w:val="22"/>
                <w:szCs w:val="22"/>
              </w:rPr>
              <w:t xml:space="preserve">, Coordination and liaison is ongoing with Korean Development Institute on areas of cooperation including Knowledge Sharing Mechanisms and Knowledge Economy. </w:t>
            </w:r>
          </w:p>
          <w:p w:rsidR="004F078A" w:rsidRPr="00AB7B1E" w:rsidRDefault="004F078A" w:rsidP="00D5019B">
            <w:pPr>
              <w:spacing w:after="160" w:line="259" w:lineRule="auto"/>
              <w:ind w:left="360"/>
              <w:contextualSpacing/>
              <w:jc w:val="both"/>
              <w:rPr>
                <w:rFonts w:asciiTheme="majorHAnsi" w:hAnsiTheme="majorHAnsi"/>
                <w:bCs/>
                <w:iCs/>
                <w:color w:val="000000" w:themeColor="text1"/>
                <w:szCs w:val="22"/>
              </w:rPr>
            </w:pPr>
          </w:p>
          <w:p w:rsidR="000362D3" w:rsidRPr="00AB7B1E" w:rsidRDefault="000362D3" w:rsidP="00C52AE9">
            <w:pPr>
              <w:pStyle w:val="ListParagraph"/>
              <w:numPr>
                <w:ilvl w:val="0"/>
                <w:numId w:val="10"/>
              </w:numPr>
              <w:rPr>
                <w:rFonts w:asciiTheme="majorHAnsi" w:hAnsiTheme="majorHAnsi"/>
                <w:b/>
                <w:iCs/>
                <w:color w:val="000000" w:themeColor="text1"/>
                <w:szCs w:val="22"/>
              </w:rPr>
            </w:pPr>
            <w:r w:rsidRPr="00AB7B1E">
              <w:rPr>
                <w:rFonts w:asciiTheme="majorHAnsi" w:hAnsiTheme="majorHAnsi"/>
                <w:b/>
                <w:iCs/>
                <w:color w:val="000000" w:themeColor="text1"/>
                <w:szCs w:val="22"/>
              </w:rPr>
              <w:t xml:space="preserve">Targeting: </w:t>
            </w:r>
          </w:p>
          <w:p w:rsidR="0030757C" w:rsidRDefault="00EE13BA" w:rsidP="00950509">
            <w:pPr>
              <w:spacing w:after="160" w:line="259" w:lineRule="auto"/>
              <w:ind w:left="360"/>
              <w:contextualSpacing/>
              <w:jc w:val="both"/>
              <w:rPr>
                <w:rFonts w:asciiTheme="majorHAnsi" w:hAnsiTheme="majorHAnsi"/>
                <w:iCs/>
                <w:color w:val="000000" w:themeColor="text1"/>
              </w:rPr>
            </w:pPr>
            <w:r w:rsidRPr="00950509">
              <w:rPr>
                <w:rFonts w:asciiTheme="majorHAnsi" w:hAnsiTheme="majorHAnsi"/>
                <w:iCs/>
                <w:color w:val="000000" w:themeColor="text1"/>
                <w:sz w:val="22"/>
                <w:szCs w:val="22"/>
              </w:rPr>
              <w:t xml:space="preserve">The target group includes GSSCPD, CSB and other public entities whose work is in line with the implementation of the KNDP </w:t>
            </w:r>
            <w:r w:rsidR="000362D3" w:rsidRPr="00950509">
              <w:rPr>
                <w:rFonts w:asciiTheme="majorHAnsi" w:hAnsiTheme="majorHAnsi"/>
                <w:iCs/>
                <w:color w:val="000000" w:themeColor="text1"/>
                <w:sz w:val="22"/>
                <w:szCs w:val="22"/>
              </w:rPr>
              <w:t>Flexibility and responsiveness to provide expert support in line with the requests of the target group, whether it is GSSCPD, CSB or other public entities. GSSCPD has been quite keen to improve its resp</w:t>
            </w:r>
            <w:r w:rsidR="005E1904" w:rsidRPr="00950509">
              <w:rPr>
                <w:rFonts w:asciiTheme="majorHAnsi" w:hAnsiTheme="majorHAnsi"/>
                <w:iCs/>
                <w:color w:val="000000" w:themeColor="text1"/>
                <w:sz w:val="22"/>
                <w:szCs w:val="22"/>
              </w:rPr>
              <w:t>onsiveness through this project</w:t>
            </w:r>
            <w:r w:rsidR="000362D3" w:rsidRPr="00950509">
              <w:rPr>
                <w:rFonts w:asciiTheme="majorHAnsi" w:hAnsiTheme="majorHAnsi"/>
                <w:iCs/>
                <w:color w:val="000000" w:themeColor="text1"/>
                <w:sz w:val="22"/>
                <w:szCs w:val="22"/>
              </w:rPr>
              <w:t xml:space="preserve"> to </w:t>
            </w:r>
            <w:r w:rsidR="005E1904" w:rsidRPr="00950509">
              <w:rPr>
                <w:rFonts w:asciiTheme="majorHAnsi" w:hAnsiTheme="majorHAnsi"/>
                <w:iCs/>
                <w:color w:val="000000" w:themeColor="text1"/>
                <w:sz w:val="22"/>
                <w:szCs w:val="22"/>
              </w:rPr>
              <w:t xml:space="preserve">the requests </w:t>
            </w:r>
            <w:r w:rsidR="000362D3" w:rsidRPr="00950509">
              <w:rPr>
                <w:rFonts w:asciiTheme="majorHAnsi" w:hAnsiTheme="majorHAnsi"/>
                <w:iCs/>
                <w:color w:val="000000" w:themeColor="text1"/>
                <w:sz w:val="22"/>
                <w:szCs w:val="22"/>
              </w:rPr>
              <w:t>that are in line with the Kuwait National Development Plan</w:t>
            </w:r>
            <w:r w:rsidR="005E1904" w:rsidRPr="00950509">
              <w:rPr>
                <w:rFonts w:asciiTheme="majorHAnsi" w:hAnsiTheme="majorHAnsi"/>
                <w:iCs/>
                <w:color w:val="000000" w:themeColor="text1"/>
                <w:sz w:val="22"/>
                <w:szCs w:val="22"/>
              </w:rPr>
              <w:t xml:space="preserve">, </w:t>
            </w:r>
            <w:r w:rsidR="0030757C" w:rsidRPr="00950509">
              <w:rPr>
                <w:rFonts w:asciiTheme="majorHAnsi" w:hAnsiTheme="majorHAnsi"/>
                <w:iCs/>
                <w:color w:val="000000" w:themeColor="text1"/>
                <w:sz w:val="22"/>
                <w:szCs w:val="22"/>
              </w:rPr>
              <w:t>Moreover, the project targets CSOs and the public at large with organizing an awareness raising campaign for Government Development Plan to foster public engagement.</w:t>
            </w:r>
          </w:p>
          <w:p w:rsidR="0030757C" w:rsidRDefault="0030757C" w:rsidP="0030757C">
            <w:pPr>
              <w:ind w:left="360"/>
              <w:rPr>
                <w:rFonts w:asciiTheme="majorHAnsi" w:hAnsiTheme="majorHAnsi"/>
                <w:iCs/>
                <w:color w:val="000000" w:themeColor="text1"/>
              </w:rPr>
            </w:pPr>
          </w:p>
          <w:p w:rsidR="00645C97" w:rsidRDefault="00645C97" w:rsidP="0030757C">
            <w:pPr>
              <w:ind w:left="360"/>
              <w:rPr>
                <w:rFonts w:asciiTheme="majorHAnsi" w:hAnsiTheme="majorHAnsi"/>
                <w:iCs/>
                <w:color w:val="000000" w:themeColor="text1"/>
              </w:rPr>
            </w:pPr>
          </w:p>
          <w:p w:rsidR="00645C97" w:rsidRDefault="00645C97" w:rsidP="0030757C">
            <w:pPr>
              <w:ind w:left="360"/>
              <w:rPr>
                <w:rFonts w:asciiTheme="majorHAnsi" w:hAnsiTheme="majorHAnsi"/>
                <w:iCs/>
                <w:color w:val="000000" w:themeColor="text1"/>
              </w:rPr>
            </w:pPr>
          </w:p>
          <w:p w:rsidR="000362D3" w:rsidRPr="0030757C" w:rsidRDefault="000362D3" w:rsidP="00C52AE9">
            <w:pPr>
              <w:pStyle w:val="ListParagraph"/>
              <w:numPr>
                <w:ilvl w:val="0"/>
                <w:numId w:val="20"/>
              </w:numPr>
              <w:ind w:left="783"/>
              <w:rPr>
                <w:rFonts w:asciiTheme="majorHAnsi" w:hAnsiTheme="majorHAnsi"/>
                <w:b/>
                <w:iCs/>
                <w:color w:val="000000" w:themeColor="text1"/>
                <w:szCs w:val="22"/>
              </w:rPr>
            </w:pPr>
            <w:r w:rsidRPr="0030757C">
              <w:rPr>
                <w:rFonts w:asciiTheme="majorHAnsi" w:hAnsiTheme="majorHAnsi"/>
                <w:b/>
                <w:iCs/>
                <w:color w:val="000000" w:themeColor="text1"/>
                <w:szCs w:val="22"/>
              </w:rPr>
              <w:t xml:space="preserve">Sustainability: </w:t>
            </w:r>
          </w:p>
          <w:p w:rsidR="0030757C" w:rsidRDefault="0030757C" w:rsidP="00E33263">
            <w:pPr>
              <w:ind w:left="360"/>
              <w:rPr>
                <w:rFonts w:asciiTheme="majorHAnsi" w:hAnsiTheme="majorHAnsi"/>
                <w:iCs/>
                <w:color w:val="000000" w:themeColor="text1"/>
              </w:rPr>
            </w:pPr>
          </w:p>
          <w:p w:rsidR="000362D3" w:rsidRPr="00950509" w:rsidRDefault="0030757C" w:rsidP="00B50C9D">
            <w:pPr>
              <w:ind w:left="360"/>
              <w:jc w:val="both"/>
              <w:rPr>
                <w:rFonts w:asciiTheme="majorHAnsi" w:hAnsiTheme="majorHAnsi"/>
                <w:iCs/>
                <w:color w:val="000000" w:themeColor="text1"/>
                <w:sz w:val="22"/>
                <w:szCs w:val="22"/>
              </w:rPr>
            </w:pPr>
            <w:r w:rsidRPr="00950509">
              <w:rPr>
                <w:rFonts w:asciiTheme="majorHAnsi" w:hAnsiTheme="majorHAnsi"/>
                <w:iCs/>
                <w:color w:val="000000" w:themeColor="text1"/>
                <w:sz w:val="22"/>
                <w:szCs w:val="22"/>
              </w:rPr>
              <w:t xml:space="preserve">To face the sustainability challenge, specific measures were adopted through the Monitoring and Reporting system to ensure capacity assessment </w:t>
            </w:r>
            <w:r w:rsidR="00B50C9D" w:rsidRPr="00950509">
              <w:rPr>
                <w:rFonts w:asciiTheme="majorHAnsi" w:hAnsiTheme="majorHAnsi"/>
                <w:iCs/>
                <w:color w:val="000000" w:themeColor="text1"/>
                <w:sz w:val="22"/>
                <w:szCs w:val="22"/>
              </w:rPr>
              <w:t>and training</w:t>
            </w:r>
            <w:r w:rsidRPr="00950509">
              <w:rPr>
                <w:rFonts w:asciiTheme="majorHAnsi" w:hAnsiTheme="majorHAnsi"/>
                <w:iCs/>
                <w:color w:val="000000" w:themeColor="text1"/>
                <w:sz w:val="22"/>
                <w:szCs w:val="22"/>
              </w:rPr>
              <w:t xml:space="preserve"> programmes are developed are implemented by project consultants to maximize the transfer of knowledge </w:t>
            </w:r>
            <w:r w:rsidR="00B50C9D" w:rsidRPr="00950509">
              <w:rPr>
                <w:rFonts w:asciiTheme="majorHAnsi" w:hAnsiTheme="majorHAnsi"/>
                <w:iCs/>
                <w:color w:val="000000" w:themeColor="text1"/>
                <w:sz w:val="22"/>
                <w:szCs w:val="22"/>
              </w:rPr>
              <w:t>and foster sustainability of technical</w:t>
            </w:r>
            <w:r w:rsidRPr="00950509">
              <w:rPr>
                <w:rFonts w:asciiTheme="majorHAnsi" w:hAnsiTheme="majorHAnsi"/>
                <w:iCs/>
                <w:color w:val="000000" w:themeColor="text1"/>
                <w:sz w:val="22"/>
                <w:szCs w:val="22"/>
              </w:rPr>
              <w:t xml:space="preserve"> and </w:t>
            </w:r>
            <w:r w:rsidR="00B50C9D" w:rsidRPr="00950509">
              <w:rPr>
                <w:rFonts w:asciiTheme="majorHAnsi" w:hAnsiTheme="majorHAnsi"/>
                <w:iCs/>
                <w:color w:val="000000" w:themeColor="text1"/>
                <w:sz w:val="22"/>
                <w:szCs w:val="22"/>
              </w:rPr>
              <w:t>functional capacities of national staff.</w:t>
            </w:r>
            <w:r w:rsidR="000362D3" w:rsidRPr="00950509">
              <w:rPr>
                <w:rFonts w:asciiTheme="majorHAnsi" w:hAnsiTheme="majorHAnsi"/>
                <w:iCs/>
                <w:color w:val="000000" w:themeColor="text1"/>
                <w:sz w:val="22"/>
                <w:szCs w:val="22"/>
              </w:rPr>
              <w:t xml:space="preserve">. The revised organogram </w:t>
            </w:r>
            <w:r w:rsidR="00B50C9D" w:rsidRPr="00950509">
              <w:rPr>
                <w:rFonts w:asciiTheme="majorHAnsi" w:hAnsiTheme="majorHAnsi"/>
                <w:iCs/>
                <w:color w:val="000000" w:themeColor="text1"/>
                <w:sz w:val="22"/>
                <w:szCs w:val="22"/>
              </w:rPr>
              <w:t xml:space="preserve">and other systems such as the merit based performance management, orientation to new staff </w:t>
            </w:r>
            <w:r w:rsidR="00E33263" w:rsidRPr="00950509">
              <w:rPr>
                <w:rFonts w:asciiTheme="majorHAnsi" w:hAnsiTheme="majorHAnsi"/>
                <w:iCs/>
                <w:color w:val="000000" w:themeColor="text1"/>
                <w:sz w:val="22"/>
                <w:szCs w:val="22"/>
              </w:rPr>
              <w:t xml:space="preserve">being </w:t>
            </w:r>
            <w:r w:rsidR="00B50C9D" w:rsidRPr="00950509">
              <w:rPr>
                <w:rFonts w:asciiTheme="majorHAnsi" w:hAnsiTheme="majorHAnsi"/>
                <w:iCs/>
                <w:color w:val="000000" w:themeColor="text1"/>
                <w:sz w:val="22"/>
                <w:szCs w:val="22"/>
              </w:rPr>
              <w:t>implemented</w:t>
            </w:r>
            <w:r w:rsidR="00E33263" w:rsidRPr="00950509">
              <w:rPr>
                <w:rFonts w:asciiTheme="majorHAnsi" w:hAnsiTheme="majorHAnsi"/>
                <w:iCs/>
                <w:color w:val="000000" w:themeColor="text1"/>
                <w:sz w:val="22"/>
                <w:szCs w:val="22"/>
              </w:rPr>
              <w:t xml:space="preserve"> </w:t>
            </w:r>
            <w:r w:rsidR="000362D3" w:rsidRPr="00950509">
              <w:rPr>
                <w:rFonts w:asciiTheme="majorHAnsi" w:hAnsiTheme="majorHAnsi"/>
                <w:iCs/>
                <w:color w:val="000000" w:themeColor="text1"/>
                <w:sz w:val="22"/>
                <w:szCs w:val="22"/>
              </w:rPr>
              <w:t>will give a better opportunity to focus on building institutional know-how and ensure transfer</w:t>
            </w:r>
            <w:r w:rsidR="005E1904" w:rsidRPr="00950509">
              <w:rPr>
                <w:rFonts w:asciiTheme="majorHAnsi" w:hAnsiTheme="majorHAnsi"/>
                <w:iCs/>
                <w:color w:val="000000" w:themeColor="text1"/>
                <w:sz w:val="22"/>
                <w:szCs w:val="22"/>
              </w:rPr>
              <w:t xml:space="preserve"> of skills</w:t>
            </w:r>
            <w:r w:rsidR="000362D3" w:rsidRPr="00950509">
              <w:rPr>
                <w:rFonts w:asciiTheme="majorHAnsi" w:hAnsiTheme="majorHAnsi"/>
                <w:iCs/>
                <w:color w:val="000000" w:themeColor="text1"/>
                <w:sz w:val="22"/>
                <w:szCs w:val="22"/>
              </w:rPr>
              <w:t xml:space="preserve"> to a caliber who has the basic requirements as per their functions</w:t>
            </w:r>
            <w:r w:rsidR="009B6E58" w:rsidRPr="00950509">
              <w:rPr>
                <w:rFonts w:asciiTheme="majorHAnsi" w:hAnsiTheme="majorHAnsi"/>
                <w:iCs/>
                <w:color w:val="000000" w:themeColor="text1"/>
                <w:sz w:val="22"/>
                <w:szCs w:val="22"/>
              </w:rPr>
              <w:t xml:space="preserve"> in the GSSCPD</w:t>
            </w:r>
            <w:r w:rsidR="000362D3" w:rsidRPr="00950509">
              <w:rPr>
                <w:rFonts w:asciiTheme="majorHAnsi" w:hAnsiTheme="majorHAnsi"/>
                <w:iCs/>
                <w:color w:val="000000" w:themeColor="text1"/>
                <w:sz w:val="22"/>
                <w:szCs w:val="22"/>
              </w:rPr>
              <w:t xml:space="preserve">. </w:t>
            </w:r>
            <w:r w:rsidR="00B50C9D" w:rsidRPr="00950509">
              <w:rPr>
                <w:rFonts w:asciiTheme="majorHAnsi" w:hAnsiTheme="majorHAnsi"/>
                <w:iCs/>
                <w:color w:val="000000" w:themeColor="text1"/>
                <w:sz w:val="22"/>
                <w:szCs w:val="22"/>
              </w:rPr>
              <w:t>In the same context</w:t>
            </w:r>
            <w:r w:rsidR="000362D3" w:rsidRPr="00950509">
              <w:rPr>
                <w:rFonts w:asciiTheme="majorHAnsi" w:hAnsiTheme="majorHAnsi"/>
                <w:iCs/>
                <w:color w:val="000000" w:themeColor="text1"/>
                <w:sz w:val="22"/>
                <w:szCs w:val="22"/>
              </w:rPr>
              <w:t>, training of staff in the different departments, institutionalizing processes such as the SOPs and automation has started to provide for sustainability of the UNDP project. Particularly successful is the experience of CSB in capacity and skills</w:t>
            </w:r>
            <w:r w:rsidR="005E1904" w:rsidRPr="00950509">
              <w:rPr>
                <w:rFonts w:asciiTheme="majorHAnsi" w:hAnsiTheme="majorHAnsi"/>
                <w:iCs/>
                <w:color w:val="000000" w:themeColor="text1"/>
                <w:sz w:val="22"/>
                <w:szCs w:val="22"/>
              </w:rPr>
              <w:t>’</w:t>
            </w:r>
            <w:r w:rsidR="000362D3" w:rsidRPr="00950509">
              <w:rPr>
                <w:rFonts w:asciiTheme="majorHAnsi" w:hAnsiTheme="majorHAnsi"/>
                <w:iCs/>
                <w:color w:val="000000" w:themeColor="text1"/>
                <w:sz w:val="22"/>
                <w:szCs w:val="22"/>
              </w:rPr>
              <w:t xml:space="preserve"> transfer.</w:t>
            </w:r>
            <w:r w:rsidR="009659E8" w:rsidRPr="00950509">
              <w:rPr>
                <w:rFonts w:asciiTheme="majorHAnsi" w:hAnsiTheme="majorHAnsi"/>
                <w:iCs/>
                <w:color w:val="000000" w:themeColor="text1"/>
                <w:sz w:val="22"/>
                <w:szCs w:val="22"/>
              </w:rPr>
              <w:t xml:space="preserve"> The productivity and satisfaction assessments, reporting and monitoring system include capacity building and skills transfer elaborately.</w:t>
            </w:r>
            <w:r w:rsidRPr="00950509">
              <w:rPr>
                <w:rFonts w:asciiTheme="majorHAnsi" w:hAnsiTheme="majorHAnsi"/>
                <w:iCs/>
                <w:color w:val="000000" w:themeColor="text1"/>
                <w:sz w:val="22"/>
                <w:szCs w:val="22"/>
              </w:rPr>
              <w:t xml:space="preserve"> A Training-of-Trainers programme in the area of teaching science for school teacher is also being implemented in cooperation with MoE and specialized International NGO.</w:t>
            </w:r>
          </w:p>
          <w:p w:rsidR="000362D3" w:rsidRDefault="000362D3" w:rsidP="000362D3">
            <w:pPr>
              <w:ind w:left="360"/>
              <w:rPr>
                <w:rFonts w:asciiTheme="majorHAnsi" w:hAnsiTheme="majorHAnsi"/>
                <w:iCs/>
                <w:color w:val="000000" w:themeColor="text1"/>
                <w:sz w:val="22"/>
                <w:szCs w:val="22"/>
              </w:rPr>
            </w:pPr>
          </w:p>
          <w:p w:rsidR="000362D3" w:rsidRPr="00AB7B1E" w:rsidRDefault="000362D3" w:rsidP="00C52AE9">
            <w:pPr>
              <w:pStyle w:val="ListParagraph"/>
              <w:numPr>
                <w:ilvl w:val="0"/>
                <w:numId w:val="10"/>
              </w:numPr>
              <w:rPr>
                <w:rFonts w:asciiTheme="majorHAnsi" w:hAnsiTheme="majorHAnsi"/>
                <w:b/>
                <w:iCs/>
                <w:color w:val="000000" w:themeColor="text1"/>
                <w:szCs w:val="22"/>
              </w:rPr>
            </w:pPr>
            <w:r w:rsidRPr="00AB7B1E">
              <w:rPr>
                <w:rFonts w:asciiTheme="majorHAnsi" w:hAnsiTheme="majorHAnsi"/>
                <w:b/>
                <w:iCs/>
                <w:color w:val="000000" w:themeColor="text1"/>
                <w:szCs w:val="22"/>
              </w:rPr>
              <w:t xml:space="preserve">National capacities: </w:t>
            </w:r>
          </w:p>
          <w:p w:rsidR="0072588F" w:rsidRDefault="0072588F" w:rsidP="00AB7B1E">
            <w:pPr>
              <w:ind w:left="360"/>
              <w:rPr>
                <w:rFonts w:asciiTheme="majorHAnsi" w:hAnsiTheme="majorHAnsi"/>
                <w:iCs/>
                <w:color w:val="000000" w:themeColor="text1"/>
              </w:rPr>
            </w:pPr>
          </w:p>
          <w:p w:rsidR="000362D3" w:rsidRPr="00950509" w:rsidRDefault="00AB7B1E" w:rsidP="007E725A">
            <w:pPr>
              <w:ind w:left="360"/>
              <w:jc w:val="both"/>
              <w:rPr>
                <w:rFonts w:asciiTheme="majorHAnsi" w:hAnsiTheme="majorHAnsi"/>
                <w:iCs/>
                <w:color w:val="000000" w:themeColor="text1"/>
                <w:sz w:val="22"/>
                <w:szCs w:val="22"/>
              </w:rPr>
            </w:pPr>
            <w:r w:rsidRPr="00950509">
              <w:rPr>
                <w:rFonts w:asciiTheme="majorHAnsi" w:hAnsiTheme="majorHAnsi"/>
                <w:iCs/>
                <w:color w:val="000000" w:themeColor="text1"/>
                <w:sz w:val="22"/>
                <w:szCs w:val="22"/>
              </w:rPr>
              <w:t>I</w:t>
            </w:r>
            <w:r w:rsidR="000362D3" w:rsidRPr="00950509">
              <w:rPr>
                <w:rFonts w:asciiTheme="majorHAnsi" w:hAnsiTheme="majorHAnsi"/>
                <w:iCs/>
                <w:color w:val="000000" w:themeColor="text1"/>
                <w:sz w:val="22"/>
                <w:szCs w:val="22"/>
              </w:rPr>
              <w:t xml:space="preserve">mplemented activities are </w:t>
            </w:r>
            <w:r w:rsidRPr="00950509">
              <w:rPr>
                <w:rFonts w:asciiTheme="majorHAnsi" w:hAnsiTheme="majorHAnsi"/>
                <w:iCs/>
                <w:color w:val="000000" w:themeColor="text1"/>
                <w:sz w:val="22"/>
                <w:szCs w:val="22"/>
              </w:rPr>
              <w:t>at</w:t>
            </w:r>
            <w:r w:rsidR="000362D3" w:rsidRPr="00950509">
              <w:rPr>
                <w:rFonts w:asciiTheme="majorHAnsi" w:hAnsiTheme="majorHAnsi"/>
                <w:iCs/>
                <w:color w:val="000000" w:themeColor="text1"/>
                <w:sz w:val="22"/>
                <w:szCs w:val="22"/>
              </w:rPr>
              <w:t xml:space="preserve"> the heart of capacity building of national institutions: the SOPs, and advisory and technical assistance, </w:t>
            </w:r>
            <w:r w:rsidR="009B6E58" w:rsidRPr="00950509">
              <w:rPr>
                <w:rFonts w:asciiTheme="majorHAnsi" w:hAnsiTheme="majorHAnsi"/>
                <w:iCs/>
                <w:color w:val="000000" w:themeColor="text1"/>
                <w:sz w:val="22"/>
                <w:szCs w:val="22"/>
              </w:rPr>
              <w:t>international cooperation agreements, training on</w:t>
            </w:r>
            <w:r w:rsidR="000362D3" w:rsidRPr="00950509">
              <w:rPr>
                <w:rFonts w:asciiTheme="majorHAnsi" w:hAnsiTheme="majorHAnsi"/>
                <w:iCs/>
                <w:color w:val="000000" w:themeColor="text1"/>
                <w:sz w:val="22"/>
                <w:szCs w:val="22"/>
              </w:rPr>
              <w:t xml:space="preserve"> </w:t>
            </w:r>
            <w:r w:rsidR="009B6E58" w:rsidRPr="00950509">
              <w:rPr>
                <w:rFonts w:asciiTheme="majorHAnsi" w:hAnsiTheme="majorHAnsi"/>
                <w:iCs/>
                <w:color w:val="000000" w:themeColor="text1"/>
                <w:sz w:val="22"/>
                <w:szCs w:val="22"/>
              </w:rPr>
              <w:t>statistical methods</w:t>
            </w:r>
            <w:r w:rsidR="000362D3" w:rsidRPr="00950509">
              <w:rPr>
                <w:rFonts w:asciiTheme="majorHAnsi" w:hAnsiTheme="majorHAnsi"/>
                <w:iCs/>
                <w:color w:val="000000" w:themeColor="text1"/>
                <w:sz w:val="22"/>
                <w:szCs w:val="22"/>
              </w:rPr>
              <w:t xml:space="preserve">, </w:t>
            </w:r>
            <w:r w:rsidR="005E1904" w:rsidRPr="00950509">
              <w:rPr>
                <w:rFonts w:asciiTheme="majorHAnsi" w:hAnsiTheme="majorHAnsi"/>
                <w:iCs/>
                <w:color w:val="000000" w:themeColor="text1"/>
                <w:sz w:val="22"/>
                <w:szCs w:val="22"/>
              </w:rPr>
              <w:t xml:space="preserve">and </w:t>
            </w:r>
            <w:r w:rsidR="000362D3" w:rsidRPr="00950509">
              <w:rPr>
                <w:rFonts w:asciiTheme="majorHAnsi" w:hAnsiTheme="majorHAnsi"/>
                <w:iCs/>
                <w:color w:val="000000" w:themeColor="text1"/>
                <w:sz w:val="22"/>
                <w:szCs w:val="22"/>
              </w:rPr>
              <w:t>hands on training on surveys</w:t>
            </w:r>
            <w:r w:rsidR="009B6E58" w:rsidRPr="00950509">
              <w:rPr>
                <w:rFonts w:asciiTheme="majorHAnsi" w:hAnsiTheme="majorHAnsi"/>
                <w:iCs/>
                <w:color w:val="000000" w:themeColor="text1"/>
                <w:sz w:val="22"/>
                <w:szCs w:val="22"/>
              </w:rPr>
              <w:t xml:space="preserve"> and strategic planning systems</w:t>
            </w:r>
            <w:r w:rsidR="000362D3" w:rsidRPr="00950509">
              <w:rPr>
                <w:rFonts w:asciiTheme="majorHAnsi" w:hAnsiTheme="majorHAnsi"/>
                <w:iCs/>
                <w:color w:val="000000" w:themeColor="text1"/>
                <w:sz w:val="22"/>
                <w:szCs w:val="22"/>
              </w:rPr>
              <w:t>. For the impact to be achieved these would have to be taken forward adamantly and implemented fully by the GSSCPD</w:t>
            </w:r>
            <w:r w:rsidR="005E1904" w:rsidRPr="00950509">
              <w:rPr>
                <w:rFonts w:asciiTheme="majorHAnsi" w:hAnsiTheme="majorHAnsi"/>
                <w:iCs/>
                <w:color w:val="000000" w:themeColor="text1"/>
                <w:sz w:val="22"/>
                <w:szCs w:val="22"/>
              </w:rPr>
              <w:t xml:space="preserve"> and other public entities.</w:t>
            </w:r>
            <w:r w:rsidRPr="00950509">
              <w:rPr>
                <w:rFonts w:asciiTheme="majorHAnsi" w:hAnsiTheme="majorHAnsi"/>
                <w:iCs/>
                <w:color w:val="000000" w:themeColor="text1"/>
                <w:sz w:val="22"/>
                <w:szCs w:val="22"/>
              </w:rPr>
              <w:t xml:space="preserve"> The revised Monitoring and reporting system ensures greater focus on the capacity development of consultants and knowledge transfer to national staff.</w:t>
            </w:r>
            <w:r w:rsidR="00B50C9D" w:rsidRPr="00950509">
              <w:rPr>
                <w:rFonts w:asciiTheme="majorHAnsi" w:hAnsiTheme="majorHAnsi"/>
                <w:iCs/>
                <w:color w:val="000000" w:themeColor="text1"/>
                <w:sz w:val="22"/>
                <w:szCs w:val="22"/>
              </w:rPr>
              <w:t xml:space="preserve"> Training is also taking place for staff from other public entities, one example is the training courses on Microsoft Project, project management , and QlikView for smart reporting and statistics undertaken, and the Integrated data management system for </w:t>
            </w:r>
            <w:r w:rsidR="00B50C9D" w:rsidRPr="00682108">
              <w:rPr>
                <w:rFonts w:asciiTheme="majorHAnsi" w:hAnsiTheme="majorHAnsi"/>
                <w:iCs/>
                <w:color w:val="000000" w:themeColor="text1"/>
                <w:sz w:val="22"/>
                <w:szCs w:val="22"/>
              </w:rPr>
              <w:t>The Central Agency for Remedying Illegal Residents’ Status (CARIRS)</w:t>
            </w:r>
            <w:r w:rsidR="00B50C9D">
              <w:rPr>
                <w:rFonts w:asciiTheme="majorHAnsi" w:hAnsiTheme="majorHAnsi"/>
                <w:iCs/>
                <w:color w:val="000000" w:themeColor="text1"/>
                <w:sz w:val="22"/>
                <w:szCs w:val="22"/>
              </w:rPr>
              <w:t xml:space="preserve">, another example is the </w:t>
            </w:r>
            <w:r w:rsidR="00B50C9D" w:rsidRPr="00950509">
              <w:rPr>
                <w:rFonts w:asciiTheme="majorHAnsi" w:hAnsiTheme="majorHAnsi"/>
                <w:iCs/>
                <w:color w:val="000000" w:themeColor="text1"/>
                <w:sz w:val="22"/>
                <w:szCs w:val="22"/>
              </w:rPr>
              <w:t>1 year capacity development plan developed based on needs assessment exercise, and implementation of the level 1 of a “Master class in political science, public administration, and political analysis skills for civil servants” for Research and Studies department at the Ministry of National Assembly’s Affairs.</w:t>
            </w:r>
            <w:r w:rsidR="007E725A" w:rsidRPr="00950509">
              <w:rPr>
                <w:rFonts w:asciiTheme="majorHAnsi" w:hAnsiTheme="majorHAnsi"/>
                <w:iCs/>
                <w:color w:val="000000" w:themeColor="text1"/>
                <w:sz w:val="22"/>
                <w:szCs w:val="22"/>
              </w:rPr>
              <w:t xml:space="preserve"> </w:t>
            </w:r>
            <w:r w:rsidR="00B50C9D" w:rsidRPr="00950509">
              <w:rPr>
                <w:rFonts w:asciiTheme="majorHAnsi" w:hAnsiTheme="majorHAnsi"/>
                <w:iCs/>
                <w:color w:val="000000" w:themeColor="text1"/>
                <w:sz w:val="22"/>
                <w:szCs w:val="22"/>
              </w:rPr>
              <w:t xml:space="preserve">Training </w:t>
            </w:r>
            <w:r w:rsidR="007E725A" w:rsidRPr="00950509">
              <w:rPr>
                <w:rFonts w:asciiTheme="majorHAnsi" w:hAnsiTheme="majorHAnsi"/>
                <w:iCs/>
                <w:color w:val="000000" w:themeColor="text1"/>
                <w:sz w:val="22"/>
                <w:szCs w:val="22"/>
              </w:rPr>
              <w:t>for</w:t>
            </w:r>
            <w:r w:rsidR="00B50C9D" w:rsidRPr="00950509">
              <w:rPr>
                <w:rFonts w:asciiTheme="majorHAnsi" w:hAnsiTheme="majorHAnsi"/>
                <w:iCs/>
                <w:color w:val="000000" w:themeColor="text1"/>
                <w:sz w:val="22"/>
                <w:szCs w:val="22"/>
              </w:rPr>
              <w:t xml:space="preserve"> 7 staff from the public </w:t>
            </w:r>
            <w:r w:rsidR="007E725A" w:rsidRPr="00950509">
              <w:rPr>
                <w:rFonts w:asciiTheme="majorHAnsi" w:hAnsiTheme="majorHAnsi"/>
                <w:iCs/>
                <w:color w:val="000000" w:themeColor="text1"/>
                <w:sz w:val="22"/>
                <w:szCs w:val="22"/>
              </w:rPr>
              <w:t>relations</w:t>
            </w:r>
            <w:r w:rsidR="00B50C9D" w:rsidRPr="00950509">
              <w:rPr>
                <w:rFonts w:asciiTheme="majorHAnsi" w:hAnsiTheme="majorHAnsi"/>
                <w:iCs/>
                <w:color w:val="000000" w:themeColor="text1"/>
                <w:sz w:val="22"/>
                <w:szCs w:val="22"/>
              </w:rPr>
              <w:t xml:space="preserve"> department </w:t>
            </w:r>
            <w:r w:rsidR="007E725A" w:rsidRPr="00950509">
              <w:rPr>
                <w:rFonts w:asciiTheme="majorHAnsi" w:hAnsiTheme="majorHAnsi"/>
                <w:iCs/>
                <w:color w:val="000000" w:themeColor="text1"/>
                <w:sz w:val="22"/>
                <w:szCs w:val="22"/>
              </w:rPr>
              <w:t xml:space="preserve">at GSSCPD in now finalized in the area of </w:t>
            </w:r>
            <w:r w:rsidR="00645C97" w:rsidRPr="00950509">
              <w:rPr>
                <w:rFonts w:asciiTheme="majorHAnsi" w:hAnsiTheme="majorHAnsi"/>
                <w:iCs/>
                <w:color w:val="000000" w:themeColor="text1"/>
                <w:sz w:val="22"/>
                <w:szCs w:val="22"/>
              </w:rPr>
              <w:t>on monitoring</w:t>
            </w:r>
            <w:r w:rsidR="00B50C9D" w:rsidRPr="00950509">
              <w:rPr>
                <w:rFonts w:asciiTheme="majorHAnsi" w:hAnsiTheme="majorHAnsi"/>
                <w:iCs/>
                <w:color w:val="000000" w:themeColor="text1"/>
                <w:sz w:val="22"/>
                <w:szCs w:val="22"/>
              </w:rPr>
              <w:t xml:space="preserve"> media articles and news about GSSCPD and KNDP, analyze collected data on monthly basis</w:t>
            </w:r>
            <w:r w:rsidR="007E725A" w:rsidRPr="00950509">
              <w:rPr>
                <w:rFonts w:asciiTheme="majorHAnsi" w:hAnsiTheme="majorHAnsi"/>
                <w:iCs/>
                <w:color w:val="000000" w:themeColor="text1"/>
                <w:sz w:val="22"/>
                <w:szCs w:val="22"/>
              </w:rPr>
              <w:t>,</w:t>
            </w:r>
            <w:r w:rsidR="00B50C9D" w:rsidRPr="00950509">
              <w:rPr>
                <w:rFonts w:asciiTheme="majorHAnsi" w:hAnsiTheme="majorHAnsi"/>
                <w:iCs/>
                <w:color w:val="000000" w:themeColor="text1"/>
                <w:sz w:val="22"/>
                <w:szCs w:val="22"/>
              </w:rPr>
              <w:t xml:space="preserve"> with the aim at sensing the public opinion and improve the engagement with the public</w:t>
            </w:r>
            <w:r w:rsidR="007E725A" w:rsidRPr="00950509">
              <w:rPr>
                <w:rFonts w:asciiTheme="majorHAnsi" w:hAnsiTheme="majorHAnsi"/>
                <w:iCs/>
                <w:color w:val="000000" w:themeColor="text1"/>
                <w:sz w:val="22"/>
                <w:szCs w:val="22"/>
              </w:rPr>
              <w:t>.</w:t>
            </w:r>
          </w:p>
          <w:p w:rsidR="000362D3" w:rsidRPr="00AB7B1E" w:rsidRDefault="000362D3" w:rsidP="000362D3">
            <w:pPr>
              <w:ind w:left="360"/>
              <w:rPr>
                <w:rFonts w:asciiTheme="majorHAnsi" w:hAnsiTheme="majorHAnsi"/>
                <w:iCs/>
                <w:color w:val="000000" w:themeColor="text1"/>
                <w:sz w:val="22"/>
                <w:szCs w:val="22"/>
              </w:rPr>
            </w:pPr>
          </w:p>
          <w:p w:rsidR="000362D3" w:rsidRPr="00AB7B1E" w:rsidRDefault="000362D3" w:rsidP="00C52AE9">
            <w:pPr>
              <w:pStyle w:val="ListParagraph"/>
              <w:numPr>
                <w:ilvl w:val="0"/>
                <w:numId w:val="10"/>
              </w:numPr>
              <w:rPr>
                <w:rFonts w:asciiTheme="majorHAnsi" w:hAnsiTheme="majorHAnsi"/>
                <w:b/>
                <w:iCs/>
                <w:color w:val="000000" w:themeColor="text1"/>
                <w:szCs w:val="22"/>
              </w:rPr>
            </w:pPr>
            <w:r w:rsidRPr="00AB7B1E">
              <w:rPr>
                <w:rFonts w:asciiTheme="majorHAnsi" w:hAnsiTheme="majorHAnsi"/>
                <w:b/>
                <w:iCs/>
                <w:color w:val="000000" w:themeColor="text1"/>
                <w:szCs w:val="22"/>
              </w:rPr>
              <w:t>Gender Attribute and Contribution to Gender mainstreaming</w:t>
            </w:r>
            <w:r w:rsidRPr="00AB7B1E">
              <w:rPr>
                <w:rFonts w:asciiTheme="majorHAnsi" w:hAnsiTheme="majorHAnsi"/>
                <w:b/>
                <w:color w:val="000000" w:themeColor="text1"/>
                <w:szCs w:val="22"/>
                <w:vertAlign w:val="superscript"/>
              </w:rPr>
              <w:footnoteReference w:id="2"/>
            </w:r>
            <w:r w:rsidRPr="00AB7B1E">
              <w:rPr>
                <w:rFonts w:asciiTheme="majorHAnsi" w:hAnsiTheme="majorHAnsi"/>
                <w:b/>
                <w:iCs/>
                <w:color w:val="000000" w:themeColor="text1"/>
                <w:szCs w:val="22"/>
              </w:rPr>
              <w:t xml:space="preserve">: </w:t>
            </w:r>
          </w:p>
          <w:p w:rsidR="000362D3" w:rsidRPr="00AB7B1E" w:rsidRDefault="007C1E7A" w:rsidP="00950509">
            <w:pPr>
              <w:ind w:left="360"/>
              <w:jc w:val="both"/>
              <w:rPr>
                <w:rFonts w:asciiTheme="majorHAnsi" w:hAnsiTheme="majorHAnsi"/>
                <w:iCs/>
                <w:color w:val="000000" w:themeColor="text1"/>
                <w:sz w:val="22"/>
                <w:szCs w:val="22"/>
              </w:rPr>
            </w:pPr>
            <w:r w:rsidRPr="00AB7B1E">
              <w:rPr>
                <w:rFonts w:asciiTheme="majorHAnsi" w:hAnsiTheme="majorHAnsi"/>
                <w:iCs/>
                <w:color w:val="000000" w:themeColor="text1"/>
                <w:sz w:val="22"/>
                <w:szCs w:val="22"/>
              </w:rPr>
              <w:t xml:space="preserve">The Project is supporting the formulation of strategy for the supreme council for family affairs, the strategy includes several elements that aims at empowerment of women particularly in terms of advocating for doping a domestic violence criminalization law, preventive and support measures against domestic violence, awareness raising activities and mechanisms on family issues that would aim at fostering equality. The </w:t>
            </w:r>
            <w:r w:rsidR="00D833C0" w:rsidRPr="00AB7B1E">
              <w:rPr>
                <w:rFonts w:asciiTheme="majorHAnsi" w:hAnsiTheme="majorHAnsi"/>
                <w:iCs/>
                <w:color w:val="000000" w:themeColor="text1"/>
                <w:sz w:val="22"/>
                <w:szCs w:val="22"/>
              </w:rPr>
              <w:t>gender attribute has been included in all new Terms of Reference (TORs)</w:t>
            </w:r>
            <w:r w:rsidR="0013343E" w:rsidRPr="00AB7B1E">
              <w:rPr>
                <w:rFonts w:asciiTheme="majorHAnsi" w:hAnsiTheme="majorHAnsi"/>
                <w:iCs/>
                <w:color w:val="000000" w:themeColor="text1"/>
                <w:sz w:val="22"/>
                <w:szCs w:val="22"/>
              </w:rPr>
              <w:t xml:space="preserve">. However, it should be more included in </w:t>
            </w:r>
            <w:r w:rsidR="003B2576" w:rsidRPr="00AB7B1E">
              <w:rPr>
                <w:rFonts w:asciiTheme="majorHAnsi" w:hAnsiTheme="majorHAnsi"/>
                <w:iCs/>
                <w:color w:val="000000" w:themeColor="text1"/>
                <w:sz w:val="22"/>
                <w:szCs w:val="22"/>
              </w:rPr>
              <w:t xml:space="preserve">the deliverables of consultants. </w:t>
            </w:r>
            <w:r w:rsidR="009B6E58" w:rsidRPr="00AB7B1E">
              <w:rPr>
                <w:rFonts w:asciiTheme="majorHAnsi" w:hAnsiTheme="majorHAnsi"/>
                <w:iCs/>
                <w:color w:val="000000" w:themeColor="text1"/>
                <w:sz w:val="22"/>
                <w:szCs w:val="22"/>
              </w:rPr>
              <w:t xml:space="preserve">It can also be included in </w:t>
            </w:r>
            <w:r w:rsidR="000362D3" w:rsidRPr="00AB7B1E">
              <w:rPr>
                <w:rFonts w:asciiTheme="majorHAnsi" w:hAnsiTheme="majorHAnsi"/>
                <w:iCs/>
                <w:color w:val="000000" w:themeColor="text1"/>
                <w:sz w:val="22"/>
                <w:szCs w:val="22"/>
              </w:rPr>
              <w:t>their evaluation</w:t>
            </w:r>
            <w:r w:rsidR="009B6E58" w:rsidRPr="00AB7B1E">
              <w:rPr>
                <w:rFonts w:asciiTheme="majorHAnsi" w:hAnsiTheme="majorHAnsi"/>
                <w:iCs/>
                <w:color w:val="000000" w:themeColor="text1"/>
                <w:sz w:val="22"/>
                <w:szCs w:val="22"/>
              </w:rPr>
              <w:t xml:space="preserve"> as applicable</w:t>
            </w:r>
            <w:r w:rsidR="000362D3" w:rsidRPr="00AB7B1E">
              <w:rPr>
                <w:rFonts w:asciiTheme="majorHAnsi" w:hAnsiTheme="majorHAnsi"/>
                <w:iCs/>
                <w:color w:val="000000" w:themeColor="text1"/>
                <w:sz w:val="22"/>
                <w:szCs w:val="22"/>
              </w:rPr>
              <w:t>, in the organogram and HR strategy as most staff are women and in supporting the statistics and choice of institutions that GSSCPD responds to under output 3.</w:t>
            </w:r>
            <w:r w:rsidR="005E1904" w:rsidRPr="00AB7B1E">
              <w:rPr>
                <w:rFonts w:asciiTheme="majorHAnsi" w:hAnsiTheme="majorHAnsi"/>
                <w:iCs/>
                <w:color w:val="000000" w:themeColor="text1"/>
                <w:sz w:val="22"/>
                <w:szCs w:val="22"/>
              </w:rPr>
              <w:t xml:space="preserve"> Gender statistics were mentioned in the main three priorities by CSB in this project and it would be necessary to include that.</w:t>
            </w:r>
            <w:r w:rsidR="00EE13BA" w:rsidRPr="00AB7B1E">
              <w:rPr>
                <w:rFonts w:asciiTheme="majorHAnsi" w:hAnsiTheme="majorHAnsi"/>
                <w:iCs/>
                <w:color w:val="000000" w:themeColor="text1"/>
                <w:sz w:val="22"/>
                <w:szCs w:val="22"/>
              </w:rPr>
              <w:t xml:space="preserve">  Therefore, all new ToRs include gender attribute component and it will also be included in the monitoring and reporting system to trace consultant’s work with reference to gender. </w:t>
            </w:r>
          </w:p>
          <w:p w:rsidR="000362D3" w:rsidRPr="00AB7B1E" w:rsidRDefault="000362D3" w:rsidP="000362D3">
            <w:pPr>
              <w:ind w:left="360"/>
              <w:rPr>
                <w:rFonts w:asciiTheme="majorHAnsi" w:hAnsiTheme="majorHAnsi"/>
                <w:iCs/>
                <w:color w:val="000000" w:themeColor="text1"/>
                <w:sz w:val="22"/>
                <w:szCs w:val="22"/>
              </w:rPr>
            </w:pPr>
          </w:p>
          <w:p w:rsidR="000362D3" w:rsidRPr="00AB7B1E" w:rsidRDefault="000362D3" w:rsidP="00C52AE9">
            <w:pPr>
              <w:pStyle w:val="ListParagraph"/>
              <w:numPr>
                <w:ilvl w:val="0"/>
                <w:numId w:val="10"/>
              </w:numPr>
              <w:rPr>
                <w:rFonts w:asciiTheme="majorHAnsi" w:hAnsiTheme="majorHAnsi"/>
                <w:b/>
                <w:iCs/>
                <w:color w:val="000000" w:themeColor="text1"/>
                <w:szCs w:val="22"/>
              </w:rPr>
            </w:pPr>
            <w:r w:rsidRPr="00AB7B1E">
              <w:rPr>
                <w:rFonts w:asciiTheme="majorHAnsi" w:hAnsiTheme="majorHAnsi"/>
                <w:b/>
                <w:iCs/>
                <w:color w:val="000000" w:themeColor="text1"/>
                <w:szCs w:val="22"/>
              </w:rPr>
              <w:t>Knowledge Management:</w:t>
            </w:r>
          </w:p>
          <w:p w:rsidR="007E725A" w:rsidRPr="00950509" w:rsidRDefault="00F10D1F" w:rsidP="007E725A">
            <w:pPr>
              <w:spacing w:after="160" w:line="276" w:lineRule="auto"/>
              <w:ind w:left="360"/>
              <w:contextualSpacing/>
              <w:rPr>
                <w:rFonts w:asciiTheme="majorHAnsi" w:hAnsiTheme="majorHAnsi"/>
                <w:iCs/>
                <w:color w:val="000000" w:themeColor="text1"/>
                <w:sz w:val="22"/>
                <w:szCs w:val="22"/>
              </w:rPr>
            </w:pPr>
            <w:r w:rsidRPr="00950509">
              <w:rPr>
                <w:rFonts w:asciiTheme="majorHAnsi" w:hAnsiTheme="majorHAnsi"/>
                <w:iCs/>
                <w:color w:val="000000" w:themeColor="text1"/>
                <w:sz w:val="22"/>
                <w:szCs w:val="22"/>
              </w:rPr>
              <w:t xml:space="preserve">Several Knowledge products were </w:t>
            </w:r>
            <w:r w:rsidR="007E725A" w:rsidRPr="00950509">
              <w:rPr>
                <w:rFonts w:asciiTheme="majorHAnsi" w:hAnsiTheme="majorHAnsi"/>
                <w:iCs/>
                <w:color w:val="000000" w:themeColor="text1"/>
                <w:sz w:val="22"/>
                <w:szCs w:val="22"/>
              </w:rPr>
              <w:t>completed with support from the project including</w:t>
            </w:r>
            <w:r w:rsidRPr="00950509">
              <w:rPr>
                <w:rFonts w:asciiTheme="majorHAnsi" w:hAnsiTheme="majorHAnsi"/>
                <w:iCs/>
                <w:color w:val="000000" w:themeColor="text1"/>
                <w:sz w:val="22"/>
                <w:szCs w:val="22"/>
              </w:rPr>
              <w:t xml:space="preserve"> </w:t>
            </w:r>
            <w:r w:rsidR="003C2238" w:rsidRPr="00950509">
              <w:rPr>
                <w:rFonts w:asciiTheme="majorHAnsi" w:hAnsiTheme="majorHAnsi"/>
                <w:iCs/>
                <w:color w:val="000000" w:themeColor="text1"/>
                <w:sz w:val="22"/>
                <w:szCs w:val="22"/>
              </w:rPr>
              <w:t xml:space="preserve">1st National Report on Housing and Urban Development, </w:t>
            </w:r>
            <w:r w:rsidR="007C1E7A" w:rsidRPr="00950509">
              <w:rPr>
                <w:rFonts w:asciiTheme="majorHAnsi" w:hAnsiTheme="majorHAnsi"/>
                <w:iCs/>
                <w:color w:val="000000" w:themeColor="text1"/>
                <w:sz w:val="22"/>
                <w:szCs w:val="22"/>
              </w:rPr>
              <w:t xml:space="preserve">a project document to </w:t>
            </w:r>
            <w:r w:rsidR="003C2238" w:rsidRPr="00950509">
              <w:rPr>
                <w:rFonts w:asciiTheme="majorHAnsi" w:hAnsiTheme="majorHAnsi"/>
                <w:iCs/>
                <w:color w:val="000000" w:themeColor="text1"/>
                <w:sz w:val="22"/>
                <w:szCs w:val="22"/>
              </w:rPr>
              <w:t xml:space="preserve">support </w:t>
            </w:r>
            <w:r w:rsidR="007C1E7A" w:rsidRPr="00950509">
              <w:rPr>
                <w:rFonts w:asciiTheme="majorHAnsi" w:hAnsiTheme="majorHAnsi"/>
                <w:iCs/>
                <w:color w:val="000000" w:themeColor="text1"/>
                <w:sz w:val="22"/>
                <w:szCs w:val="22"/>
              </w:rPr>
              <w:t>drafting and preparation of Na</w:t>
            </w:r>
            <w:r w:rsidR="003C2238" w:rsidRPr="00950509">
              <w:rPr>
                <w:rFonts w:asciiTheme="majorHAnsi" w:hAnsiTheme="majorHAnsi"/>
                <w:iCs/>
                <w:color w:val="000000" w:themeColor="text1"/>
                <w:sz w:val="22"/>
                <w:szCs w:val="22"/>
              </w:rPr>
              <w:t>tional Human Development Report, a c</w:t>
            </w:r>
            <w:r w:rsidR="007C1E7A" w:rsidRPr="00950509">
              <w:rPr>
                <w:rFonts w:asciiTheme="majorHAnsi" w:hAnsiTheme="majorHAnsi"/>
                <w:iCs/>
                <w:color w:val="000000" w:themeColor="text1"/>
                <w:sz w:val="22"/>
                <w:szCs w:val="22"/>
              </w:rPr>
              <w:t>omparative Analysis for subsidies value in last and current fascial years</w:t>
            </w:r>
            <w:r w:rsidR="003C2238" w:rsidRPr="00950509">
              <w:rPr>
                <w:rFonts w:asciiTheme="majorHAnsi" w:hAnsiTheme="majorHAnsi"/>
                <w:iCs/>
                <w:color w:val="000000" w:themeColor="text1"/>
                <w:sz w:val="22"/>
                <w:szCs w:val="22"/>
              </w:rPr>
              <w:t xml:space="preserve">, an analysis </w:t>
            </w:r>
            <w:r w:rsidR="007C1E7A" w:rsidRPr="00950509">
              <w:rPr>
                <w:rFonts w:asciiTheme="majorHAnsi" w:hAnsiTheme="majorHAnsi"/>
                <w:iCs/>
                <w:color w:val="000000" w:themeColor="text1"/>
                <w:sz w:val="22"/>
                <w:szCs w:val="22"/>
              </w:rPr>
              <w:t xml:space="preserve">on the deficit </w:t>
            </w:r>
            <w:r w:rsidR="007E725A" w:rsidRPr="00950509">
              <w:rPr>
                <w:rFonts w:asciiTheme="majorHAnsi" w:hAnsiTheme="majorHAnsi"/>
                <w:iCs/>
                <w:color w:val="000000" w:themeColor="text1"/>
                <w:sz w:val="22"/>
                <w:szCs w:val="22"/>
              </w:rPr>
              <w:t xml:space="preserve">of </w:t>
            </w:r>
            <w:r w:rsidR="007C1E7A" w:rsidRPr="00950509">
              <w:rPr>
                <w:rFonts w:asciiTheme="majorHAnsi" w:hAnsiTheme="majorHAnsi"/>
                <w:iCs/>
                <w:color w:val="000000" w:themeColor="text1"/>
                <w:sz w:val="22"/>
                <w:szCs w:val="22"/>
              </w:rPr>
              <w:t>public budge</w:t>
            </w:r>
            <w:r w:rsidR="003C2238" w:rsidRPr="00950509">
              <w:rPr>
                <w:rFonts w:asciiTheme="majorHAnsi" w:hAnsiTheme="majorHAnsi"/>
                <w:iCs/>
                <w:color w:val="000000" w:themeColor="text1"/>
                <w:sz w:val="22"/>
                <w:szCs w:val="22"/>
              </w:rPr>
              <w:t>t and financial funding options, and an</w:t>
            </w:r>
            <w:r w:rsidR="007C1E7A" w:rsidRPr="00950509">
              <w:rPr>
                <w:rFonts w:asciiTheme="majorHAnsi" w:hAnsiTheme="majorHAnsi"/>
                <w:iCs/>
                <w:color w:val="000000" w:themeColor="text1"/>
                <w:sz w:val="22"/>
                <w:szCs w:val="22"/>
              </w:rPr>
              <w:t xml:space="preserve"> analysis for economic development goals and policies in the KNDP in the sectors "Economic Growth" a</w:t>
            </w:r>
            <w:r w:rsidR="00282F37" w:rsidRPr="00950509">
              <w:rPr>
                <w:rFonts w:asciiTheme="majorHAnsi" w:hAnsiTheme="majorHAnsi"/>
                <w:iCs/>
                <w:color w:val="000000" w:themeColor="text1"/>
                <w:sz w:val="22"/>
                <w:szCs w:val="22"/>
              </w:rPr>
              <w:t>nd "Support to Private Sector“</w:t>
            </w:r>
            <w:r w:rsidR="007E725A" w:rsidRPr="00950509">
              <w:rPr>
                <w:rFonts w:asciiTheme="majorHAnsi" w:hAnsiTheme="majorHAnsi"/>
                <w:iCs/>
                <w:color w:val="000000" w:themeColor="text1"/>
                <w:sz w:val="22"/>
                <w:szCs w:val="22"/>
              </w:rPr>
              <w:t xml:space="preserve">, Moreover, the project </w:t>
            </w:r>
            <w:r w:rsidR="00950509" w:rsidRPr="00950509">
              <w:rPr>
                <w:rFonts w:asciiTheme="majorHAnsi" w:hAnsiTheme="majorHAnsi"/>
                <w:iCs/>
                <w:color w:val="000000" w:themeColor="text1"/>
                <w:sz w:val="22"/>
                <w:szCs w:val="22"/>
              </w:rPr>
              <w:t>is supporting p</w:t>
            </w:r>
            <w:r w:rsidR="007E725A" w:rsidRPr="00950509">
              <w:rPr>
                <w:rFonts w:asciiTheme="majorHAnsi" w:hAnsiTheme="majorHAnsi"/>
                <w:iCs/>
                <w:color w:val="000000" w:themeColor="text1"/>
                <w:sz w:val="22"/>
                <w:szCs w:val="22"/>
              </w:rPr>
              <w:t xml:space="preserve">reparation of a </w:t>
            </w:r>
            <w:r w:rsidR="00950509" w:rsidRPr="00950509">
              <w:rPr>
                <w:rFonts w:asciiTheme="majorHAnsi" w:hAnsiTheme="majorHAnsi"/>
                <w:iCs/>
                <w:color w:val="000000" w:themeColor="text1"/>
                <w:sz w:val="22"/>
                <w:szCs w:val="22"/>
              </w:rPr>
              <w:t>manual</w:t>
            </w:r>
            <w:r w:rsidR="007E725A" w:rsidRPr="00950509">
              <w:rPr>
                <w:rFonts w:asciiTheme="majorHAnsi" w:hAnsiTheme="majorHAnsi"/>
                <w:iCs/>
                <w:color w:val="000000" w:themeColor="text1"/>
                <w:sz w:val="22"/>
                <w:szCs w:val="22"/>
              </w:rPr>
              <w:t xml:space="preserve"> related to protection of national industries in accordance with relevant international conventions for use of national industry practitioners to allow for better understanding of the relevant conventions and guidance on its implementation to protect their products, another </w:t>
            </w:r>
            <w:r w:rsidR="00950509" w:rsidRPr="00950509">
              <w:rPr>
                <w:rFonts w:asciiTheme="majorHAnsi" w:hAnsiTheme="majorHAnsi"/>
                <w:iCs/>
                <w:color w:val="000000" w:themeColor="text1"/>
                <w:sz w:val="22"/>
                <w:szCs w:val="22"/>
              </w:rPr>
              <w:t>manual</w:t>
            </w:r>
            <w:r w:rsidR="007E725A" w:rsidRPr="00950509">
              <w:rPr>
                <w:rFonts w:asciiTheme="majorHAnsi" w:hAnsiTheme="majorHAnsi"/>
                <w:iCs/>
                <w:color w:val="000000" w:themeColor="text1"/>
                <w:sz w:val="22"/>
                <w:szCs w:val="22"/>
              </w:rPr>
              <w:t xml:space="preserve"> is under preparation for the use of the staff of Public Authority of Industry.  </w:t>
            </w:r>
          </w:p>
          <w:p w:rsidR="007C1E7A" w:rsidRPr="00950509" w:rsidRDefault="00950509" w:rsidP="007E725A">
            <w:pPr>
              <w:spacing w:after="160" w:line="276" w:lineRule="auto"/>
              <w:ind w:left="360"/>
              <w:contextualSpacing/>
              <w:rPr>
                <w:rFonts w:asciiTheme="majorHAnsi" w:hAnsiTheme="majorHAnsi"/>
                <w:iCs/>
                <w:color w:val="000000" w:themeColor="text1"/>
                <w:sz w:val="22"/>
                <w:szCs w:val="22"/>
              </w:rPr>
            </w:pPr>
            <w:r w:rsidRPr="00950509">
              <w:rPr>
                <w:rFonts w:asciiTheme="majorHAnsi" w:hAnsiTheme="majorHAnsi"/>
                <w:iCs/>
                <w:color w:val="000000" w:themeColor="text1"/>
                <w:sz w:val="22"/>
                <w:szCs w:val="22"/>
              </w:rPr>
              <w:t xml:space="preserve">In the area of Statistics, particularly, </w:t>
            </w:r>
            <w:r w:rsidR="007E725A" w:rsidRPr="00950509">
              <w:rPr>
                <w:rFonts w:asciiTheme="majorHAnsi" w:hAnsiTheme="majorHAnsi"/>
                <w:iCs/>
                <w:color w:val="000000" w:themeColor="text1"/>
                <w:sz w:val="22"/>
                <w:szCs w:val="22"/>
              </w:rPr>
              <w:t xml:space="preserve">Producer Price Index (PPI), an annual publication on the Produced Prices for 2016 is under development with support from </w:t>
            </w:r>
            <w:r w:rsidRPr="00950509">
              <w:rPr>
                <w:rFonts w:asciiTheme="majorHAnsi" w:hAnsiTheme="majorHAnsi"/>
                <w:iCs/>
                <w:color w:val="000000" w:themeColor="text1"/>
                <w:sz w:val="22"/>
                <w:szCs w:val="22"/>
              </w:rPr>
              <w:t>the project, this is the first a</w:t>
            </w:r>
            <w:r w:rsidR="007E725A" w:rsidRPr="00950509">
              <w:rPr>
                <w:rFonts w:asciiTheme="majorHAnsi" w:hAnsiTheme="majorHAnsi"/>
                <w:iCs/>
                <w:color w:val="000000" w:themeColor="text1"/>
                <w:sz w:val="22"/>
                <w:szCs w:val="22"/>
              </w:rPr>
              <w:t xml:space="preserve">nnual report on this subject in Kuwait. </w:t>
            </w:r>
            <w:r w:rsidRPr="00950509">
              <w:rPr>
                <w:rFonts w:asciiTheme="majorHAnsi" w:hAnsiTheme="majorHAnsi"/>
                <w:iCs/>
                <w:color w:val="000000" w:themeColor="text1"/>
                <w:sz w:val="22"/>
                <w:szCs w:val="22"/>
              </w:rPr>
              <w:t>In addition to an</w:t>
            </w:r>
            <w:r w:rsidR="007E725A" w:rsidRPr="00950509">
              <w:rPr>
                <w:rFonts w:asciiTheme="majorHAnsi" w:hAnsiTheme="majorHAnsi"/>
                <w:iCs/>
                <w:color w:val="000000" w:themeColor="text1"/>
                <w:sz w:val="22"/>
                <w:szCs w:val="22"/>
              </w:rPr>
              <w:t>other annual publication on Consumer Prices for Kuwait in 2016.</w:t>
            </w:r>
          </w:p>
          <w:p w:rsidR="00687525" w:rsidRPr="00AB7B1E" w:rsidRDefault="00687525" w:rsidP="003C2238">
            <w:pPr>
              <w:rPr>
                <w:rFonts w:asciiTheme="majorHAnsi" w:hAnsiTheme="majorHAnsi"/>
                <w:iCs/>
                <w:color w:val="000000" w:themeColor="text1"/>
                <w:sz w:val="22"/>
                <w:szCs w:val="22"/>
              </w:rPr>
            </w:pPr>
          </w:p>
          <w:p w:rsidR="00A85329" w:rsidRPr="00950509" w:rsidRDefault="000362D3" w:rsidP="00645C97">
            <w:pPr>
              <w:pStyle w:val="ListParagraph"/>
              <w:spacing w:after="160" w:line="259" w:lineRule="auto"/>
              <w:contextualSpacing/>
              <w:jc w:val="left"/>
              <w:rPr>
                <w:rFonts w:asciiTheme="majorHAnsi" w:hAnsiTheme="majorHAnsi" w:cstheme="majorBidi"/>
                <w:color w:val="000000"/>
                <w:szCs w:val="22"/>
                <w:highlight w:val="green"/>
              </w:rPr>
            </w:pPr>
            <w:r w:rsidRPr="00645C97">
              <w:rPr>
                <w:rFonts w:asciiTheme="majorHAnsi" w:hAnsiTheme="majorHAnsi"/>
                <w:b/>
                <w:iCs/>
                <w:color w:val="000000" w:themeColor="text1"/>
                <w:szCs w:val="22"/>
              </w:rPr>
              <w:t>Innovation</w:t>
            </w:r>
            <w:r w:rsidRPr="00AB7B1E">
              <w:rPr>
                <w:rFonts w:asciiTheme="majorHAnsi" w:hAnsiTheme="majorHAnsi"/>
                <w:b/>
                <w:iCs/>
                <w:color w:val="000000" w:themeColor="text1"/>
                <w:szCs w:val="22"/>
              </w:rPr>
              <w:t>:</w:t>
            </w:r>
            <w:r w:rsidR="00A85329" w:rsidRPr="00D454C2">
              <w:rPr>
                <w:rFonts w:asciiTheme="majorHAnsi" w:hAnsiTheme="majorHAnsi" w:cstheme="majorBidi"/>
                <w:color w:val="000000"/>
                <w:szCs w:val="22"/>
                <w:highlight w:val="green"/>
              </w:rPr>
              <w:t xml:space="preserve"> </w:t>
            </w:r>
          </w:p>
          <w:p w:rsidR="00950509" w:rsidRPr="00E9542B" w:rsidRDefault="00950509" w:rsidP="00E9542B">
            <w:pPr>
              <w:widowControl w:val="0"/>
              <w:overflowPunct w:val="0"/>
              <w:adjustRightInd w:val="0"/>
              <w:spacing w:line="276" w:lineRule="auto"/>
              <w:ind w:left="360"/>
              <w:jc w:val="both"/>
              <w:rPr>
                <w:rFonts w:asciiTheme="majorHAnsi" w:hAnsiTheme="majorHAnsi"/>
                <w:iCs/>
                <w:color w:val="000000" w:themeColor="text1"/>
                <w:sz w:val="22"/>
                <w:szCs w:val="22"/>
              </w:rPr>
            </w:pPr>
            <w:r w:rsidRPr="00E9542B">
              <w:rPr>
                <w:rFonts w:asciiTheme="majorHAnsi" w:hAnsiTheme="majorHAnsi"/>
                <w:iCs/>
                <w:color w:val="000000" w:themeColor="text1"/>
                <w:sz w:val="22"/>
                <w:szCs w:val="22"/>
              </w:rPr>
              <w:t>L</w:t>
            </w:r>
            <w:r w:rsidR="003C2238" w:rsidRPr="00E9542B">
              <w:rPr>
                <w:rFonts w:asciiTheme="majorHAnsi" w:hAnsiTheme="majorHAnsi"/>
                <w:iCs/>
                <w:color w:val="000000" w:themeColor="text1"/>
                <w:sz w:val="22"/>
                <w:szCs w:val="22"/>
              </w:rPr>
              <w:t>aunching of media campaign that aims at fostering public engagement in support to the KNDP implementation</w:t>
            </w:r>
            <w:r w:rsidRPr="00E9542B">
              <w:rPr>
                <w:rFonts w:asciiTheme="majorHAnsi" w:hAnsiTheme="majorHAnsi"/>
                <w:iCs/>
                <w:color w:val="000000" w:themeColor="text1"/>
                <w:sz w:val="22"/>
                <w:szCs w:val="22"/>
              </w:rPr>
              <w:t xml:space="preserve"> was organized end of January 2017</w:t>
            </w:r>
            <w:r w:rsidR="003C2238" w:rsidRPr="00E9542B">
              <w:rPr>
                <w:rFonts w:asciiTheme="majorHAnsi" w:hAnsiTheme="majorHAnsi"/>
                <w:iCs/>
                <w:color w:val="000000" w:themeColor="text1"/>
                <w:sz w:val="22"/>
                <w:szCs w:val="22"/>
              </w:rPr>
              <w:t xml:space="preserve">, the campaign includes several </w:t>
            </w:r>
            <w:r w:rsidR="00F15F82" w:rsidRPr="00E9542B">
              <w:rPr>
                <w:rFonts w:asciiTheme="majorHAnsi" w:hAnsiTheme="majorHAnsi"/>
                <w:iCs/>
                <w:color w:val="000000" w:themeColor="text1"/>
                <w:sz w:val="22"/>
                <w:szCs w:val="22"/>
              </w:rPr>
              <w:t>innovative</w:t>
            </w:r>
            <w:r w:rsidR="00FE2749" w:rsidRPr="00E9542B">
              <w:rPr>
                <w:rFonts w:asciiTheme="majorHAnsi" w:hAnsiTheme="majorHAnsi"/>
                <w:iCs/>
                <w:color w:val="000000" w:themeColor="text1"/>
                <w:sz w:val="22"/>
                <w:szCs w:val="22"/>
              </w:rPr>
              <w:t xml:space="preserve"> </w:t>
            </w:r>
            <w:r w:rsidR="003C2238" w:rsidRPr="00E9542B">
              <w:rPr>
                <w:rFonts w:asciiTheme="majorHAnsi" w:hAnsiTheme="majorHAnsi"/>
                <w:iCs/>
                <w:color w:val="000000" w:themeColor="text1"/>
                <w:sz w:val="22"/>
                <w:szCs w:val="22"/>
              </w:rPr>
              <w:t xml:space="preserve">elements such </w:t>
            </w:r>
            <w:r w:rsidR="00F15F82" w:rsidRPr="00E9542B">
              <w:rPr>
                <w:rFonts w:asciiTheme="majorHAnsi" w:hAnsiTheme="majorHAnsi"/>
                <w:iCs/>
                <w:color w:val="000000" w:themeColor="text1"/>
                <w:sz w:val="22"/>
                <w:szCs w:val="22"/>
              </w:rPr>
              <w:t>as animated</w:t>
            </w:r>
            <w:r w:rsidR="003C2238" w:rsidRPr="00E9542B">
              <w:rPr>
                <w:rFonts w:asciiTheme="majorHAnsi" w:hAnsiTheme="majorHAnsi"/>
                <w:iCs/>
                <w:color w:val="000000" w:themeColor="text1"/>
                <w:sz w:val="22"/>
                <w:szCs w:val="22"/>
              </w:rPr>
              <w:t xml:space="preserve"> infographic video</w:t>
            </w:r>
            <w:r w:rsidR="00282F37" w:rsidRPr="00E9542B">
              <w:rPr>
                <w:rFonts w:asciiTheme="majorHAnsi" w:hAnsiTheme="majorHAnsi"/>
                <w:iCs/>
                <w:color w:val="000000" w:themeColor="text1"/>
                <w:sz w:val="22"/>
                <w:szCs w:val="22"/>
              </w:rPr>
              <w:t>s</w:t>
            </w:r>
            <w:r w:rsidR="003C2238" w:rsidRPr="00E9542B">
              <w:rPr>
                <w:rFonts w:asciiTheme="majorHAnsi" w:hAnsiTheme="majorHAnsi"/>
                <w:iCs/>
                <w:color w:val="000000" w:themeColor="text1"/>
                <w:sz w:val="22"/>
                <w:szCs w:val="22"/>
              </w:rPr>
              <w:t xml:space="preserve">, </w:t>
            </w:r>
            <w:r w:rsidR="00F15F82" w:rsidRPr="00E9542B">
              <w:rPr>
                <w:rFonts w:asciiTheme="majorHAnsi" w:hAnsiTheme="majorHAnsi"/>
                <w:iCs/>
                <w:color w:val="000000" w:themeColor="text1"/>
                <w:sz w:val="22"/>
                <w:szCs w:val="22"/>
              </w:rPr>
              <w:t xml:space="preserve">a </w:t>
            </w:r>
            <w:r w:rsidR="003C2238" w:rsidRPr="00E9542B">
              <w:rPr>
                <w:rFonts w:asciiTheme="majorHAnsi" w:hAnsiTheme="majorHAnsi"/>
                <w:iCs/>
                <w:color w:val="000000" w:themeColor="text1"/>
                <w:sz w:val="22"/>
                <w:szCs w:val="22"/>
              </w:rPr>
              <w:t xml:space="preserve">campaign website, </w:t>
            </w:r>
            <w:r w:rsidR="00F15F82" w:rsidRPr="00E9542B">
              <w:rPr>
                <w:rFonts w:asciiTheme="majorHAnsi" w:hAnsiTheme="majorHAnsi"/>
                <w:iCs/>
                <w:color w:val="000000" w:themeColor="text1"/>
                <w:sz w:val="22"/>
                <w:szCs w:val="22"/>
              </w:rPr>
              <w:t xml:space="preserve">a </w:t>
            </w:r>
            <w:r w:rsidR="003C2238" w:rsidRPr="00E9542B">
              <w:rPr>
                <w:rFonts w:asciiTheme="majorHAnsi" w:hAnsiTheme="majorHAnsi"/>
                <w:iCs/>
                <w:color w:val="000000" w:themeColor="text1"/>
                <w:sz w:val="22"/>
                <w:szCs w:val="22"/>
              </w:rPr>
              <w:t xml:space="preserve">mobile website, </w:t>
            </w:r>
            <w:r w:rsidR="00F15F82" w:rsidRPr="00E9542B">
              <w:rPr>
                <w:rFonts w:asciiTheme="majorHAnsi" w:hAnsiTheme="majorHAnsi"/>
                <w:iCs/>
                <w:color w:val="000000" w:themeColor="text1"/>
                <w:sz w:val="22"/>
                <w:szCs w:val="22"/>
              </w:rPr>
              <w:t>and</w:t>
            </w:r>
            <w:r w:rsidR="003C2238" w:rsidRPr="00E9542B">
              <w:rPr>
                <w:rFonts w:asciiTheme="majorHAnsi" w:hAnsiTheme="majorHAnsi"/>
                <w:iCs/>
                <w:color w:val="000000" w:themeColor="text1"/>
                <w:sz w:val="22"/>
                <w:szCs w:val="22"/>
              </w:rPr>
              <w:t xml:space="preserve">, Social media campaign, in addition to a documentary. </w:t>
            </w:r>
            <w:r w:rsidR="00F15F82" w:rsidRPr="00E9542B">
              <w:rPr>
                <w:rFonts w:asciiTheme="majorHAnsi" w:hAnsiTheme="majorHAnsi"/>
                <w:iCs/>
                <w:color w:val="000000" w:themeColor="text1"/>
                <w:sz w:val="22"/>
                <w:szCs w:val="22"/>
              </w:rPr>
              <w:t xml:space="preserve"> </w:t>
            </w:r>
            <w:r w:rsidR="00687525" w:rsidRPr="00E9542B">
              <w:rPr>
                <w:rFonts w:asciiTheme="majorHAnsi" w:hAnsiTheme="majorHAnsi"/>
                <w:iCs/>
                <w:color w:val="000000" w:themeColor="text1"/>
                <w:sz w:val="22"/>
                <w:szCs w:val="22"/>
              </w:rPr>
              <w:t xml:space="preserve">work will carry </w:t>
            </w:r>
            <w:r w:rsidR="00CD6D79" w:rsidRPr="00E9542B">
              <w:rPr>
                <w:rFonts w:asciiTheme="majorHAnsi" w:hAnsiTheme="majorHAnsi"/>
                <w:iCs/>
                <w:color w:val="000000" w:themeColor="text1"/>
                <w:sz w:val="22"/>
                <w:szCs w:val="22"/>
              </w:rPr>
              <w:t xml:space="preserve">throughout </w:t>
            </w:r>
            <w:r w:rsidR="003C2238" w:rsidRPr="00E9542B">
              <w:rPr>
                <w:rFonts w:asciiTheme="majorHAnsi" w:hAnsiTheme="majorHAnsi"/>
                <w:iCs/>
                <w:color w:val="000000" w:themeColor="text1"/>
                <w:sz w:val="22"/>
                <w:szCs w:val="22"/>
              </w:rPr>
              <w:t>the 2017</w:t>
            </w:r>
            <w:r w:rsidRPr="00E9542B">
              <w:rPr>
                <w:rFonts w:asciiTheme="majorHAnsi" w:hAnsiTheme="majorHAnsi"/>
                <w:iCs/>
                <w:color w:val="000000" w:themeColor="text1"/>
                <w:sz w:val="22"/>
                <w:szCs w:val="22"/>
              </w:rPr>
              <w:t xml:space="preserve"> for implementation of the campaign activities</w:t>
            </w:r>
            <w:r w:rsidR="003C2238" w:rsidRPr="00E9542B">
              <w:rPr>
                <w:rFonts w:asciiTheme="majorHAnsi" w:hAnsiTheme="majorHAnsi"/>
                <w:iCs/>
                <w:color w:val="000000" w:themeColor="text1"/>
                <w:sz w:val="22"/>
                <w:szCs w:val="22"/>
              </w:rPr>
              <w:t xml:space="preserve">, </w:t>
            </w:r>
            <w:r w:rsidR="00687525" w:rsidRPr="00E9542B">
              <w:rPr>
                <w:rFonts w:asciiTheme="majorHAnsi" w:hAnsiTheme="majorHAnsi"/>
                <w:iCs/>
                <w:color w:val="000000" w:themeColor="text1"/>
                <w:sz w:val="22"/>
                <w:szCs w:val="22"/>
              </w:rPr>
              <w:t xml:space="preserve">In addition, new capacity building </w:t>
            </w:r>
            <w:r w:rsidRPr="00E9542B">
              <w:rPr>
                <w:rFonts w:asciiTheme="majorHAnsi" w:hAnsiTheme="majorHAnsi"/>
                <w:iCs/>
                <w:color w:val="000000" w:themeColor="text1"/>
                <w:sz w:val="22"/>
                <w:szCs w:val="22"/>
              </w:rPr>
              <w:t>initiative</w:t>
            </w:r>
            <w:r w:rsidR="00687525" w:rsidRPr="00E9542B">
              <w:rPr>
                <w:rFonts w:asciiTheme="majorHAnsi" w:hAnsiTheme="majorHAnsi"/>
                <w:iCs/>
                <w:color w:val="000000" w:themeColor="text1"/>
                <w:sz w:val="22"/>
                <w:szCs w:val="22"/>
              </w:rPr>
              <w:t xml:space="preserve"> </w:t>
            </w:r>
            <w:r w:rsidRPr="00E9542B">
              <w:rPr>
                <w:rFonts w:asciiTheme="majorHAnsi" w:hAnsiTheme="majorHAnsi"/>
                <w:iCs/>
                <w:color w:val="000000" w:themeColor="text1"/>
                <w:sz w:val="22"/>
                <w:szCs w:val="22"/>
              </w:rPr>
              <w:t>for leadership skills of a number of senior government officials was launched</w:t>
            </w:r>
            <w:r w:rsidR="00687525" w:rsidRPr="00E9542B">
              <w:rPr>
                <w:rFonts w:asciiTheme="majorHAnsi" w:hAnsiTheme="majorHAnsi"/>
                <w:iCs/>
                <w:color w:val="000000" w:themeColor="text1"/>
                <w:sz w:val="22"/>
                <w:szCs w:val="22"/>
              </w:rPr>
              <w:t xml:space="preserve"> with Harvard Business leadership programme. </w:t>
            </w:r>
            <w:r w:rsidR="00CD6D79" w:rsidRPr="00E9542B">
              <w:rPr>
                <w:rFonts w:asciiTheme="majorHAnsi" w:hAnsiTheme="majorHAnsi"/>
                <w:iCs/>
                <w:color w:val="000000" w:themeColor="text1"/>
                <w:sz w:val="22"/>
                <w:szCs w:val="22"/>
              </w:rPr>
              <w:t xml:space="preserve">A new Kuwait Public Policy </w:t>
            </w:r>
            <w:r w:rsidR="00B96EEF" w:rsidRPr="00E9542B">
              <w:rPr>
                <w:rFonts w:asciiTheme="majorHAnsi" w:hAnsiTheme="majorHAnsi"/>
                <w:iCs/>
                <w:color w:val="000000" w:themeColor="text1"/>
                <w:sz w:val="22"/>
                <w:szCs w:val="22"/>
              </w:rPr>
              <w:t>Centre</w:t>
            </w:r>
            <w:r w:rsidR="00CD6D79" w:rsidRPr="00E9542B">
              <w:rPr>
                <w:rFonts w:asciiTheme="majorHAnsi" w:hAnsiTheme="majorHAnsi"/>
                <w:iCs/>
                <w:color w:val="000000" w:themeColor="text1"/>
                <w:sz w:val="22"/>
                <w:szCs w:val="22"/>
              </w:rPr>
              <w:t xml:space="preserve"> (KPPC) is being </w:t>
            </w:r>
            <w:r w:rsidR="00F15F82" w:rsidRPr="00E9542B">
              <w:rPr>
                <w:rFonts w:asciiTheme="majorHAnsi" w:hAnsiTheme="majorHAnsi"/>
                <w:iCs/>
                <w:color w:val="000000" w:themeColor="text1"/>
                <w:sz w:val="22"/>
                <w:szCs w:val="22"/>
              </w:rPr>
              <w:t>established with support from the project</w:t>
            </w:r>
            <w:r w:rsidR="00282F37" w:rsidRPr="00E9542B">
              <w:rPr>
                <w:rFonts w:asciiTheme="majorHAnsi" w:hAnsiTheme="majorHAnsi"/>
                <w:iCs/>
                <w:color w:val="000000" w:themeColor="text1"/>
                <w:sz w:val="22"/>
                <w:szCs w:val="22"/>
              </w:rPr>
              <w:t xml:space="preserve">, a </w:t>
            </w:r>
            <w:r w:rsidR="002E60FD">
              <w:rPr>
                <w:rFonts w:asciiTheme="majorHAnsi" w:hAnsiTheme="majorHAnsi"/>
                <w:iCs/>
                <w:color w:val="000000" w:themeColor="text1"/>
                <w:sz w:val="22"/>
                <w:szCs w:val="22"/>
              </w:rPr>
              <w:t>Dec</w:t>
            </w:r>
            <w:r w:rsidR="00282F37" w:rsidRPr="00E9542B">
              <w:rPr>
                <w:rFonts w:asciiTheme="majorHAnsi" w:hAnsiTheme="majorHAnsi"/>
                <w:iCs/>
                <w:color w:val="000000" w:themeColor="text1"/>
                <w:sz w:val="22"/>
                <w:szCs w:val="22"/>
              </w:rPr>
              <w:t xml:space="preserve">arate project document for capacity building of the center </w:t>
            </w:r>
            <w:r w:rsidRPr="00E9542B">
              <w:rPr>
                <w:rFonts w:asciiTheme="majorHAnsi" w:hAnsiTheme="majorHAnsi"/>
                <w:iCs/>
                <w:color w:val="000000" w:themeColor="text1"/>
                <w:sz w:val="22"/>
                <w:szCs w:val="22"/>
              </w:rPr>
              <w:t>was signed</w:t>
            </w:r>
            <w:r w:rsidR="00F15F82" w:rsidRPr="00E9542B">
              <w:rPr>
                <w:rFonts w:asciiTheme="majorHAnsi" w:hAnsiTheme="majorHAnsi"/>
                <w:iCs/>
                <w:color w:val="000000" w:themeColor="text1"/>
                <w:sz w:val="22"/>
                <w:szCs w:val="22"/>
              </w:rPr>
              <w:t xml:space="preserve">, </w:t>
            </w:r>
            <w:r w:rsidR="00282F37" w:rsidRPr="00E9542B">
              <w:rPr>
                <w:rFonts w:asciiTheme="majorHAnsi" w:hAnsiTheme="majorHAnsi"/>
                <w:iCs/>
                <w:color w:val="000000" w:themeColor="text1"/>
                <w:sz w:val="22"/>
                <w:szCs w:val="22"/>
              </w:rPr>
              <w:t xml:space="preserve">the centre </w:t>
            </w:r>
            <w:r w:rsidR="00CD6D79" w:rsidRPr="00E9542B">
              <w:rPr>
                <w:rFonts w:asciiTheme="majorHAnsi" w:hAnsiTheme="majorHAnsi"/>
                <w:iCs/>
                <w:color w:val="000000" w:themeColor="text1"/>
                <w:sz w:val="22"/>
                <w:szCs w:val="22"/>
              </w:rPr>
              <w:t xml:space="preserve">will serve as think-tank for policy research </w:t>
            </w:r>
            <w:r w:rsidR="000968FA" w:rsidRPr="00E9542B">
              <w:rPr>
                <w:rFonts w:asciiTheme="majorHAnsi" w:hAnsiTheme="majorHAnsi"/>
                <w:iCs/>
                <w:color w:val="000000" w:themeColor="text1"/>
                <w:sz w:val="22"/>
                <w:szCs w:val="22"/>
              </w:rPr>
              <w:t>provid</w:t>
            </w:r>
            <w:r w:rsidR="00F15F82" w:rsidRPr="00E9542B">
              <w:rPr>
                <w:rFonts w:asciiTheme="majorHAnsi" w:hAnsiTheme="majorHAnsi"/>
                <w:iCs/>
                <w:color w:val="000000" w:themeColor="text1"/>
                <w:sz w:val="22"/>
                <w:szCs w:val="22"/>
              </w:rPr>
              <w:t xml:space="preserve">ing </w:t>
            </w:r>
            <w:r w:rsidR="000968FA" w:rsidRPr="00E9542B">
              <w:rPr>
                <w:rFonts w:asciiTheme="majorHAnsi" w:hAnsiTheme="majorHAnsi"/>
                <w:iCs/>
                <w:color w:val="000000" w:themeColor="text1"/>
                <w:sz w:val="22"/>
                <w:szCs w:val="22"/>
              </w:rPr>
              <w:t xml:space="preserve">evidence-based policy advice </w:t>
            </w:r>
            <w:r w:rsidR="00F15F82" w:rsidRPr="00E9542B">
              <w:rPr>
                <w:rFonts w:asciiTheme="majorHAnsi" w:hAnsiTheme="majorHAnsi"/>
                <w:iCs/>
                <w:color w:val="000000" w:themeColor="text1"/>
                <w:sz w:val="22"/>
                <w:szCs w:val="22"/>
              </w:rPr>
              <w:t>mainly to GSSCPD and other Government institutions</w:t>
            </w:r>
            <w:r w:rsidR="000968FA" w:rsidRPr="00E9542B">
              <w:rPr>
                <w:rFonts w:asciiTheme="majorHAnsi" w:hAnsiTheme="majorHAnsi"/>
                <w:iCs/>
                <w:color w:val="000000" w:themeColor="text1"/>
                <w:sz w:val="22"/>
                <w:szCs w:val="22"/>
              </w:rPr>
              <w:t xml:space="preserve">. </w:t>
            </w:r>
            <w:r w:rsidR="00CD6D79" w:rsidRPr="00E9542B">
              <w:rPr>
                <w:rFonts w:asciiTheme="majorHAnsi" w:hAnsiTheme="majorHAnsi"/>
                <w:iCs/>
                <w:color w:val="000000" w:themeColor="text1"/>
                <w:sz w:val="22"/>
                <w:szCs w:val="22"/>
              </w:rPr>
              <w:t xml:space="preserve"> </w:t>
            </w:r>
            <w:r w:rsidRPr="00E9542B">
              <w:rPr>
                <w:rFonts w:asciiTheme="majorHAnsi" w:hAnsiTheme="majorHAnsi"/>
                <w:iCs/>
                <w:color w:val="000000" w:themeColor="text1"/>
                <w:sz w:val="22"/>
                <w:szCs w:val="22"/>
              </w:rPr>
              <w:t>W</w:t>
            </w:r>
            <w:r w:rsidR="00F15F82" w:rsidRPr="00E9542B">
              <w:rPr>
                <w:rFonts w:asciiTheme="majorHAnsi" w:hAnsiTheme="majorHAnsi"/>
                <w:iCs/>
                <w:color w:val="000000" w:themeColor="text1"/>
                <w:sz w:val="22"/>
                <w:szCs w:val="22"/>
              </w:rPr>
              <w:t xml:space="preserve">ork is in progress in preparation for a Knowledge Transfer International Expo to strengthen SMEs development, a major step towards </w:t>
            </w:r>
            <w:r w:rsidRPr="00E9542B">
              <w:rPr>
                <w:rFonts w:asciiTheme="majorHAnsi" w:hAnsiTheme="majorHAnsi"/>
                <w:iCs/>
                <w:color w:val="000000" w:themeColor="text1"/>
                <w:sz w:val="22"/>
                <w:szCs w:val="22"/>
              </w:rPr>
              <w:t>diversifying the state economy. Additionaly, in the same area the project is supporting development of knowledge society and promote innovation and creativity through organising the implementation of training programme of trainers in teaching since and technology, Work in progress for the establishment of “Scientific Activities Research Centre”, including the technical advise on the design of science and technology museum, selection of sc</w:t>
            </w:r>
            <w:r w:rsidR="00E9542B" w:rsidRPr="00E9542B">
              <w:rPr>
                <w:rFonts w:asciiTheme="majorHAnsi" w:hAnsiTheme="majorHAnsi"/>
                <w:iCs/>
                <w:color w:val="000000" w:themeColor="text1"/>
                <w:sz w:val="22"/>
                <w:szCs w:val="22"/>
              </w:rPr>
              <w:t xml:space="preserve">ientific books for the library in cooperation with MILSET, a leading international NGO in this field. </w:t>
            </w:r>
            <w:r w:rsidRPr="00E9542B">
              <w:rPr>
                <w:rFonts w:asciiTheme="majorHAnsi" w:hAnsiTheme="majorHAnsi"/>
                <w:iCs/>
                <w:color w:val="000000" w:themeColor="text1"/>
                <w:sz w:val="22"/>
                <w:szCs w:val="22"/>
              </w:rPr>
              <w:t>Work</w:t>
            </w:r>
            <w:r w:rsidR="00E9542B" w:rsidRPr="00E9542B">
              <w:rPr>
                <w:rFonts w:asciiTheme="majorHAnsi" w:hAnsiTheme="majorHAnsi"/>
                <w:iCs/>
                <w:color w:val="000000" w:themeColor="text1"/>
                <w:sz w:val="22"/>
                <w:szCs w:val="22"/>
              </w:rPr>
              <w:t xml:space="preserve"> has also </w:t>
            </w:r>
            <w:r w:rsidRPr="00E9542B">
              <w:rPr>
                <w:rFonts w:asciiTheme="majorHAnsi" w:hAnsiTheme="majorHAnsi"/>
                <w:iCs/>
                <w:color w:val="000000" w:themeColor="text1"/>
                <w:sz w:val="22"/>
                <w:szCs w:val="22"/>
              </w:rPr>
              <w:t xml:space="preserve">started on a research project in partnership with Kuwait Fund for the Advancement of Science (KFAS), the research aim at assessing the awareness level among different institutions, and map the needs of different sectors in terms of knowledge based services, products, and processes, the findings of the research will be validated and feed into formulation of a national strategy to develop potential knowledge workers in Kuwait. several interviews being conducted with private sector, CSOs, government agencies, and other state institutions, the research will be finalized later in 2017. </w:t>
            </w:r>
          </w:p>
          <w:p w:rsidR="00950509" w:rsidRPr="00282F37" w:rsidRDefault="00950509" w:rsidP="00282F37">
            <w:pPr>
              <w:widowControl w:val="0"/>
              <w:overflowPunct w:val="0"/>
              <w:adjustRightInd w:val="0"/>
              <w:spacing w:line="276" w:lineRule="auto"/>
              <w:ind w:left="360"/>
              <w:jc w:val="both"/>
              <w:rPr>
                <w:rFonts w:asciiTheme="majorHAnsi" w:hAnsiTheme="majorHAnsi"/>
                <w:iCs/>
                <w:color w:val="000000" w:themeColor="text1"/>
                <w:szCs w:val="22"/>
              </w:rPr>
            </w:pPr>
          </w:p>
          <w:p w:rsidR="000362D3" w:rsidRPr="00AB7B1E" w:rsidRDefault="000362D3" w:rsidP="00C52AE9">
            <w:pPr>
              <w:pStyle w:val="ListParagraph"/>
              <w:numPr>
                <w:ilvl w:val="0"/>
                <w:numId w:val="10"/>
              </w:numPr>
              <w:rPr>
                <w:rFonts w:asciiTheme="majorHAnsi" w:hAnsiTheme="majorHAnsi"/>
                <w:b/>
                <w:i/>
                <w:iCs/>
                <w:color w:val="000000" w:themeColor="text1"/>
                <w:szCs w:val="22"/>
              </w:rPr>
            </w:pPr>
            <w:r w:rsidRPr="00AB7B1E">
              <w:rPr>
                <w:rFonts w:asciiTheme="majorHAnsi" w:hAnsiTheme="majorHAnsi"/>
                <w:b/>
                <w:iCs/>
                <w:color w:val="000000" w:themeColor="text1"/>
                <w:szCs w:val="22"/>
              </w:rPr>
              <w:t>Problems</w:t>
            </w:r>
            <w:r w:rsidR="00F709CF" w:rsidRPr="00AB7B1E">
              <w:rPr>
                <w:rFonts w:asciiTheme="majorHAnsi" w:hAnsiTheme="majorHAnsi"/>
                <w:b/>
                <w:iCs/>
                <w:color w:val="000000" w:themeColor="text1"/>
                <w:szCs w:val="22"/>
              </w:rPr>
              <w:t>/Challenges</w:t>
            </w:r>
            <w:r w:rsidRPr="00AB7B1E">
              <w:rPr>
                <w:rFonts w:asciiTheme="majorHAnsi" w:hAnsiTheme="majorHAnsi"/>
                <w:b/>
                <w:iCs/>
                <w:color w:val="000000" w:themeColor="text1"/>
                <w:szCs w:val="22"/>
              </w:rPr>
              <w:t xml:space="preserve"> encountered:</w:t>
            </w:r>
          </w:p>
          <w:p w:rsidR="006C7EA4" w:rsidRPr="00282F37" w:rsidRDefault="00F15F82" w:rsidP="00C52AE9">
            <w:pPr>
              <w:pStyle w:val="ListParagraph"/>
              <w:numPr>
                <w:ilvl w:val="0"/>
                <w:numId w:val="10"/>
              </w:numPr>
              <w:rPr>
                <w:rFonts w:asciiTheme="majorHAnsi" w:hAnsiTheme="majorHAnsi"/>
                <w:iCs/>
                <w:color w:val="000000" w:themeColor="text1"/>
                <w:sz w:val="24"/>
              </w:rPr>
            </w:pPr>
            <w:r w:rsidRPr="00282F37">
              <w:rPr>
                <w:rFonts w:asciiTheme="majorHAnsi" w:hAnsiTheme="majorHAnsi"/>
                <w:iCs/>
                <w:color w:val="000000" w:themeColor="text1"/>
                <w:sz w:val="24"/>
              </w:rPr>
              <w:t xml:space="preserve">The Stability aspect of the project management has been improved by recruitment of a project Liaison Officer who is acting as a </w:t>
            </w:r>
            <w:r w:rsidR="006C4A5B" w:rsidRPr="00282F37">
              <w:rPr>
                <w:rFonts w:asciiTheme="majorHAnsi" w:hAnsiTheme="majorHAnsi"/>
                <w:iCs/>
                <w:color w:val="000000" w:themeColor="text1"/>
                <w:sz w:val="24"/>
              </w:rPr>
              <w:t xml:space="preserve">focal point for all experts and </w:t>
            </w:r>
            <w:r w:rsidR="006C7EA4" w:rsidRPr="00282F37">
              <w:rPr>
                <w:rFonts w:asciiTheme="majorHAnsi" w:hAnsiTheme="majorHAnsi"/>
                <w:iCs/>
                <w:color w:val="000000" w:themeColor="text1"/>
                <w:sz w:val="24"/>
              </w:rPr>
              <w:t xml:space="preserve">relatively taking responsibilities of the Project Manager in terms of monitoring project progress, liaising with project partners, and managing aspects of implementation of project activities. However, due to lack of clarity on project management position, current </w:t>
            </w:r>
            <w:r w:rsidR="006C4A5B" w:rsidRPr="00282F37">
              <w:rPr>
                <w:rFonts w:asciiTheme="majorHAnsi" w:hAnsiTheme="majorHAnsi"/>
                <w:iCs/>
                <w:color w:val="000000" w:themeColor="text1"/>
                <w:sz w:val="24"/>
              </w:rPr>
              <w:t xml:space="preserve">project management </w:t>
            </w:r>
            <w:r w:rsidR="006C7EA4" w:rsidRPr="00282F37">
              <w:rPr>
                <w:rFonts w:asciiTheme="majorHAnsi" w:hAnsiTheme="majorHAnsi"/>
                <w:iCs/>
                <w:color w:val="000000" w:themeColor="text1"/>
                <w:sz w:val="24"/>
              </w:rPr>
              <w:t xml:space="preserve">team including project liaison officer </w:t>
            </w:r>
            <w:r w:rsidR="006C4A5B" w:rsidRPr="00282F37">
              <w:rPr>
                <w:rFonts w:asciiTheme="majorHAnsi" w:hAnsiTheme="majorHAnsi"/>
                <w:iCs/>
                <w:color w:val="000000" w:themeColor="text1"/>
                <w:sz w:val="24"/>
              </w:rPr>
              <w:t>is not empowered to move certain components forward due to their critical importan</w:t>
            </w:r>
            <w:r w:rsidR="00C24370" w:rsidRPr="00282F37">
              <w:rPr>
                <w:rFonts w:asciiTheme="majorHAnsi" w:hAnsiTheme="majorHAnsi"/>
                <w:iCs/>
                <w:color w:val="000000" w:themeColor="text1"/>
                <w:sz w:val="24"/>
              </w:rPr>
              <w:t>ce of those</w:t>
            </w:r>
            <w:r w:rsidR="006C4A5B" w:rsidRPr="00282F37">
              <w:rPr>
                <w:rFonts w:asciiTheme="majorHAnsi" w:hAnsiTheme="majorHAnsi"/>
                <w:iCs/>
                <w:color w:val="000000" w:themeColor="text1"/>
                <w:sz w:val="24"/>
              </w:rPr>
              <w:t xml:space="preserve"> to the GSSCPD’s work. This can be solved by taking such key decisions in the Board and delegation to the </w:t>
            </w:r>
            <w:r w:rsidR="006C7EA4" w:rsidRPr="00282F37">
              <w:rPr>
                <w:rFonts w:asciiTheme="majorHAnsi" w:hAnsiTheme="majorHAnsi"/>
                <w:iCs/>
                <w:color w:val="000000" w:themeColor="text1"/>
                <w:sz w:val="24"/>
              </w:rPr>
              <w:t>PLO/</w:t>
            </w:r>
            <w:r w:rsidR="006C4A5B" w:rsidRPr="00282F37">
              <w:rPr>
                <w:rFonts w:asciiTheme="majorHAnsi" w:hAnsiTheme="majorHAnsi"/>
                <w:iCs/>
                <w:color w:val="000000" w:themeColor="text1"/>
                <w:sz w:val="24"/>
              </w:rPr>
              <w:t xml:space="preserve">PM to take things forward. Currently project management lies in the hands of several people with no clear </w:t>
            </w:r>
            <w:r w:rsidR="006C7EA4" w:rsidRPr="00282F37">
              <w:rPr>
                <w:rFonts w:asciiTheme="majorHAnsi" w:hAnsiTheme="majorHAnsi"/>
                <w:iCs/>
                <w:color w:val="000000" w:themeColor="text1"/>
                <w:sz w:val="24"/>
              </w:rPr>
              <w:t xml:space="preserve">delegation of authority or power to manage the </w:t>
            </w:r>
            <w:r w:rsidR="006C4A5B" w:rsidRPr="00282F37">
              <w:rPr>
                <w:rFonts w:asciiTheme="majorHAnsi" w:hAnsiTheme="majorHAnsi"/>
                <w:iCs/>
                <w:color w:val="000000" w:themeColor="text1"/>
                <w:sz w:val="24"/>
              </w:rPr>
              <w:t xml:space="preserve">direction </w:t>
            </w:r>
            <w:r w:rsidR="006C7EA4" w:rsidRPr="00282F37">
              <w:rPr>
                <w:rFonts w:asciiTheme="majorHAnsi" w:hAnsiTheme="majorHAnsi"/>
                <w:iCs/>
                <w:color w:val="000000" w:themeColor="text1"/>
                <w:sz w:val="24"/>
              </w:rPr>
              <w:t>of</w:t>
            </w:r>
            <w:r w:rsidR="006C4A5B" w:rsidRPr="00282F37">
              <w:rPr>
                <w:rFonts w:asciiTheme="majorHAnsi" w:hAnsiTheme="majorHAnsi"/>
                <w:iCs/>
                <w:color w:val="000000" w:themeColor="text1"/>
                <w:sz w:val="24"/>
              </w:rPr>
              <w:t xml:space="preserve"> the project.</w:t>
            </w:r>
            <w:r w:rsidR="008E6AE0" w:rsidRPr="00282F37">
              <w:rPr>
                <w:rFonts w:asciiTheme="majorHAnsi" w:hAnsiTheme="majorHAnsi"/>
                <w:iCs/>
                <w:color w:val="000000" w:themeColor="text1"/>
                <w:sz w:val="24"/>
              </w:rPr>
              <w:t xml:space="preserve"> </w:t>
            </w:r>
          </w:p>
          <w:p w:rsidR="00233500" w:rsidRPr="00282F37" w:rsidRDefault="006C7EA4" w:rsidP="00C52AE9">
            <w:pPr>
              <w:pStyle w:val="ListParagraph"/>
              <w:numPr>
                <w:ilvl w:val="0"/>
                <w:numId w:val="10"/>
              </w:numPr>
              <w:rPr>
                <w:rFonts w:asciiTheme="majorHAnsi" w:hAnsiTheme="majorHAnsi"/>
                <w:iCs/>
                <w:color w:val="000000" w:themeColor="text1"/>
                <w:sz w:val="24"/>
              </w:rPr>
            </w:pPr>
            <w:r w:rsidRPr="00282F37">
              <w:rPr>
                <w:rFonts w:asciiTheme="majorHAnsi" w:hAnsiTheme="majorHAnsi"/>
                <w:iCs/>
                <w:color w:val="000000" w:themeColor="text1"/>
                <w:sz w:val="24"/>
              </w:rPr>
              <w:t xml:space="preserve">The implementation of Approved Monitoring and Reporting system, as well as the recruitment plan is progressing slowly due to a capacity gap in the International cooperation department, this puts more pressure on the project team to support the implementation of </w:t>
            </w:r>
            <w:r w:rsidR="00233500" w:rsidRPr="00282F37">
              <w:rPr>
                <w:rFonts w:asciiTheme="majorHAnsi" w:hAnsiTheme="majorHAnsi"/>
                <w:iCs/>
                <w:color w:val="000000" w:themeColor="text1"/>
                <w:sz w:val="24"/>
              </w:rPr>
              <w:t xml:space="preserve">relevant activities. </w:t>
            </w:r>
            <w:r w:rsidRPr="00282F37">
              <w:rPr>
                <w:rFonts w:asciiTheme="majorHAnsi" w:hAnsiTheme="majorHAnsi"/>
                <w:iCs/>
                <w:color w:val="000000" w:themeColor="text1"/>
                <w:sz w:val="24"/>
              </w:rPr>
              <w:t xml:space="preserve">  </w:t>
            </w:r>
          </w:p>
          <w:p w:rsidR="00233500" w:rsidRPr="00282F37" w:rsidRDefault="000362D3" w:rsidP="00C52AE9">
            <w:pPr>
              <w:pStyle w:val="ListParagraph"/>
              <w:numPr>
                <w:ilvl w:val="0"/>
                <w:numId w:val="10"/>
              </w:numPr>
              <w:rPr>
                <w:rFonts w:asciiTheme="majorHAnsi" w:hAnsiTheme="majorHAnsi"/>
                <w:iCs/>
                <w:color w:val="000000" w:themeColor="text1"/>
                <w:sz w:val="24"/>
              </w:rPr>
            </w:pPr>
            <w:r w:rsidRPr="00282F37">
              <w:rPr>
                <w:rFonts w:asciiTheme="majorHAnsi" w:hAnsiTheme="majorHAnsi"/>
                <w:iCs/>
                <w:color w:val="000000" w:themeColor="text1"/>
                <w:sz w:val="24"/>
              </w:rPr>
              <w:t xml:space="preserve">Slowness in response </w:t>
            </w:r>
            <w:r w:rsidR="002D6D33" w:rsidRPr="00282F37">
              <w:rPr>
                <w:rFonts w:asciiTheme="majorHAnsi" w:hAnsiTheme="majorHAnsi"/>
                <w:iCs/>
                <w:color w:val="000000" w:themeColor="text1"/>
                <w:sz w:val="24"/>
              </w:rPr>
              <w:t xml:space="preserve">by the responsible public </w:t>
            </w:r>
            <w:r w:rsidR="008E6AE0" w:rsidRPr="00282F37">
              <w:rPr>
                <w:rFonts w:asciiTheme="majorHAnsi" w:hAnsiTheme="majorHAnsi"/>
                <w:iCs/>
                <w:color w:val="000000" w:themeColor="text1"/>
                <w:sz w:val="24"/>
              </w:rPr>
              <w:t xml:space="preserve">entities </w:t>
            </w:r>
            <w:r w:rsidRPr="00282F37">
              <w:rPr>
                <w:rFonts w:asciiTheme="majorHAnsi" w:hAnsiTheme="majorHAnsi"/>
                <w:iCs/>
                <w:color w:val="000000" w:themeColor="text1"/>
                <w:sz w:val="24"/>
              </w:rPr>
              <w:t>wa</w:t>
            </w:r>
            <w:r w:rsidR="00233500" w:rsidRPr="00282F37">
              <w:rPr>
                <w:rFonts w:asciiTheme="majorHAnsi" w:hAnsiTheme="majorHAnsi"/>
                <w:iCs/>
                <w:color w:val="000000" w:themeColor="text1"/>
                <w:sz w:val="24"/>
              </w:rPr>
              <w:t>s reported by some consultants.</w:t>
            </w:r>
          </w:p>
          <w:p w:rsidR="00AF1F4C" w:rsidRPr="00AB7B1E" w:rsidRDefault="00F05F3E" w:rsidP="00C52AE9">
            <w:pPr>
              <w:pStyle w:val="ListParagraph"/>
              <w:numPr>
                <w:ilvl w:val="0"/>
                <w:numId w:val="10"/>
              </w:numPr>
              <w:rPr>
                <w:rFonts w:asciiTheme="majorHAnsi" w:hAnsiTheme="majorHAnsi"/>
                <w:iCs/>
                <w:color w:val="000000" w:themeColor="text1"/>
                <w:szCs w:val="22"/>
              </w:rPr>
            </w:pPr>
            <w:r w:rsidRPr="00282F37">
              <w:rPr>
                <w:rFonts w:asciiTheme="majorHAnsi" w:hAnsiTheme="majorHAnsi"/>
                <w:iCs/>
                <w:color w:val="000000" w:themeColor="text1"/>
                <w:sz w:val="24"/>
              </w:rPr>
              <w:t xml:space="preserve">Reported in GSSCPD: Staff capacity, management support, </w:t>
            </w:r>
            <w:r w:rsidR="00B7337E" w:rsidRPr="00282F37">
              <w:rPr>
                <w:rFonts w:asciiTheme="majorHAnsi" w:hAnsiTheme="majorHAnsi"/>
                <w:iCs/>
                <w:color w:val="000000" w:themeColor="text1"/>
                <w:sz w:val="24"/>
              </w:rPr>
              <w:t>boosting</w:t>
            </w:r>
            <w:r w:rsidR="00AF1F4C" w:rsidRPr="00282F37">
              <w:rPr>
                <w:rFonts w:asciiTheme="majorHAnsi" w:hAnsiTheme="majorHAnsi"/>
                <w:iCs/>
                <w:color w:val="000000" w:themeColor="text1"/>
                <w:sz w:val="24"/>
              </w:rPr>
              <w:t xml:space="preserve"> staff morale, creating more bonding opportunities between all staff levels such as an open day. Organizing events/activities outside the office environment that can bring all the employees and senior management together</w:t>
            </w:r>
            <w:r w:rsidR="00233500" w:rsidRPr="00282F37">
              <w:rPr>
                <w:rFonts w:ascii="Times New Roman" w:hAnsi="Times New Roman"/>
                <w:b/>
                <w:bCs/>
                <w:color w:val="244061" w:themeColor="accent1" w:themeShade="80"/>
                <w:sz w:val="24"/>
                <w:lang w:val="en-US"/>
              </w:rPr>
              <w:t xml:space="preserve"> is </w:t>
            </w:r>
            <w:r w:rsidR="00233500" w:rsidRPr="00282F37">
              <w:rPr>
                <w:rFonts w:asciiTheme="majorHAnsi" w:hAnsiTheme="majorHAnsi"/>
                <w:iCs/>
                <w:color w:val="000000" w:themeColor="text1"/>
                <w:sz w:val="24"/>
              </w:rPr>
              <w:t>recommended</w:t>
            </w:r>
            <w:r w:rsidR="00AF1F4C" w:rsidRPr="00282F37">
              <w:rPr>
                <w:rFonts w:asciiTheme="majorHAnsi" w:hAnsiTheme="majorHAnsi"/>
                <w:iCs/>
                <w:color w:val="000000" w:themeColor="text1"/>
                <w:sz w:val="24"/>
              </w:rPr>
              <w:t>.</w:t>
            </w:r>
          </w:p>
        </w:tc>
      </w:tr>
      <w:tr w:rsidR="00EE13BA" w:rsidRPr="00B66A25" w:rsidTr="005772EF">
        <w:tc>
          <w:tcPr>
            <w:tcW w:w="3494" w:type="dxa"/>
            <w:shd w:val="clear" w:color="auto" w:fill="C6D9F1" w:themeFill="text2" w:themeFillTint="33"/>
          </w:tcPr>
          <w:p w:rsidR="00EE13BA" w:rsidRDefault="00EE13BA" w:rsidP="00242FB8">
            <w:pPr>
              <w:rPr>
                <w:rFonts w:asciiTheme="majorHAnsi" w:hAnsiTheme="majorHAnsi"/>
                <w:b/>
                <w:color w:val="000000" w:themeColor="text1"/>
                <w:sz w:val="22"/>
                <w:szCs w:val="22"/>
              </w:rPr>
            </w:pPr>
          </w:p>
        </w:tc>
        <w:tc>
          <w:tcPr>
            <w:tcW w:w="9918" w:type="dxa"/>
          </w:tcPr>
          <w:p w:rsidR="00EE13BA" w:rsidRPr="005E40E0" w:rsidRDefault="00EE13BA" w:rsidP="000362D3">
            <w:pPr>
              <w:rPr>
                <w:rFonts w:asciiTheme="majorHAnsi" w:hAnsiTheme="majorHAnsi"/>
                <w:b/>
                <w:bCs/>
                <w:i/>
                <w:iCs/>
                <w:color w:val="000000" w:themeColor="text1"/>
                <w:sz w:val="22"/>
                <w:szCs w:val="22"/>
              </w:rPr>
            </w:pPr>
          </w:p>
        </w:tc>
      </w:tr>
    </w:tbl>
    <w:p w:rsidR="00B66A25" w:rsidRDefault="00B66A25">
      <w:pPr>
        <w:rPr>
          <w:rFonts w:asciiTheme="majorHAnsi" w:hAnsiTheme="majorHAnsi"/>
          <w:color w:val="000000" w:themeColor="text1"/>
          <w:sz w:val="22"/>
          <w:szCs w:val="22"/>
        </w:rPr>
      </w:pPr>
    </w:p>
    <w:p w:rsidR="008475A2" w:rsidRDefault="008475A2" w:rsidP="00582072">
      <w:r>
        <w:br w:type="page"/>
      </w:r>
    </w:p>
    <w:tbl>
      <w:tblPr>
        <w:tblpPr w:leftFromText="180" w:rightFromText="180" w:bottomFromText="200" w:vertAnchor="page" w:horzAnchor="margin" w:tblpY="2653"/>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3440"/>
        <w:gridCol w:w="553"/>
        <w:gridCol w:w="1717"/>
        <w:gridCol w:w="1418"/>
        <w:gridCol w:w="1559"/>
        <w:gridCol w:w="2223"/>
      </w:tblGrid>
      <w:tr w:rsidR="008475A2" w:rsidTr="008475A2">
        <w:trPr>
          <w:trHeight w:val="80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75A2" w:rsidRPr="001F249E" w:rsidRDefault="001F249E" w:rsidP="001F249E">
            <w:pPr>
              <w:spacing w:line="276" w:lineRule="auto"/>
              <w:rPr>
                <w:b/>
                <w:bCs/>
              </w:rPr>
            </w:pPr>
            <w:r>
              <w:rPr>
                <w:b/>
                <w:bCs/>
              </w:rPr>
              <w:t>SECTIO</w:t>
            </w:r>
            <w:r w:rsidR="008475A2">
              <w:rPr>
                <w:b/>
                <w:bCs/>
              </w:rPr>
              <w:t>N 2: ACTIVITY PERFORMANCE</w:t>
            </w:r>
          </w:p>
        </w:tc>
      </w:tr>
      <w:tr w:rsidR="008475A2" w:rsidTr="008475A2">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rPr>
                <w:rFonts w:asciiTheme="majorHAnsi" w:hAnsiTheme="majorHAnsi"/>
                <w:b/>
                <w:bCs/>
                <w:color w:val="000000" w:themeColor="text1"/>
                <w:sz w:val="22"/>
                <w:szCs w:val="22"/>
                <w:u w:val="single"/>
              </w:rPr>
            </w:pPr>
            <w:r>
              <w:rPr>
                <w:b/>
                <w:bCs/>
                <w:sz w:val="22"/>
                <w:szCs w:val="22"/>
              </w:rPr>
              <w:t xml:space="preserve">Activity ID: </w:t>
            </w:r>
            <w:r>
              <w:rPr>
                <w:rFonts w:asciiTheme="majorHAnsi" w:hAnsiTheme="majorHAnsi"/>
                <w:b/>
                <w:bCs/>
                <w:color w:val="000000" w:themeColor="text1"/>
                <w:sz w:val="22"/>
                <w:szCs w:val="22"/>
                <w:u w:val="single"/>
              </w:rPr>
              <w:t xml:space="preserve"> Activity 1.1: </w:t>
            </w:r>
            <w:r>
              <w:rPr>
                <w:rFonts w:asciiTheme="majorHAnsi" w:hAnsiTheme="majorHAnsi"/>
                <w:b/>
                <w:bCs/>
                <w:sz w:val="22"/>
                <w:szCs w:val="22"/>
                <w:u w:val="single"/>
              </w:rPr>
              <w:t xml:space="preserve"> </w:t>
            </w:r>
          </w:p>
          <w:p w:rsidR="008475A2" w:rsidRDefault="008475A2">
            <w:pPr>
              <w:spacing w:line="276" w:lineRule="auto"/>
              <w:rPr>
                <w:rFonts w:ascii="Times New Roman" w:hAnsi="Times New Roman"/>
                <w:color w:val="FF0000"/>
              </w:rPr>
            </w:pPr>
            <w:r>
              <w:rPr>
                <w:b/>
                <w:bCs/>
                <w:sz w:val="22"/>
                <w:szCs w:val="22"/>
              </w:rPr>
              <w:t xml:space="preserve"> </w:t>
            </w:r>
            <w:r>
              <w:rPr>
                <w:sz w:val="22"/>
                <w:szCs w:val="22"/>
              </w:rPr>
              <w:t>Description:</w:t>
            </w:r>
            <w:r>
              <w:rPr>
                <w:rFonts w:asciiTheme="majorHAnsi" w:hAnsiTheme="majorHAnsi"/>
                <w:b/>
                <w:bCs/>
                <w:sz w:val="22"/>
                <w:szCs w:val="22"/>
                <w:u w:val="single"/>
              </w:rPr>
              <w:t xml:space="preserve"> Develop an institutional organizational structure for GSSCPD</w:t>
            </w:r>
          </w:p>
        </w:tc>
      </w:tr>
      <w:tr w:rsidR="008475A2" w:rsidTr="008475A2">
        <w:trPr>
          <w:trHeight w:val="432"/>
        </w:trPr>
        <w:tc>
          <w:tcPr>
            <w:tcW w:w="63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pPr>
            <w:r>
              <w:rPr>
                <w:b/>
                <w:bCs/>
                <w:sz w:val="22"/>
                <w:szCs w:val="22"/>
              </w:rPr>
              <w:t>Start Date: 01-</w:t>
            </w:r>
            <w:r w:rsidR="002E60FD">
              <w:rPr>
                <w:b/>
                <w:bCs/>
                <w:sz w:val="22"/>
                <w:szCs w:val="22"/>
              </w:rPr>
              <w:t>Jan</w:t>
            </w:r>
            <w:r>
              <w:rPr>
                <w:b/>
                <w:bCs/>
                <w:sz w:val="22"/>
                <w:szCs w:val="22"/>
              </w:rPr>
              <w:t>y-2015</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i/>
                <w:iCs/>
              </w:rPr>
            </w:pPr>
            <w:r>
              <w:rPr>
                <w:b/>
                <w:bCs/>
                <w:sz w:val="22"/>
                <w:szCs w:val="22"/>
              </w:rPr>
              <w:t xml:space="preserve">End Date:  </w:t>
            </w:r>
            <w:r>
              <w:rPr>
                <w:i/>
                <w:iCs/>
                <w:sz w:val="22"/>
                <w:szCs w:val="22"/>
              </w:rPr>
              <w:t xml:space="preserve">31-December-2018 </w:t>
            </w:r>
          </w:p>
        </w:tc>
      </w:tr>
      <w:tr w:rsidR="00EE13BA" w:rsidTr="008475A2">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Purpose</w:t>
            </w:r>
          </w:p>
        </w:tc>
        <w:tc>
          <w:tcPr>
            <w:tcW w:w="10910"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Pr>
                <w:rFonts w:asciiTheme="majorHAnsi" w:hAnsiTheme="majorHAnsi"/>
                <w:sz w:val="22"/>
                <w:szCs w:val="22"/>
                <w:u w:val="single"/>
              </w:rPr>
              <w:t>N</w:t>
            </w:r>
            <w:r w:rsidRPr="00EA5E03">
              <w:rPr>
                <w:rFonts w:asciiTheme="majorHAnsi" w:hAnsiTheme="majorHAnsi"/>
                <w:sz w:val="22"/>
                <w:szCs w:val="22"/>
                <w:u w:val="single"/>
              </w:rPr>
              <w:t xml:space="preserve">ew organizational structure for GSSCPD with defined line of authorities and implementation of new standard operating procedures and analysis of job descriptions. </w:t>
            </w:r>
            <w:r w:rsidRPr="008D535B">
              <w:rPr>
                <w:i/>
                <w:iCs/>
              </w:rPr>
              <w:t xml:space="preserve"> I</w:t>
            </w:r>
          </w:p>
        </w:tc>
      </w:tr>
      <w:tr w:rsidR="00EE13BA" w:rsidTr="008475A2">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Description</w:t>
            </w:r>
          </w:p>
        </w:tc>
        <w:tc>
          <w:tcPr>
            <w:tcW w:w="10910"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sidRPr="00EA5E03">
              <w:rPr>
                <w:rFonts w:asciiTheme="majorHAnsi" w:hAnsiTheme="majorHAnsi"/>
                <w:sz w:val="22"/>
                <w:szCs w:val="22"/>
                <w:u w:val="single"/>
              </w:rPr>
              <w:t>Develop an institutional organizational structure for GSSCPD.</w:t>
            </w:r>
          </w:p>
        </w:tc>
      </w:tr>
      <w:tr w:rsidR="008475A2" w:rsidTr="008475A2">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 of progress to date:</w:t>
            </w:r>
          </w:p>
        </w:tc>
        <w:tc>
          <w:tcPr>
            <w:tcW w:w="10910" w:type="dxa"/>
            <w:gridSpan w:val="6"/>
            <w:tcBorders>
              <w:top w:val="single" w:sz="4" w:space="0" w:color="000000"/>
              <w:left w:val="single" w:sz="4" w:space="0" w:color="000000"/>
              <w:bottom w:val="single" w:sz="4" w:space="0" w:color="000000"/>
              <w:right w:val="single" w:sz="4" w:space="0" w:color="000000"/>
            </w:tcBorders>
            <w:vAlign w:val="center"/>
            <w:hideMark/>
          </w:tcPr>
          <w:p w:rsidR="008475A2" w:rsidRPr="001B01ED" w:rsidRDefault="001B01ED" w:rsidP="00601888">
            <w:pPr>
              <w:pStyle w:val="Heading7"/>
            </w:pPr>
            <w:r w:rsidRPr="003B43AA">
              <w:t>60</w:t>
            </w:r>
            <w:r w:rsidR="000968FA" w:rsidRPr="003B43AA">
              <w:t>%</w:t>
            </w:r>
          </w:p>
        </w:tc>
      </w:tr>
      <w:tr w:rsidR="008475A2" w:rsidTr="008475A2">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Quality Log:</w:t>
            </w:r>
          </w:p>
        </w:tc>
      </w:tr>
      <w:tr w:rsidR="008475A2" w:rsidTr="008475A2">
        <w:trPr>
          <w:trHeight w:val="285"/>
        </w:trPr>
        <w:tc>
          <w:tcPr>
            <w:tcW w:w="2932" w:type="dxa"/>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Criteria</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How/with what indicators the quality of the activity result will be measured? </w:t>
            </w:r>
          </w:p>
          <w:p w:rsidR="008475A2" w:rsidRDefault="008475A2">
            <w:pPr>
              <w:spacing w:line="276" w:lineRule="auto"/>
              <w:jc w:val="center"/>
              <w:rPr>
                <w:i/>
                <w:iCs/>
                <w:sz w:val="20"/>
                <w:szCs w:val="20"/>
              </w:rPr>
            </w:pPr>
            <w:r>
              <w:rPr>
                <w:i/>
                <w:iCs/>
                <w:sz w:val="20"/>
                <w:szCs w:val="20"/>
              </w:rPr>
              <w:t>(From the project document)</w:t>
            </w:r>
          </w:p>
        </w:tc>
        <w:tc>
          <w:tcPr>
            <w:tcW w:w="3993" w:type="dxa"/>
            <w:gridSpan w:val="2"/>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Method</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What method are you using to determine if quality criteria has been met.</w:t>
            </w:r>
          </w:p>
        </w:tc>
        <w:tc>
          <w:tcPr>
            <w:tcW w:w="1717" w:type="dxa"/>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jc w:val="center"/>
              <w:rPr>
                <w:b/>
                <w:bCs/>
              </w:rPr>
            </w:pPr>
            <w:r>
              <w:rPr>
                <w:b/>
                <w:bCs/>
                <w:sz w:val="22"/>
                <w:szCs w:val="22"/>
              </w:rPr>
              <w:t>Quality Assessment Due Date</w:t>
            </w:r>
          </w:p>
        </w:tc>
        <w:tc>
          <w:tcPr>
            <w:tcW w:w="1418"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User Perspective</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the user satisfied with what you have actually achieved</w:t>
            </w:r>
          </w:p>
        </w:tc>
        <w:tc>
          <w:tcPr>
            <w:tcW w:w="1559"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Timeliness</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your achievement reached in the planned timeframe</w:t>
            </w:r>
          </w:p>
        </w:tc>
        <w:tc>
          <w:tcPr>
            <w:tcW w:w="2223"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Resource Usage</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What were your activity </w:t>
            </w:r>
          </w:p>
          <w:p w:rsidR="008475A2" w:rsidRDefault="008475A2">
            <w:pPr>
              <w:spacing w:line="276" w:lineRule="auto"/>
              <w:jc w:val="center"/>
              <w:rPr>
                <w:b/>
                <w:bCs/>
                <w:sz w:val="20"/>
                <w:szCs w:val="20"/>
              </w:rPr>
            </w:pPr>
            <w:r>
              <w:rPr>
                <w:i/>
                <w:iCs/>
                <w:sz w:val="20"/>
                <w:szCs w:val="20"/>
              </w:rPr>
              <w:t>expenditure versus budget</w:t>
            </w:r>
          </w:p>
        </w:tc>
      </w:tr>
      <w:tr w:rsidR="008475A2" w:rsidTr="008475A2">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b/>
                <w:bCs/>
                <w:sz w:val="20"/>
                <w:szCs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rPr>
                <w:b/>
                <w:bCs/>
                <w:sz w:val="20"/>
                <w:szCs w:val="20"/>
              </w:rPr>
            </w:pPr>
          </w:p>
        </w:tc>
        <w:tc>
          <w:tcPr>
            <w:tcW w:w="520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rsidR="008475A2" w:rsidRDefault="008475A2">
            <w:pPr>
              <w:spacing w:line="276" w:lineRule="auto"/>
              <w:jc w:val="center"/>
              <w:rPr>
                <w:b/>
                <w:bCs/>
                <w:sz w:val="20"/>
                <w:szCs w:val="20"/>
              </w:rPr>
            </w:pPr>
            <w:r>
              <w:rPr>
                <w:b/>
                <w:bCs/>
                <w:i/>
                <w:iCs/>
                <w:sz w:val="20"/>
                <w:szCs w:val="20"/>
              </w:rPr>
              <w:t>(1 lowest, 9 highest)</w:t>
            </w:r>
          </w:p>
        </w:tc>
      </w:tr>
      <w:tr w:rsidR="008475A2" w:rsidTr="008475A2">
        <w:trPr>
          <w:trHeight w:val="800"/>
        </w:trPr>
        <w:tc>
          <w:tcPr>
            <w:tcW w:w="2932" w:type="dxa"/>
            <w:tcBorders>
              <w:top w:val="single" w:sz="4" w:space="0" w:color="000000"/>
              <w:left w:val="single" w:sz="4" w:space="0" w:color="000000"/>
              <w:bottom w:val="single" w:sz="4" w:space="0" w:color="000000"/>
              <w:right w:val="single" w:sz="4" w:space="0" w:color="000000"/>
            </w:tcBorders>
            <w:hideMark/>
          </w:tcPr>
          <w:p w:rsidR="008475A2" w:rsidRDefault="001F249E" w:rsidP="001F249E">
            <w:pPr>
              <w:rPr>
                <w:b/>
                <w:bCs/>
                <w:sz w:val="20"/>
                <w:szCs w:val="20"/>
              </w:rPr>
            </w:pPr>
            <w:r w:rsidRPr="001F249E">
              <w:rPr>
                <w:b/>
                <w:bCs/>
                <w:sz w:val="20"/>
                <w:szCs w:val="20"/>
              </w:rPr>
              <w:t xml:space="preserve">GSSCPD Institutional and Business Operations infrastructure in place </w:t>
            </w:r>
          </w:p>
        </w:tc>
        <w:tc>
          <w:tcPr>
            <w:tcW w:w="3993" w:type="dxa"/>
            <w:gridSpan w:val="2"/>
            <w:tcBorders>
              <w:top w:val="single" w:sz="4" w:space="0" w:color="000000"/>
              <w:left w:val="single" w:sz="4" w:space="0" w:color="000000"/>
              <w:bottom w:val="single" w:sz="4" w:space="0" w:color="000000"/>
              <w:right w:val="single" w:sz="4" w:space="0" w:color="000000"/>
            </w:tcBorders>
            <w:hideMark/>
          </w:tcPr>
          <w:p w:rsidR="008475A2" w:rsidRDefault="001F249E">
            <w:pPr>
              <w:spacing w:line="276" w:lineRule="auto"/>
              <w:rPr>
                <w:i/>
                <w:iCs/>
                <w:sz w:val="20"/>
                <w:szCs w:val="20"/>
              </w:rPr>
            </w:pPr>
            <w:r>
              <w:rPr>
                <w:i/>
                <w:iCs/>
                <w:sz w:val="20"/>
                <w:szCs w:val="20"/>
              </w:rPr>
              <w:t>Documented Feedback from expert</w:t>
            </w:r>
          </w:p>
          <w:p w:rsidR="00E8177B" w:rsidRDefault="00E8177B">
            <w:pPr>
              <w:spacing w:line="276" w:lineRule="auto"/>
              <w:rPr>
                <w:i/>
                <w:iCs/>
                <w:sz w:val="20"/>
                <w:szCs w:val="20"/>
              </w:rPr>
            </w:pPr>
            <w:r>
              <w:rPr>
                <w:i/>
                <w:iCs/>
                <w:sz w:val="20"/>
                <w:szCs w:val="20"/>
              </w:rPr>
              <w:t>Monthly Reports</w:t>
            </w:r>
          </w:p>
          <w:p w:rsidR="00E8177B" w:rsidRDefault="00E8177B">
            <w:pPr>
              <w:spacing w:line="276" w:lineRule="auto"/>
              <w:rPr>
                <w:rFonts w:ascii="Times New Roman" w:hAnsi="Times New Roman"/>
                <w:sz w:val="20"/>
                <w:szCs w:val="20"/>
              </w:rPr>
            </w:pPr>
            <w:r>
              <w:rPr>
                <w:i/>
                <w:iCs/>
                <w:sz w:val="20"/>
                <w:szCs w:val="20"/>
              </w:rPr>
              <w:t>Approval of GSSCPD</w:t>
            </w:r>
          </w:p>
        </w:tc>
        <w:tc>
          <w:tcPr>
            <w:tcW w:w="1717" w:type="dxa"/>
            <w:tcBorders>
              <w:top w:val="single" w:sz="4" w:space="0" w:color="000000"/>
              <w:left w:val="single" w:sz="4" w:space="0" w:color="000000"/>
              <w:bottom w:val="single" w:sz="4" w:space="0" w:color="000000"/>
              <w:right w:val="single" w:sz="4" w:space="0" w:color="000000"/>
            </w:tcBorders>
            <w:hideMark/>
          </w:tcPr>
          <w:p w:rsidR="008475A2" w:rsidRDefault="00E8177B">
            <w:pPr>
              <w:rPr>
                <w:sz w:val="20"/>
                <w:szCs w:val="20"/>
              </w:rPr>
            </w:pPr>
            <w:r>
              <w:rPr>
                <w:sz w:val="20"/>
                <w:szCs w:val="20"/>
              </w:rPr>
              <w:t xml:space="preserve">Monthly </w:t>
            </w:r>
          </w:p>
        </w:tc>
        <w:tc>
          <w:tcPr>
            <w:tcW w:w="1418" w:type="dxa"/>
            <w:tcBorders>
              <w:top w:val="single" w:sz="4" w:space="0" w:color="000000"/>
              <w:left w:val="single" w:sz="4" w:space="0" w:color="000000"/>
              <w:bottom w:val="single" w:sz="4" w:space="0" w:color="000000"/>
              <w:right w:val="single" w:sz="4" w:space="0" w:color="000000"/>
            </w:tcBorders>
            <w:hideMark/>
          </w:tcPr>
          <w:p w:rsidR="008475A2" w:rsidRDefault="00E8177B">
            <w:pPr>
              <w:spacing w:line="276" w:lineRule="auto"/>
              <w:rPr>
                <w:rFonts w:eastAsiaTheme="minorHAnsi" w:cstheme="minorBidi"/>
                <w:sz w:val="20"/>
                <w:szCs w:val="20"/>
                <w:lang w:val="en-GB" w:eastAsia="en-GB"/>
              </w:rPr>
            </w:pPr>
            <w:r>
              <w:rPr>
                <w:rFonts w:eastAsiaTheme="minorHAnsi" w:cstheme="minorBidi"/>
                <w:sz w:val="20"/>
                <w:szCs w:val="20"/>
                <w:lang w:val="en-GB" w:eastAsia="en-GB"/>
              </w:rPr>
              <w:t>8</w:t>
            </w:r>
          </w:p>
        </w:tc>
        <w:tc>
          <w:tcPr>
            <w:tcW w:w="1559" w:type="dxa"/>
            <w:tcBorders>
              <w:top w:val="single" w:sz="4" w:space="0" w:color="000000"/>
              <w:left w:val="single" w:sz="4" w:space="0" w:color="000000"/>
              <w:bottom w:val="single" w:sz="4" w:space="0" w:color="000000"/>
              <w:right w:val="single" w:sz="4" w:space="0" w:color="000000"/>
            </w:tcBorders>
            <w:hideMark/>
          </w:tcPr>
          <w:p w:rsidR="008475A2" w:rsidRDefault="00E8177B">
            <w:pPr>
              <w:spacing w:line="276" w:lineRule="auto"/>
              <w:rPr>
                <w:rFonts w:eastAsiaTheme="minorHAnsi" w:cstheme="minorBidi"/>
                <w:sz w:val="20"/>
                <w:szCs w:val="20"/>
                <w:lang w:val="en-GB" w:eastAsia="en-GB"/>
              </w:rPr>
            </w:pPr>
            <w:r>
              <w:rPr>
                <w:rFonts w:eastAsiaTheme="minorHAnsi" w:cstheme="minorBidi"/>
                <w:sz w:val="20"/>
                <w:szCs w:val="20"/>
                <w:lang w:val="en-GB" w:eastAsia="en-GB"/>
              </w:rPr>
              <w:t>8</w:t>
            </w:r>
          </w:p>
        </w:tc>
        <w:tc>
          <w:tcPr>
            <w:tcW w:w="2223" w:type="dxa"/>
            <w:tcBorders>
              <w:top w:val="single" w:sz="4" w:space="0" w:color="000000"/>
              <w:left w:val="single" w:sz="4" w:space="0" w:color="000000"/>
              <w:bottom w:val="single" w:sz="4" w:space="0" w:color="000000"/>
              <w:right w:val="single" w:sz="4" w:space="0" w:color="000000"/>
            </w:tcBorders>
            <w:hideMark/>
          </w:tcPr>
          <w:p w:rsidR="008475A2" w:rsidRDefault="002062EA">
            <w:pPr>
              <w:spacing w:line="276" w:lineRule="auto"/>
              <w:rPr>
                <w:rFonts w:eastAsiaTheme="minorHAnsi" w:cstheme="minorBidi"/>
                <w:sz w:val="20"/>
                <w:szCs w:val="20"/>
                <w:lang w:val="en-GB" w:eastAsia="en-GB"/>
              </w:rPr>
            </w:pPr>
            <w:r>
              <w:rPr>
                <w:rFonts w:eastAsiaTheme="minorHAnsi" w:cstheme="minorBidi"/>
                <w:sz w:val="20"/>
                <w:szCs w:val="20"/>
                <w:lang w:val="en-GB" w:eastAsia="en-GB"/>
              </w:rPr>
              <w:t>8</w:t>
            </w:r>
          </w:p>
        </w:tc>
      </w:tr>
      <w:tr w:rsidR="008475A2" w:rsidTr="008475A2">
        <w:trPr>
          <w:trHeight w:val="26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rPr>
                <w:rFonts w:ascii="Times New Roman" w:hAnsi="Times New Roman"/>
                <w:b/>
                <w:bCs/>
              </w:rPr>
            </w:pPr>
            <w:r>
              <w:rPr>
                <w:b/>
                <w:bCs/>
                <w:sz w:val="22"/>
                <w:szCs w:val="22"/>
              </w:rPr>
              <w:t>Sub Activities</w:t>
            </w:r>
          </w:p>
        </w:tc>
      </w:tr>
      <w:tr w:rsidR="008475A2" w:rsidTr="008475A2">
        <w:trPr>
          <w:trHeight w:val="530"/>
        </w:trPr>
        <w:tc>
          <w:tcPr>
            <w:tcW w:w="692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 xml:space="preserve">Key Actions </w:t>
            </w:r>
          </w:p>
          <w:p w:rsidR="008475A2" w:rsidRDefault="008475A2">
            <w:pPr>
              <w:spacing w:line="276" w:lineRule="auto"/>
              <w:jc w:val="center"/>
              <w:rPr>
                <w:b/>
                <w:bCs/>
              </w:rPr>
            </w:pPr>
            <w:r>
              <w:rPr>
                <w:b/>
                <w:bCs/>
                <w:sz w:val="22"/>
                <w:szCs w:val="22"/>
              </w:rPr>
              <w:t>(List activity results and associated actions)</w:t>
            </w:r>
          </w:p>
        </w:tc>
        <w:tc>
          <w:tcPr>
            <w:tcW w:w="171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Start Date</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End Date</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Status</w:t>
            </w:r>
          </w:p>
        </w:tc>
        <w:tc>
          <w:tcPr>
            <w:tcW w:w="222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Comments</w:t>
            </w:r>
          </w:p>
        </w:tc>
      </w:tr>
      <w:tr w:rsidR="001257E1" w:rsidTr="000968FA">
        <w:trPr>
          <w:trHeight w:val="3680"/>
        </w:trPr>
        <w:tc>
          <w:tcPr>
            <w:tcW w:w="6925" w:type="dxa"/>
            <w:gridSpan w:val="3"/>
            <w:tcBorders>
              <w:top w:val="single" w:sz="4" w:space="0" w:color="000000"/>
              <w:left w:val="single" w:sz="4" w:space="0" w:color="000000"/>
              <w:bottom w:val="single" w:sz="4" w:space="0" w:color="000000"/>
              <w:right w:val="single" w:sz="4" w:space="0" w:color="000000"/>
            </w:tcBorders>
          </w:tcPr>
          <w:p w:rsidR="001257E1" w:rsidRPr="00816301" w:rsidRDefault="001257E1" w:rsidP="001257E1">
            <w:pPr>
              <w:spacing w:line="276" w:lineRule="auto"/>
              <w:rPr>
                <w:rFonts w:asciiTheme="majorHAnsi" w:hAnsiTheme="majorHAnsi"/>
                <w:b/>
                <w:bCs/>
                <w:color w:val="000000" w:themeColor="text1"/>
                <w:sz w:val="22"/>
                <w:szCs w:val="22"/>
                <w:u w:val="single"/>
              </w:rPr>
            </w:pPr>
            <w:r w:rsidRPr="00816301">
              <w:rPr>
                <w:rFonts w:asciiTheme="majorHAnsi" w:hAnsiTheme="majorHAnsi"/>
                <w:b/>
                <w:bCs/>
                <w:color w:val="000000" w:themeColor="text1"/>
                <w:sz w:val="22"/>
                <w:szCs w:val="22"/>
                <w:u w:val="single"/>
              </w:rPr>
              <w:t xml:space="preserve">Activity 1.1: </w:t>
            </w:r>
            <w:r w:rsidRPr="00816301">
              <w:rPr>
                <w:rFonts w:asciiTheme="majorHAnsi" w:hAnsiTheme="majorHAnsi"/>
                <w:b/>
                <w:bCs/>
                <w:sz w:val="22"/>
                <w:szCs w:val="22"/>
                <w:u w:val="single"/>
              </w:rPr>
              <w:t xml:space="preserve"> Develop an institutional organizational structure for GSSCPD</w:t>
            </w:r>
            <w:r w:rsidRPr="00816301">
              <w:rPr>
                <w:rFonts w:asciiTheme="majorHAnsi" w:hAnsiTheme="majorHAnsi"/>
                <w:b/>
                <w:bCs/>
                <w:color w:val="000000" w:themeColor="text1"/>
                <w:sz w:val="22"/>
                <w:szCs w:val="22"/>
                <w:u w:val="single"/>
              </w:rPr>
              <w:t xml:space="preserve">  </w:t>
            </w:r>
          </w:p>
          <w:p w:rsidR="001257E1" w:rsidRPr="00816301" w:rsidRDefault="001257E1" w:rsidP="001257E1">
            <w:pPr>
              <w:spacing w:line="276" w:lineRule="auto"/>
              <w:rPr>
                <w:rFonts w:asciiTheme="majorHAnsi" w:hAnsiTheme="majorHAnsi"/>
                <w:b/>
                <w:bCs/>
                <w:color w:val="000000" w:themeColor="text1"/>
                <w:sz w:val="22"/>
                <w:szCs w:val="22"/>
                <w:u w:val="single"/>
              </w:rPr>
            </w:pPr>
          </w:p>
          <w:p w:rsidR="001257E1" w:rsidRPr="008C1D12" w:rsidRDefault="001257E1" w:rsidP="00C52AE9">
            <w:pPr>
              <w:pStyle w:val="ListParagraph"/>
              <w:numPr>
                <w:ilvl w:val="2"/>
                <w:numId w:val="16"/>
              </w:numPr>
              <w:spacing w:line="276" w:lineRule="auto"/>
              <w:rPr>
                <w:rFonts w:asciiTheme="majorHAnsi" w:hAnsiTheme="majorHAnsi"/>
                <w:b/>
                <w:bCs/>
                <w:color w:val="000000" w:themeColor="text1"/>
                <w:szCs w:val="22"/>
              </w:rPr>
            </w:pPr>
            <w:bookmarkStart w:id="0" w:name="_Hlk498721605"/>
            <w:r w:rsidRPr="008C1D12">
              <w:rPr>
                <w:rFonts w:asciiTheme="majorHAnsi" w:hAnsiTheme="majorHAnsi"/>
                <w:b/>
                <w:bCs/>
                <w:color w:val="000000" w:themeColor="text1"/>
                <w:szCs w:val="22"/>
              </w:rPr>
              <w:t>Conduct an institutional skills audit and analysis of all GSSCPD job descriptions to create functional job categorization and descriptions</w:t>
            </w:r>
          </w:p>
          <w:bookmarkEnd w:id="0"/>
          <w:p w:rsidR="00077392" w:rsidRPr="00077392" w:rsidRDefault="00077392" w:rsidP="00077392">
            <w:pPr>
              <w:spacing w:line="276" w:lineRule="auto"/>
              <w:rPr>
                <w:rFonts w:asciiTheme="majorHAnsi" w:hAnsiTheme="majorHAnsi"/>
                <w:b/>
                <w:bCs/>
                <w:color w:val="000000" w:themeColor="text1"/>
                <w:szCs w:val="22"/>
              </w:rPr>
            </w:pPr>
          </w:p>
          <w:p w:rsidR="00464B59" w:rsidRPr="0035631F" w:rsidRDefault="00D9132F" w:rsidP="00C52AE9">
            <w:pPr>
              <w:pStyle w:val="ListParagraph"/>
              <w:numPr>
                <w:ilvl w:val="0"/>
                <w:numId w:val="15"/>
              </w:numPr>
              <w:spacing w:line="276" w:lineRule="auto"/>
              <w:ind w:left="714" w:hanging="357"/>
              <w:contextualSpacing/>
              <w:jc w:val="left"/>
              <w:rPr>
                <w:rFonts w:asciiTheme="majorHAnsi" w:hAnsiTheme="majorHAnsi"/>
                <w:bCs/>
                <w:iCs/>
                <w:color w:val="000000" w:themeColor="text1"/>
                <w:szCs w:val="22"/>
              </w:rPr>
            </w:pPr>
            <w:r>
              <w:rPr>
                <w:rFonts w:asciiTheme="majorHAnsi" w:hAnsiTheme="majorHAnsi"/>
                <w:bCs/>
                <w:iCs/>
                <w:color w:val="000000" w:themeColor="text1"/>
                <w:szCs w:val="22"/>
                <w:lang w:val="en-US"/>
              </w:rPr>
              <w:t xml:space="preserve">Job description were reviewed in 2016, in addition, a Manuel on functional description for all department has been developed and approved. In June 2017, an </w:t>
            </w:r>
            <w:r w:rsidR="007A6E40">
              <w:rPr>
                <w:rFonts w:asciiTheme="majorHAnsi" w:hAnsiTheme="majorHAnsi"/>
                <w:bCs/>
                <w:iCs/>
                <w:color w:val="000000" w:themeColor="text1"/>
                <w:szCs w:val="22"/>
              </w:rPr>
              <w:t>I</w:t>
            </w:r>
            <w:r w:rsidR="006D1FEC" w:rsidRPr="0035631F">
              <w:rPr>
                <w:rFonts w:asciiTheme="majorHAnsi" w:hAnsiTheme="majorHAnsi"/>
                <w:bCs/>
                <w:iCs/>
                <w:color w:val="000000" w:themeColor="text1"/>
                <w:szCs w:val="22"/>
              </w:rPr>
              <w:t xml:space="preserve">nstitutional skills audit and </w:t>
            </w:r>
            <w:r w:rsidR="000872A3" w:rsidRPr="0035631F">
              <w:rPr>
                <w:rFonts w:asciiTheme="majorHAnsi" w:hAnsiTheme="majorHAnsi"/>
                <w:bCs/>
                <w:iCs/>
                <w:color w:val="000000" w:themeColor="text1"/>
                <w:szCs w:val="22"/>
              </w:rPr>
              <w:t xml:space="preserve">analysis was conducted through </w:t>
            </w:r>
            <w:r>
              <w:rPr>
                <w:rFonts w:asciiTheme="majorHAnsi" w:hAnsiTheme="majorHAnsi"/>
                <w:bCs/>
                <w:iCs/>
                <w:color w:val="000000" w:themeColor="text1"/>
                <w:szCs w:val="22"/>
              </w:rPr>
              <w:t xml:space="preserve">a </w:t>
            </w:r>
            <w:r w:rsidR="000872A3" w:rsidRPr="0035631F">
              <w:rPr>
                <w:rFonts w:asciiTheme="majorHAnsi" w:hAnsiTheme="majorHAnsi"/>
                <w:bCs/>
                <w:iCs/>
                <w:color w:val="000000" w:themeColor="text1"/>
                <w:szCs w:val="22"/>
              </w:rPr>
              <w:t>n</w:t>
            </w:r>
            <w:r w:rsidR="006D1FEC" w:rsidRPr="0035631F">
              <w:rPr>
                <w:rFonts w:asciiTheme="majorHAnsi" w:hAnsiTheme="majorHAnsi"/>
                <w:bCs/>
                <w:iCs/>
                <w:color w:val="000000" w:themeColor="text1"/>
                <w:szCs w:val="22"/>
              </w:rPr>
              <w:t xml:space="preserve">eeds assessment </w:t>
            </w:r>
            <w:r>
              <w:rPr>
                <w:rFonts w:asciiTheme="majorHAnsi" w:hAnsiTheme="majorHAnsi"/>
                <w:bCs/>
                <w:iCs/>
                <w:color w:val="000000" w:themeColor="text1"/>
                <w:szCs w:val="22"/>
              </w:rPr>
              <w:t>exercises</w:t>
            </w:r>
            <w:r w:rsidR="006D1FEC" w:rsidRPr="0035631F">
              <w:rPr>
                <w:rFonts w:asciiTheme="majorHAnsi" w:hAnsiTheme="majorHAnsi"/>
                <w:bCs/>
                <w:iCs/>
                <w:color w:val="000000" w:themeColor="text1"/>
                <w:szCs w:val="22"/>
              </w:rPr>
              <w:t xml:space="preserve">, </w:t>
            </w:r>
            <w:r w:rsidR="00867130" w:rsidRPr="0035631F">
              <w:rPr>
                <w:rFonts w:asciiTheme="majorHAnsi" w:hAnsiTheme="majorHAnsi"/>
                <w:bCs/>
                <w:iCs/>
                <w:color w:val="000000" w:themeColor="text1"/>
                <w:szCs w:val="22"/>
              </w:rPr>
              <w:t>J</w:t>
            </w:r>
            <w:r>
              <w:rPr>
                <w:rFonts w:asciiTheme="majorHAnsi" w:hAnsiTheme="majorHAnsi"/>
                <w:bCs/>
                <w:iCs/>
                <w:color w:val="000000" w:themeColor="text1"/>
                <w:szCs w:val="22"/>
              </w:rPr>
              <w:t xml:space="preserve">ob Descriptions </w:t>
            </w:r>
            <w:r w:rsidR="00867130" w:rsidRPr="0035631F">
              <w:rPr>
                <w:rFonts w:asciiTheme="majorHAnsi" w:hAnsiTheme="majorHAnsi"/>
                <w:bCs/>
                <w:iCs/>
                <w:color w:val="000000" w:themeColor="text1"/>
                <w:szCs w:val="22"/>
              </w:rPr>
              <w:t xml:space="preserve">will be revisited </w:t>
            </w:r>
            <w:r>
              <w:rPr>
                <w:rFonts w:asciiTheme="majorHAnsi" w:hAnsiTheme="majorHAnsi"/>
                <w:bCs/>
                <w:iCs/>
                <w:color w:val="000000" w:themeColor="text1"/>
                <w:szCs w:val="22"/>
              </w:rPr>
              <w:t xml:space="preserve">to apply the changes in SOPs  as a result of </w:t>
            </w:r>
            <w:r w:rsidRPr="0035631F">
              <w:rPr>
                <w:rFonts w:asciiTheme="majorHAnsi" w:hAnsiTheme="majorHAnsi"/>
                <w:bCs/>
                <w:iCs/>
                <w:color w:val="000000" w:themeColor="text1"/>
                <w:szCs w:val="22"/>
              </w:rPr>
              <w:t xml:space="preserve">simplification process </w:t>
            </w:r>
            <w:r>
              <w:rPr>
                <w:rFonts w:asciiTheme="majorHAnsi" w:hAnsiTheme="majorHAnsi"/>
                <w:bCs/>
                <w:iCs/>
                <w:color w:val="000000" w:themeColor="text1"/>
                <w:szCs w:val="22"/>
              </w:rPr>
              <w:t>in 2018.</w:t>
            </w:r>
            <w:r w:rsidR="006D1FEC" w:rsidRPr="0035631F">
              <w:rPr>
                <w:rFonts w:asciiTheme="majorHAnsi" w:hAnsiTheme="majorHAnsi"/>
                <w:bCs/>
                <w:iCs/>
                <w:color w:val="000000" w:themeColor="text1"/>
                <w:szCs w:val="22"/>
              </w:rPr>
              <w:t xml:space="preserve"> </w:t>
            </w:r>
          </w:p>
          <w:p w:rsidR="00257610" w:rsidRPr="00816301" w:rsidRDefault="00257610" w:rsidP="00257610">
            <w:pPr>
              <w:pStyle w:val="ListParagraph"/>
              <w:spacing w:after="160" w:line="259" w:lineRule="auto"/>
              <w:contextualSpacing/>
              <w:jc w:val="left"/>
              <w:rPr>
                <w:rFonts w:asciiTheme="majorHAnsi" w:hAnsiTheme="majorHAnsi"/>
                <w:bCs/>
                <w:iCs/>
                <w:color w:val="000000" w:themeColor="text1"/>
                <w:szCs w:val="22"/>
                <w:rtl/>
                <w:lang w:val="en-US"/>
              </w:rPr>
            </w:pPr>
          </w:p>
          <w:p w:rsidR="001257E1" w:rsidRPr="00317111" w:rsidRDefault="001257E1" w:rsidP="00C52AE9">
            <w:pPr>
              <w:pStyle w:val="ListParagraph"/>
              <w:numPr>
                <w:ilvl w:val="2"/>
                <w:numId w:val="16"/>
              </w:numPr>
              <w:spacing w:line="276" w:lineRule="auto"/>
              <w:rPr>
                <w:rFonts w:asciiTheme="majorHAnsi" w:hAnsiTheme="majorHAnsi"/>
                <w:b/>
                <w:bCs/>
                <w:iCs/>
                <w:color w:val="000000" w:themeColor="text1"/>
                <w:szCs w:val="22"/>
              </w:rPr>
            </w:pPr>
            <w:bookmarkStart w:id="1" w:name="_Hlk498721720"/>
            <w:bookmarkStart w:id="2" w:name="_Hlk498721730"/>
            <w:r w:rsidRPr="00317111">
              <w:rPr>
                <w:rFonts w:asciiTheme="majorHAnsi" w:hAnsiTheme="majorHAnsi"/>
                <w:b/>
                <w:bCs/>
                <w:color w:val="000000" w:themeColor="text1"/>
                <w:szCs w:val="22"/>
              </w:rPr>
              <w:t>Create</w:t>
            </w:r>
            <w:r w:rsidRPr="00317111">
              <w:rPr>
                <w:rFonts w:asciiTheme="majorHAnsi" w:hAnsiTheme="majorHAnsi"/>
                <w:b/>
                <w:bCs/>
                <w:iCs/>
                <w:color w:val="000000" w:themeColor="text1"/>
                <w:szCs w:val="22"/>
              </w:rPr>
              <w:t>, approve and implement new GSSCPD organogram/structure with delegations of authority and defined lines of reporting</w:t>
            </w:r>
            <w:bookmarkEnd w:id="1"/>
          </w:p>
          <w:p w:rsidR="00317111" w:rsidRPr="00317111" w:rsidRDefault="00317111" w:rsidP="00317111">
            <w:pPr>
              <w:spacing w:line="276" w:lineRule="auto"/>
              <w:rPr>
                <w:rFonts w:asciiTheme="majorHAnsi" w:hAnsiTheme="majorHAnsi"/>
                <w:b/>
                <w:bCs/>
                <w:iCs/>
                <w:color w:val="000000" w:themeColor="text1"/>
                <w:szCs w:val="22"/>
              </w:rPr>
            </w:pPr>
          </w:p>
          <w:bookmarkEnd w:id="2"/>
          <w:p w:rsidR="00317111" w:rsidRPr="00645C97" w:rsidRDefault="00317111" w:rsidP="00C52AE9">
            <w:pPr>
              <w:pStyle w:val="m-8140523360644192023msolistparagraph"/>
              <w:numPr>
                <w:ilvl w:val="0"/>
                <w:numId w:val="15"/>
              </w:numPr>
              <w:spacing w:before="0" w:beforeAutospacing="0" w:after="160" w:afterAutospacing="0" w:line="231" w:lineRule="atLeast"/>
              <w:rPr>
                <w:rFonts w:asciiTheme="majorHAnsi" w:hAnsiTheme="majorHAnsi"/>
                <w:bCs/>
                <w:iCs/>
                <w:color w:val="000000" w:themeColor="text1"/>
                <w:szCs w:val="22"/>
                <w:lang w:val="en-US"/>
              </w:rPr>
            </w:pPr>
            <w:r w:rsidRPr="00645C97">
              <w:rPr>
                <w:rFonts w:asciiTheme="majorHAnsi" w:hAnsiTheme="majorHAnsi"/>
                <w:bCs/>
                <w:iCs/>
                <w:color w:val="000000" w:themeColor="text1"/>
                <w:szCs w:val="22"/>
                <w:lang w:val="en-US"/>
              </w:rPr>
              <w:t>Activity Completed in 201</w:t>
            </w:r>
            <w:r>
              <w:rPr>
                <w:rFonts w:asciiTheme="majorHAnsi" w:hAnsiTheme="majorHAnsi"/>
                <w:bCs/>
                <w:iCs/>
                <w:color w:val="000000" w:themeColor="text1"/>
                <w:szCs w:val="22"/>
                <w:lang w:val="en-US"/>
              </w:rPr>
              <w:t>6</w:t>
            </w:r>
            <w:r w:rsidRPr="00645C97">
              <w:rPr>
                <w:rFonts w:asciiTheme="majorHAnsi" w:hAnsiTheme="majorHAnsi"/>
                <w:bCs/>
                <w:iCs/>
                <w:color w:val="000000" w:themeColor="text1"/>
                <w:szCs w:val="22"/>
                <w:lang w:val="en-US"/>
              </w:rPr>
              <w:t>, however, and due to changes in the Consultants Department Mandate based on decree by the cabinet</w:t>
            </w:r>
            <w:r w:rsidR="00D9132F">
              <w:rPr>
                <w:rFonts w:asciiTheme="majorHAnsi" w:hAnsiTheme="majorHAnsi"/>
                <w:bCs/>
                <w:iCs/>
                <w:color w:val="000000" w:themeColor="text1"/>
                <w:szCs w:val="22"/>
                <w:lang w:val="en-US"/>
              </w:rPr>
              <w:t xml:space="preserve"> in 2017</w:t>
            </w:r>
            <w:r w:rsidRPr="00645C97">
              <w:rPr>
                <w:rFonts w:asciiTheme="majorHAnsi" w:hAnsiTheme="majorHAnsi"/>
                <w:bCs/>
                <w:iCs/>
                <w:color w:val="000000" w:themeColor="text1"/>
                <w:szCs w:val="22"/>
                <w:lang w:val="en-US"/>
              </w:rPr>
              <w:t>, the project contributed to the preparation of proposal for restructuring of the (Development and Consultancy Support Assistant Secretariat Sector) through provision of technical advice upon request from GSSCPD.</w:t>
            </w:r>
          </w:p>
          <w:p w:rsidR="001257E1" w:rsidRDefault="001257E1" w:rsidP="000C6033">
            <w:pPr>
              <w:spacing w:after="60" w:line="276" w:lineRule="auto"/>
              <w:rPr>
                <w:rFonts w:asciiTheme="majorHAnsi" w:hAnsiTheme="majorHAnsi"/>
                <w:bCs/>
                <w:iCs/>
                <w:color w:val="000000" w:themeColor="text1"/>
                <w:sz w:val="22"/>
                <w:szCs w:val="22"/>
              </w:rPr>
            </w:pPr>
          </w:p>
          <w:p w:rsidR="00464B59" w:rsidRPr="00816301" w:rsidRDefault="00464B59" w:rsidP="001257E1">
            <w:pPr>
              <w:spacing w:line="276" w:lineRule="auto"/>
              <w:rPr>
                <w:rFonts w:asciiTheme="majorHAnsi" w:hAnsiTheme="majorHAnsi"/>
                <w:bCs/>
                <w:iCs/>
                <w:color w:val="000000" w:themeColor="text1"/>
                <w:sz w:val="22"/>
                <w:szCs w:val="22"/>
              </w:rPr>
            </w:pPr>
          </w:p>
          <w:p w:rsidR="001257E1" w:rsidRPr="00816301" w:rsidRDefault="001257E1" w:rsidP="001257E1">
            <w:pPr>
              <w:spacing w:line="276" w:lineRule="auto"/>
              <w:jc w:val="both"/>
              <w:rPr>
                <w:rFonts w:asciiTheme="majorHAnsi" w:hAnsiTheme="majorHAnsi"/>
                <w:b/>
                <w:bCs/>
                <w:iCs/>
                <w:color w:val="000000" w:themeColor="text1"/>
                <w:sz w:val="22"/>
                <w:szCs w:val="22"/>
              </w:rPr>
            </w:pPr>
            <w:bookmarkStart w:id="3" w:name="_Hlk498721846"/>
            <w:r w:rsidRPr="00816301">
              <w:rPr>
                <w:rFonts w:asciiTheme="majorHAnsi" w:hAnsiTheme="majorHAnsi"/>
                <w:b/>
                <w:bCs/>
                <w:iCs/>
                <w:color w:val="000000" w:themeColor="text1"/>
                <w:sz w:val="22"/>
                <w:szCs w:val="22"/>
              </w:rPr>
              <w:t>1.1.3 Implement standard operating procedures, business/administrative processes and systems improvements</w:t>
            </w:r>
          </w:p>
          <w:bookmarkEnd w:id="3"/>
          <w:p w:rsidR="00FD4DD0" w:rsidRDefault="00FD4DD0" w:rsidP="001257E1">
            <w:pPr>
              <w:spacing w:line="276" w:lineRule="auto"/>
              <w:rPr>
                <w:rFonts w:asciiTheme="majorHAnsi" w:hAnsiTheme="majorHAnsi"/>
                <w:bCs/>
                <w:iCs/>
                <w:color w:val="000000" w:themeColor="text1"/>
                <w:sz w:val="22"/>
                <w:szCs w:val="22"/>
              </w:rPr>
            </w:pPr>
          </w:p>
          <w:p w:rsidR="00022BC4" w:rsidRDefault="00022BC4" w:rsidP="00C52AE9">
            <w:pPr>
              <w:pStyle w:val="ListParagraph"/>
              <w:numPr>
                <w:ilvl w:val="0"/>
                <w:numId w:val="15"/>
              </w:numPr>
              <w:spacing w:line="276" w:lineRule="auto"/>
              <w:rPr>
                <w:rFonts w:asciiTheme="majorHAnsi" w:hAnsiTheme="majorHAnsi"/>
                <w:bCs/>
                <w:iCs/>
                <w:color w:val="000000" w:themeColor="text1"/>
                <w:szCs w:val="22"/>
                <w:lang w:val="en-US"/>
              </w:rPr>
            </w:pPr>
            <w:r>
              <w:rPr>
                <w:rFonts w:asciiTheme="majorHAnsi" w:hAnsiTheme="majorHAnsi"/>
                <w:bCs/>
                <w:iCs/>
                <w:color w:val="000000" w:themeColor="text1"/>
                <w:szCs w:val="22"/>
                <w:lang w:val="en-US"/>
              </w:rPr>
              <w:t>The SoPs Manual was finalized including Standing Operations Procedures for new departments in the updated GSSCPD Organogram, the Manual includes flowcharts for all procedures.</w:t>
            </w:r>
          </w:p>
          <w:p w:rsidR="00022BC4" w:rsidRDefault="00022BC4" w:rsidP="00C52AE9">
            <w:pPr>
              <w:pStyle w:val="ListParagraph"/>
              <w:numPr>
                <w:ilvl w:val="0"/>
                <w:numId w:val="15"/>
              </w:numPr>
              <w:spacing w:line="276" w:lineRule="auto"/>
              <w:rPr>
                <w:rFonts w:asciiTheme="majorHAnsi" w:hAnsiTheme="majorHAnsi"/>
                <w:bCs/>
                <w:iCs/>
                <w:color w:val="000000" w:themeColor="text1"/>
                <w:szCs w:val="22"/>
                <w:lang w:val="en-US"/>
              </w:rPr>
            </w:pPr>
            <w:r>
              <w:rPr>
                <w:rFonts w:asciiTheme="majorHAnsi" w:hAnsiTheme="majorHAnsi"/>
                <w:bCs/>
                <w:iCs/>
                <w:color w:val="000000" w:themeColor="text1"/>
                <w:szCs w:val="22"/>
                <w:lang w:val="en-US"/>
              </w:rPr>
              <w:t>SoPs simplification process to address bottlenecks and improve efficiency of GSSCPD operations</w:t>
            </w:r>
            <w:r w:rsidR="00D9132F">
              <w:rPr>
                <w:rFonts w:asciiTheme="majorHAnsi" w:hAnsiTheme="majorHAnsi"/>
                <w:bCs/>
                <w:iCs/>
                <w:color w:val="000000" w:themeColor="text1"/>
                <w:szCs w:val="22"/>
                <w:lang w:val="en-US"/>
              </w:rPr>
              <w:t xml:space="preserve"> was carried out during Q2 and Q3 of 2017 with technical support from the project.</w:t>
            </w:r>
          </w:p>
          <w:p w:rsidR="00317111" w:rsidRPr="00645C97" w:rsidRDefault="00D9132F" w:rsidP="00C52AE9">
            <w:pPr>
              <w:pStyle w:val="ListParagraph"/>
              <w:numPr>
                <w:ilvl w:val="0"/>
                <w:numId w:val="15"/>
              </w:numPr>
              <w:spacing w:line="276" w:lineRule="auto"/>
              <w:rPr>
                <w:rFonts w:asciiTheme="majorHAnsi" w:hAnsiTheme="majorHAnsi"/>
                <w:bCs/>
                <w:iCs/>
                <w:color w:val="000000" w:themeColor="text1"/>
                <w:szCs w:val="22"/>
              </w:rPr>
            </w:pPr>
            <w:r>
              <w:rPr>
                <w:rFonts w:asciiTheme="majorHAnsi" w:hAnsiTheme="majorHAnsi"/>
                <w:bCs/>
                <w:iCs/>
                <w:color w:val="000000" w:themeColor="text1"/>
                <w:szCs w:val="22"/>
              </w:rPr>
              <w:t>The project supported the development of s</w:t>
            </w:r>
            <w:r w:rsidR="00317111" w:rsidRPr="00645C97">
              <w:rPr>
                <w:rFonts w:asciiTheme="majorHAnsi" w:hAnsiTheme="majorHAnsi"/>
                <w:bCs/>
                <w:iCs/>
                <w:color w:val="000000" w:themeColor="text1"/>
                <w:szCs w:val="22"/>
              </w:rPr>
              <w:t xml:space="preserve">cope and Workplan for the </w:t>
            </w:r>
            <w:r>
              <w:rPr>
                <w:rFonts w:asciiTheme="majorHAnsi" w:hAnsiTheme="majorHAnsi"/>
                <w:bCs/>
                <w:iCs/>
                <w:color w:val="000000" w:themeColor="text1"/>
                <w:szCs w:val="22"/>
              </w:rPr>
              <w:t>(SOPs simplification task f</w:t>
            </w:r>
            <w:r w:rsidR="00317111" w:rsidRPr="00645C97">
              <w:rPr>
                <w:rFonts w:asciiTheme="majorHAnsi" w:hAnsiTheme="majorHAnsi"/>
                <w:bCs/>
                <w:iCs/>
                <w:color w:val="000000" w:themeColor="text1"/>
                <w:szCs w:val="22"/>
              </w:rPr>
              <w:t>orce</w:t>
            </w:r>
            <w:r>
              <w:rPr>
                <w:rFonts w:asciiTheme="majorHAnsi" w:hAnsiTheme="majorHAnsi"/>
                <w:bCs/>
                <w:iCs/>
                <w:color w:val="000000" w:themeColor="text1"/>
                <w:szCs w:val="22"/>
              </w:rPr>
              <w:t>)</w:t>
            </w:r>
            <w:r w:rsidR="00317111" w:rsidRPr="00645C97">
              <w:rPr>
                <w:rFonts w:asciiTheme="majorHAnsi" w:hAnsiTheme="majorHAnsi"/>
                <w:bCs/>
                <w:iCs/>
                <w:color w:val="000000" w:themeColor="text1"/>
                <w:szCs w:val="22"/>
              </w:rPr>
              <w:t xml:space="preserve">, the </w:t>
            </w:r>
            <w:r>
              <w:rPr>
                <w:rFonts w:asciiTheme="majorHAnsi" w:hAnsiTheme="majorHAnsi"/>
                <w:bCs/>
                <w:iCs/>
                <w:color w:val="000000" w:themeColor="text1"/>
                <w:szCs w:val="22"/>
              </w:rPr>
              <w:t xml:space="preserve">main objective was to assess </w:t>
            </w:r>
            <w:r w:rsidR="00317111" w:rsidRPr="00645C97">
              <w:rPr>
                <w:rFonts w:asciiTheme="majorHAnsi" w:hAnsiTheme="majorHAnsi"/>
                <w:bCs/>
                <w:iCs/>
                <w:color w:val="000000" w:themeColor="text1"/>
                <w:szCs w:val="22"/>
              </w:rPr>
              <w:t xml:space="preserve">all the administrative procedures in different departments in light with relevant regulations, </w:t>
            </w:r>
            <w:r>
              <w:rPr>
                <w:rFonts w:asciiTheme="majorHAnsi" w:hAnsiTheme="majorHAnsi"/>
                <w:bCs/>
                <w:iCs/>
                <w:color w:val="000000" w:themeColor="text1"/>
                <w:szCs w:val="22"/>
              </w:rPr>
              <w:t>aiming at</w:t>
            </w:r>
            <w:r w:rsidR="00317111" w:rsidRPr="00645C97">
              <w:rPr>
                <w:rFonts w:asciiTheme="majorHAnsi" w:hAnsiTheme="majorHAnsi"/>
                <w:bCs/>
                <w:iCs/>
                <w:color w:val="000000" w:themeColor="text1"/>
                <w:szCs w:val="22"/>
              </w:rPr>
              <w:t xml:space="preserve"> </w:t>
            </w:r>
            <w:r w:rsidRPr="00645C97">
              <w:rPr>
                <w:rFonts w:asciiTheme="majorHAnsi" w:hAnsiTheme="majorHAnsi"/>
                <w:bCs/>
                <w:iCs/>
                <w:color w:val="000000" w:themeColor="text1"/>
                <w:szCs w:val="22"/>
              </w:rPr>
              <w:t>minimizing</w:t>
            </w:r>
            <w:r w:rsidR="00317111" w:rsidRPr="00645C97">
              <w:rPr>
                <w:rFonts w:asciiTheme="majorHAnsi" w:hAnsiTheme="majorHAnsi"/>
                <w:bCs/>
                <w:iCs/>
                <w:color w:val="000000" w:themeColor="text1"/>
                <w:szCs w:val="22"/>
              </w:rPr>
              <w:t xml:space="preserve"> the number of procedures and foster more dynamic workflow within GSSCPD and further develop its efficiency to better manage the implementation of KNDP. In this regard, a training session was conducted on technics to manage the simplification of SOP's, and mentoring sessions were </w:t>
            </w:r>
            <w:r>
              <w:rPr>
                <w:rFonts w:asciiTheme="majorHAnsi" w:hAnsiTheme="majorHAnsi"/>
                <w:bCs/>
                <w:iCs/>
                <w:color w:val="000000" w:themeColor="text1"/>
                <w:szCs w:val="22"/>
              </w:rPr>
              <w:t>organised</w:t>
            </w:r>
            <w:r w:rsidR="00317111" w:rsidRPr="00645C97">
              <w:rPr>
                <w:rFonts w:asciiTheme="majorHAnsi" w:hAnsiTheme="majorHAnsi"/>
                <w:bCs/>
                <w:iCs/>
                <w:color w:val="000000" w:themeColor="text1"/>
                <w:szCs w:val="22"/>
              </w:rPr>
              <w:t>.</w:t>
            </w:r>
          </w:p>
          <w:p w:rsidR="000A0433" w:rsidRPr="000A0433" w:rsidRDefault="00C40B88" w:rsidP="00C52AE9">
            <w:pPr>
              <w:pStyle w:val="ListParagraph"/>
              <w:numPr>
                <w:ilvl w:val="0"/>
                <w:numId w:val="15"/>
              </w:numPr>
              <w:spacing w:line="276" w:lineRule="auto"/>
              <w:rPr>
                <w:rFonts w:asciiTheme="majorHAnsi" w:hAnsiTheme="majorHAnsi"/>
                <w:bCs/>
                <w:iCs/>
                <w:color w:val="000000" w:themeColor="text1"/>
                <w:szCs w:val="22"/>
                <w:highlight w:val="yellow"/>
              </w:rPr>
            </w:pPr>
            <w:r>
              <w:rPr>
                <w:rFonts w:asciiTheme="majorHAnsi" w:hAnsiTheme="majorHAnsi"/>
                <w:bCs/>
                <w:iCs/>
                <w:color w:val="000000" w:themeColor="text1"/>
                <w:szCs w:val="22"/>
              </w:rPr>
              <w:t>By end of Q3 2017,</w:t>
            </w:r>
            <w:r w:rsidR="00B8696C" w:rsidRPr="0035631F">
              <w:rPr>
                <w:rFonts w:asciiTheme="majorHAnsi" w:hAnsiTheme="majorHAnsi"/>
                <w:bCs/>
                <w:iCs/>
                <w:color w:val="000000" w:themeColor="text1"/>
                <w:szCs w:val="22"/>
              </w:rPr>
              <w:t xml:space="preserve"> </w:t>
            </w:r>
            <w:r>
              <w:rPr>
                <w:rFonts w:asciiTheme="majorHAnsi" w:hAnsiTheme="majorHAnsi"/>
                <w:bCs/>
                <w:iCs/>
                <w:color w:val="000000" w:themeColor="text1"/>
                <w:szCs w:val="22"/>
              </w:rPr>
              <w:t>t</w:t>
            </w:r>
            <w:r w:rsidR="00147164" w:rsidRPr="0035631F">
              <w:rPr>
                <w:rFonts w:asciiTheme="majorHAnsi" w:hAnsiTheme="majorHAnsi"/>
                <w:bCs/>
                <w:iCs/>
                <w:color w:val="000000" w:themeColor="text1"/>
                <w:szCs w:val="22"/>
              </w:rPr>
              <w:t xml:space="preserve">he first stage of Simplification of SOPs was completed (90%), </w:t>
            </w:r>
            <w:r>
              <w:rPr>
                <w:rFonts w:asciiTheme="majorHAnsi" w:hAnsiTheme="majorHAnsi"/>
                <w:bCs/>
                <w:iCs/>
                <w:color w:val="000000" w:themeColor="text1"/>
                <w:szCs w:val="22"/>
              </w:rPr>
              <w:t>d</w:t>
            </w:r>
            <w:r w:rsidR="00147164" w:rsidRPr="0035631F">
              <w:rPr>
                <w:rFonts w:asciiTheme="majorHAnsi" w:hAnsiTheme="majorHAnsi"/>
                <w:bCs/>
                <w:iCs/>
                <w:color w:val="000000" w:themeColor="text1"/>
                <w:szCs w:val="22"/>
              </w:rPr>
              <w:t xml:space="preserve">raft simplified SoPs </w:t>
            </w:r>
            <w:r>
              <w:rPr>
                <w:rFonts w:asciiTheme="majorHAnsi" w:hAnsiTheme="majorHAnsi"/>
                <w:bCs/>
                <w:iCs/>
                <w:color w:val="000000" w:themeColor="text1"/>
                <w:szCs w:val="22"/>
              </w:rPr>
              <w:t xml:space="preserve">were finalised with project support, the final stage were tasked to GSSCPD Administrative Department </w:t>
            </w:r>
            <w:r w:rsidR="00147164" w:rsidRPr="0035631F">
              <w:rPr>
                <w:rFonts w:asciiTheme="majorHAnsi" w:hAnsiTheme="majorHAnsi"/>
                <w:bCs/>
                <w:iCs/>
                <w:color w:val="000000" w:themeColor="text1"/>
                <w:szCs w:val="22"/>
              </w:rPr>
              <w:t xml:space="preserve">to </w:t>
            </w:r>
            <w:r w:rsidRPr="0035631F">
              <w:rPr>
                <w:rFonts w:asciiTheme="majorHAnsi" w:hAnsiTheme="majorHAnsi"/>
                <w:bCs/>
                <w:iCs/>
                <w:color w:val="000000" w:themeColor="text1"/>
                <w:szCs w:val="22"/>
              </w:rPr>
              <w:t>discuss</w:t>
            </w:r>
            <w:r w:rsidR="00147164" w:rsidRPr="0035631F">
              <w:rPr>
                <w:rFonts w:asciiTheme="majorHAnsi" w:hAnsiTheme="majorHAnsi"/>
                <w:bCs/>
                <w:iCs/>
                <w:color w:val="000000" w:themeColor="text1"/>
                <w:szCs w:val="22"/>
              </w:rPr>
              <w:t xml:space="preserve"> </w:t>
            </w:r>
            <w:r>
              <w:rPr>
                <w:rFonts w:asciiTheme="majorHAnsi" w:hAnsiTheme="majorHAnsi"/>
                <w:bCs/>
                <w:iCs/>
                <w:color w:val="000000" w:themeColor="text1"/>
                <w:szCs w:val="22"/>
              </w:rPr>
              <w:t xml:space="preserve">the new SoPs with other departments in order to </w:t>
            </w:r>
            <w:r w:rsidR="00147164" w:rsidRPr="0035631F">
              <w:rPr>
                <w:rFonts w:asciiTheme="majorHAnsi" w:hAnsiTheme="majorHAnsi"/>
                <w:bCs/>
                <w:iCs/>
                <w:color w:val="000000" w:themeColor="text1"/>
                <w:szCs w:val="22"/>
              </w:rPr>
              <w:t xml:space="preserve">verify actions </w:t>
            </w:r>
            <w:r>
              <w:rPr>
                <w:rFonts w:asciiTheme="majorHAnsi" w:hAnsiTheme="majorHAnsi"/>
                <w:bCs/>
                <w:iCs/>
                <w:color w:val="000000" w:themeColor="text1"/>
                <w:szCs w:val="22"/>
              </w:rPr>
              <w:t>taken du</w:t>
            </w:r>
            <w:r w:rsidR="000A0433">
              <w:rPr>
                <w:rFonts w:asciiTheme="majorHAnsi" w:hAnsiTheme="majorHAnsi"/>
                <w:bCs/>
                <w:iCs/>
                <w:color w:val="000000" w:themeColor="text1"/>
                <w:szCs w:val="22"/>
              </w:rPr>
              <w:t>ring the simplification process, verification of SoPs is still ongoing with Administrative affaires department.</w:t>
            </w:r>
          </w:p>
          <w:p w:rsidR="00B8696C" w:rsidRDefault="00B8696C" w:rsidP="000A0433">
            <w:pPr>
              <w:spacing w:line="276" w:lineRule="auto"/>
              <w:rPr>
                <w:rFonts w:asciiTheme="majorHAnsi" w:hAnsiTheme="majorHAnsi"/>
                <w:bCs/>
                <w:iCs/>
                <w:color w:val="000000" w:themeColor="text1"/>
                <w:szCs w:val="22"/>
                <w:highlight w:val="yellow"/>
              </w:rPr>
            </w:pPr>
          </w:p>
          <w:p w:rsidR="000A0433" w:rsidRDefault="000A0433" w:rsidP="000A0433">
            <w:pPr>
              <w:spacing w:line="276" w:lineRule="auto"/>
              <w:rPr>
                <w:rFonts w:asciiTheme="majorHAnsi" w:hAnsiTheme="majorHAnsi"/>
                <w:bCs/>
                <w:iCs/>
                <w:color w:val="000000" w:themeColor="text1"/>
                <w:szCs w:val="22"/>
                <w:highlight w:val="yellow"/>
              </w:rPr>
            </w:pPr>
          </w:p>
          <w:p w:rsidR="000A0433" w:rsidRDefault="000A0433" w:rsidP="000A0433">
            <w:pPr>
              <w:spacing w:line="276" w:lineRule="auto"/>
              <w:rPr>
                <w:rFonts w:asciiTheme="majorHAnsi" w:hAnsiTheme="majorHAnsi"/>
                <w:bCs/>
                <w:iCs/>
                <w:color w:val="000000" w:themeColor="text1"/>
                <w:szCs w:val="22"/>
                <w:highlight w:val="yellow"/>
              </w:rPr>
            </w:pPr>
          </w:p>
          <w:p w:rsidR="000A0433" w:rsidRPr="000A0433" w:rsidRDefault="000A0433" w:rsidP="000A0433">
            <w:pPr>
              <w:spacing w:line="276" w:lineRule="auto"/>
              <w:rPr>
                <w:rFonts w:asciiTheme="majorHAnsi" w:hAnsiTheme="majorHAnsi"/>
                <w:bCs/>
                <w:iCs/>
                <w:color w:val="000000" w:themeColor="text1"/>
                <w:szCs w:val="22"/>
                <w:highlight w:val="yellow"/>
              </w:rPr>
            </w:pPr>
          </w:p>
          <w:p w:rsidR="006C3251" w:rsidRPr="00B8696C" w:rsidRDefault="006C3251" w:rsidP="001257E1">
            <w:pPr>
              <w:spacing w:line="276" w:lineRule="auto"/>
              <w:jc w:val="both"/>
              <w:rPr>
                <w:rFonts w:asciiTheme="majorHAnsi" w:hAnsiTheme="majorHAnsi"/>
                <w:b/>
                <w:bCs/>
                <w:iCs/>
                <w:color w:val="000000" w:themeColor="text1"/>
                <w:sz w:val="22"/>
                <w:szCs w:val="22"/>
                <w:lang w:val="en-GB"/>
              </w:rPr>
            </w:pPr>
          </w:p>
          <w:p w:rsidR="001257E1" w:rsidRPr="00816301" w:rsidRDefault="001257E1" w:rsidP="001257E1">
            <w:pPr>
              <w:spacing w:line="276" w:lineRule="auto"/>
              <w:jc w:val="both"/>
              <w:rPr>
                <w:rFonts w:asciiTheme="majorHAnsi" w:hAnsiTheme="majorHAnsi"/>
                <w:b/>
                <w:bCs/>
                <w:iCs/>
                <w:color w:val="000000" w:themeColor="text1"/>
                <w:sz w:val="22"/>
                <w:szCs w:val="22"/>
              </w:rPr>
            </w:pPr>
            <w:bookmarkStart w:id="4" w:name="_Hlk498721980"/>
            <w:r w:rsidRPr="00816301">
              <w:rPr>
                <w:rFonts w:asciiTheme="majorHAnsi" w:hAnsiTheme="majorHAnsi"/>
                <w:b/>
                <w:bCs/>
                <w:iCs/>
                <w:color w:val="000000" w:themeColor="text1"/>
                <w:sz w:val="22"/>
                <w:szCs w:val="22"/>
              </w:rPr>
              <w:t>1.1.4 Implement a communication plan for internal administration and with external institutions</w:t>
            </w:r>
          </w:p>
          <w:bookmarkEnd w:id="4"/>
          <w:p w:rsidR="001257E1" w:rsidRDefault="001257E1" w:rsidP="001257E1">
            <w:pPr>
              <w:spacing w:line="276" w:lineRule="auto"/>
              <w:jc w:val="both"/>
              <w:rPr>
                <w:rFonts w:asciiTheme="majorHAnsi" w:hAnsiTheme="majorHAnsi"/>
                <w:b/>
                <w:bCs/>
                <w:iCs/>
                <w:color w:val="000000" w:themeColor="text1"/>
                <w:sz w:val="22"/>
                <w:szCs w:val="22"/>
              </w:rPr>
            </w:pPr>
          </w:p>
          <w:p w:rsidR="008F6E69" w:rsidRPr="00816301" w:rsidRDefault="006C3251" w:rsidP="00C52AE9">
            <w:pPr>
              <w:numPr>
                <w:ilvl w:val="0"/>
                <w:numId w:val="15"/>
              </w:numPr>
              <w:spacing w:after="60" w:line="276" w:lineRule="auto"/>
              <w:ind w:left="714" w:hanging="357"/>
              <w:rPr>
                <w:rFonts w:asciiTheme="majorHAnsi" w:hAnsiTheme="majorHAnsi"/>
                <w:bCs/>
                <w:iCs/>
                <w:color w:val="000000" w:themeColor="text1"/>
                <w:sz w:val="22"/>
                <w:szCs w:val="22"/>
                <w:lang w:bidi="ar-LY"/>
              </w:rPr>
            </w:pPr>
            <w:r w:rsidRPr="0035631F">
              <w:rPr>
                <w:rFonts w:asciiTheme="majorHAnsi" w:hAnsiTheme="majorHAnsi"/>
                <w:bCs/>
                <w:iCs/>
                <w:color w:val="000000" w:themeColor="text1"/>
                <w:sz w:val="22"/>
                <w:szCs w:val="22"/>
                <w:lang w:val="en-GB"/>
              </w:rPr>
              <w:t xml:space="preserve">No </w:t>
            </w:r>
            <w:r w:rsidR="00B8696C" w:rsidRPr="0035631F">
              <w:rPr>
                <w:rFonts w:asciiTheme="majorHAnsi" w:hAnsiTheme="majorHAnsi"/>
                <w:bCs/>
                <w:iCs/>
                <w:color w:val="000000" w:themeColor="text1"/>
                <w:sz w:val="22"/>
                <w:szCs w:val="22"/>
                <w:lang w:val="en-GB"/>
              </w:rPr>
              <w:t xml:space="preserve">progress </w:t>
            </w:r>
            <w:r w:rsidR="00B8696C" w:rsidRPr="0035631F">
              <w:rPr>
                <w:rFonts w:asciiTheme="majorHAnsi" w:hAnsiTheme="majorHAnsi"/>
                <w:bCs/>
                <w:iCs/>
                <w:color w:val="000000" w:themeColor="text1"/>
                <w:szCs w:val="22"/>
              </w:rPr>
              <w:t>during</w:t>
            </w:r>
            <w:r w:rsidR="00E523FB" w:rsidRPr="0035631F">
              <w:rPr>
                <w:rFonts w:asciiTheme="majorHAnsi" w:hAnsiTheme="majorHAnsi"/>
                <w:bCs/>
                <w:iCs/>
                <w:color w:val="000000" w:themeColor="text1"/>
                <w:szCs w:val="22"/>
              </w:rPr>
              <w:t xml:space="preserve"> reporting period</w:t>
            </w:r>
            <w:r w:rsidR="00147164" w:rsidRPr="0035631F">
              <w:rPr>
                <w:rFonts w:asciiTheme="majorHAnsi" w:hAnsiTheme="majorHAnsi"/>
                <w:bCs/>
                <w:iCs/>
                <w:color w:val="000000" w:themeColor="text1"/>
                <w:sz w:val="22"/>
                <w:szCs w:val="22"/>
                <w:lang w:val="en-GB"/>
              </w:rPr>
              <w:t xml:space="preserve">, the development of communication plan is still pending, finalisation of SoPs, the plan is expected to be finalised by end of </w:t>
            </w:r>
            <w:r w:rsidR="001B01ED" w:rsidRPr="0035631F">
              <w:rPr>
                <w:rFonts w:asciiTheme="majorHAnsi" w:hAnsiTheme="majorHAnsi"/>
                <w:bCs/>
                <w:iCs/>
                <w:color w:val="000000" w:themeColor="text1"/>
                <w:sz w:val="22"/>
                <w:szCs w:val="22"/>
                <w:lang w:val="en-GB"/>
              </w:rPr>
              <w:t>March</w:t>
            </w:r>
            <w:r w:rsidR="00147164" w:rsidRPr="0035631F">
              <w:rPr>
                <w:rFonts w:asciiTheme="majorHAnsi" w:hAnsiTheme="majorHAnsi"/>
                <w:bCs/>
                <w:iCs/>
                <w:color w:val="000000" w:themeColor="text1"/>
                <w:sz w:val="22"/>
                <w:szCs w:val="22"/>
                <w:lang w:val="en-GB"/>
              </w:rPr>
              <w:t xml:space="preserve"> 2018.</w:t>
            </w:r>
          </w:p>
        </w:tc>
        <w:tc>
          <w:tcPr>
            <w:tcW w:w="1717" w:type="dxa"/>
            <w:tcBorders>
              <w:top w:val="single" w:sz="4" w:space="0" w:color="000000"/>
              <w:left w:val="single" w:sz="4" w:space="0" w:color="000000"/>
              <w:bottom w:val="single" w:sz="4" w:space="0" w:color="000000"/>
              <w:right w:val="single" w:sz="4" w:space="0" w:color="000000"/>
            </w:tcBorders>
            <w:hideMark/>
          </w:tcPr>
          <w:p w:rsidR="001257E1" w:rsidRDefault="00712C80" w:rsidP="00690753">
            <w:pPr>
              <w:spacing w:line="276" w:lineRule="auto"/>
              <w:rPr>
                <w:rFonts w:asciiTheme="majorHAnsi" w:hAnsiTheme="majorHAnsi"/>
                <w:color w:val="000000" w:themeColor="text1"/>
                <w:sz w:val="22"/>
                <w:szCs w:val="22"/>
              </w:rPr>
            </w:pPr>
            <w:r>
              <w:rPr>
                <w:rFonts w:asciiTheme="majorHAnsi" w:hAnsiTheme="majorHAnsi"/>
                <w:szCs w:val="22"/>
              </w:rPr>
              <w:t xml:space="preserve">1 </w:t>
            </w:r>
            <w:r w:rsidR="002E60FD">
              <w:rPr>
                <w:rFonts w:asciiTheme="majorHAnsi" w:hAnsiTheme="majorHAnsi"/>
                <w:szCs w:val="22"/>
              </w:rPr>
              <w:t>Jan</w:t>
            </w:r>
            <w:r>
              <w:rPr>
                <w:rFonts w:asciiTheme="majorHAnsi" w:hAnsiTheme="majorHAnsi"/>
                <w:szCs w:val="22"/>
              </w:rPr>
              <w:t xml:space="preserve"> 2017</w:t>
            </w:r>
          </w:p>
        </w:tc>
        <w:tc>
          <w:tcPr>
            <w:tcW w:w="1418" w:type="dxa"/>
            <w:tcBorders>
              <w:top w:val="single" w:sz="4" w:space="0" w:color="000000"/>
              <w:left w:val="single" w:sz="4" w:space="0" w:color="000000"/>
              <w:bottom w:val="single" w:sz="4" w:space="0" w:color="000000"/>
              <w:right w:val="single" w:sz="4" w:space="0" w:color="000000"/>
            </w:tcBorders>
            <w:hideMark/>
          </w:tcPr>
          <w:p w:rsidR="001257E1" w:rsidRDefault="002E60FD" w:rsidP="00690753">
            <w:pPr>
              <w:spacing w:line="276" w:lineRule="auto"/>
              <w:rPr>
                <w:rFonts w:asciiTheme="majorHAnsi" w:hAnsiTheme="majorHAnsi"/>
                <w:iCs/>
                <w:color w:val="000000" w:themeColor="text1"/>
                <w:sz w:val="22"/>
                <w:szCs w:val="22"/>
              </w:rPr>
            </w:pPr>
            <w:r>
              <w:rPr>
                <w:rFonts w:asciiTheme="majorHAnsi" w:hAnsiTheme="majorHAnsi"/>
                <w:szCs w:val="22"/>
              </w:rPr>
              <w:t>31</w:t>
            </w:r>
            <w:r w:rsidR="00BC3101">
              <w:rPr>
                <w:rFonts w:asciiTheme="majorHAnsi" w:hAnsiTheme="majorHAnsi"/>
                <w:szCs w:val="22"/>
              </w:rPr>
              <w:t xml:space="preserve"> </w:t>
            </w:r>
            <w:r>
              <w:rPr>
                <w:rFonts w:asciiTheme="majorHAnsi" w:hAnsiTheme="majorHAnsi"/>
                <w:szCs w:val="22"/>
              </w:rPr>
              <w:t>Dec</w:t>
            </w:r>
            <w:r w:rsidR="00712C80">
              <w:rPr>
                <w:rFonts w:asciiTheme="majorHAnsi" w:hAnsiTheme="majorHAnsi"/>
                <w:szCs w:val="22"/>
              </w:rPr>
              <w:t xml:space="preserve"> </w:t>
            </w:r>
            <w:r w:rsidR="001257E1" w:rsidRPr="001257E1">
              <w:rPr>
                <w:rFonts w:asciiTheme="majorHAnsi" w:hAnsiTheme="majorHAnsi"/>
                <w:szCs w:val="22"/>
              </w:rPr>
              <w:t>201</w:t>
            </w:r>
            <w:r w:rsidR="0088532B">
              <w:rPr>
                <w:rFonts w:asciiTheme="majorHAnsi" w:hAnsiTheme="majorHAnsi"/>
                <w:szCs w:val="22"/>
              </w:rPr>
              <w:t>7</w:t>
            </w:r>
          </w:p>
        </w:tc>
        <w:tc>
          <w:tcPr>
            <w:tcW w:w="1559" w:type="dxa"/>
            <w:tcBorders>
              <w:top w:val="single" w:sz="4" w:space="0" w:color="000000"/>
              <w:left w:val="single" w:sz="4" w:space="0" w:color="000000"/>
              <w:bottom w:val="single" w:sz="4" w:space="0" w:color="000000"/>
              <w:right w:val="single" w:sz="4" w:space="0" w:color="000000"/>
            </w:tcBorders>
            <w:hideMark/>
          </w:tcPr>
          <w:p w:rsidR="005F353D" w:rsidRDefault="001257E1" w:rsidP="001257E1">
            <w:pPr>
              <w:spacing w:line="276" w:lineRule="auto"/>
              <w:rPr>
                <w:rFonts w:asciiTheme="majorHAnsi" w:hAnsiTheme="majorHAnsi"/>
                <w:iCs/>
                <w:color w:val="000000" w:themeColor="text1"/>
                <w:sz w:val="22"/>
                <w:szCs w:val="22"/>
              </w:rPr>
            </w:pPr>
            <w:r>
              <w:rPr>
                <w:rFonts w:asciiTheme="majorHAnsi" w:hAnsiTheme="majorHAnsi"/>
                <w:iCs/>
                <w:color w:val="000000" w:themeColor="text1"/>
                <w:sz w:val="22"/>
                <w:szCs w:val="22"/>
              </w:rPr>
              <w:t>Ongoing</w:t>
            </w:r>
            <w:r w:rsidR="00702360">
              <w:rPr>
                <w:rFonts w:asciiTheme="majorHAnsi" w:hAnsiTheme="majorHAnsi"/>
                <w:iCs/>
                <w:color w:val="000000" w:themeColor="text1"/>
                <w:sz w:val="22"/>
                <w:szCs w:val="22"/>
              </w:rPr>
              <w:t xml:space="preserve">                                      </w:t>
            </w:r>
          </w:p>
          <w:p w:rsidR="005F353D" w:rsidRPr="005F353D" w:rsidRDefault="005F353D" w:rsidP="005F353D">
            <w:pPr>
              <w:rPr>
                <w:rFonts w:asciiTheme="majorHAnsi" w:hAnsiTheme="majorHAnsi"/>
                <w:sz w:val="22"/>
                <w:szCs w:val="22"/>
              </w:rPr>
            </w:pPr>
          </w:p>
          <w:p w:rsidR="005F353D" w:rsidRP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5F353D" w:rsidRDefault="005F353D"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9062F1" w:rsidRDefault="009062F1" w:rsidP="005F353D">
            <w:pPr>
              <w:rPr>
                <w:rFonts w:asciiTheme="majorHAnsi" w:hAnsiTheme="majorHAnsi"/>
                <w:sz w:val="22"/>
                <w:szCs w:val="22"/>
              </w:rPr>
            </w:pPr>
          </w:p>
          <w:p w:rsidR="005F353D" w:rsidRPr="005F353D" w:rsidRDefault="005F353D" w:rsidP="005F353D">
            <w:pPr>
              <w:rPr>
                <w:rFonts w:asciiTheme="majorHAnsi" w:hAnsiTheme="majorHAnsi"/>
                <w:sz w:val="22"/>
                <w:szCs w:val="22"/>
              </w:rPr>
            </w:pPr>
          </w:p>
        </w:tc>
        <w:tc>
          <w:tcPr>
            <w:tcW w:w="2223" w:type="dxa"/>
            <w:tcBorders>
              <w:top w:val="single" w:sz="4" w:space="0" w:color="000000"/>
              <w:left w:val="single" w:sz="4" w:space="0" w:color="000000"/>
              <w:bottom w:val="single" w:sz="4" w:space="0" w:color="000000"/>
              <w:right w:val="single" w:sz="4" w:space="0" w:color="000000"/>
            </w:tcBorders>
            <w:hideMark/>
          </w:tcPr>
          <w:p w:rsidR="001257E1" w:rsidRDefault="001257E1" w:rsidP="00690753">
            <w:pPr>
              <w:spacing w:line="276" w:lineRule="auto"/>
              <w:rPr>
                <w:rFonts w:asciiTheme="majorHAnsi" w:hAnsiTheme="majorHAnsi"/>
                <w:i/>
                <w:iCs/>
                <w:color w:val="000000" w:themeColor="text1"/>
                <w:sz w:val="22"/>
                <w:szCs w:val="22"/>
              </w:rPr>
            </w:pPr>
            <w:r>
              <w:rPr>
                <w:rFonts w:asciiTheme="majorHAnsi" w:hAnsiTheme="majorHAnsi"/>
                <w:i/>
                <w:iCs/>
                <w:color w:val="000000" w:themeColor="text1"/>
                <w:sz w:val="22"/>
                <w:szCs w:val="22"/>
              </w:rPr>
              <w:t>The SOPs were developed based on the old organogram not the new approved one and would need to be revised in 2017</w:t>
            </w:r>
            <w:r w:rsidR="00690753">
              <w:rPr>
                <w:rFonts w:asciiTheme="majorHAnsi" w:hAnsiTheme="majorHAnsi"/>
                <w:i/>
                <w:iCs/>
                <w:color w:val="000000" w:themeColor="text1"/>
                <w:sz w:val="22"/>
                <w:szCs w:val="22"/>
              </w:rPr>
              <w:t xml:space="preserve"> to match the new organogram</w:t>
            </w:r>
            <w:r>
              <w:rPr>
                <w:rFonts w:asciiTheme="majorHAnsi" w:hAnsiTheme="majorHAnsi"/>
                <w:i/>
                <w:iCs/>
                <w:color w:val="000000" w:themeColor="text1"/>
                <w:sz w:val="22"/>
                <w:szCs w:val="22"/>
              </w:rPr>
              <w:t xml:space="preserve">. </w:t>
            </w:r>
          </w:p>
          <w:p w:rsidR="001257E1" w:rsidRDefault="001257E1" w:rsidP="001257E1">
            <w:pPr>
              <w:spacing w:line="276" w:lineRule="auto"/>
              <w:rPr>
                <w:rFonts w:asciiTheme="majorHAnsi" w:hAnsiTheme="majorHAnsi"/>
                <w:i/>
                <w:iCs/>
                <w:color w:val="000000" w:themeColor="text1"/>
                <w:sz w:val="22"/>
                <w:szCs w:val="22"/>
              </w:rPr>
            </w:pPr>
            <w:r>
              <w:rPr>
                <w:rFonts w:asciiTheme="majorHAnsi" w:hAnsiTheme="majorHAnsi"/>
                <w:i/>
                <w:iCs/>
                <w:color w:val="000000" w:themeColor="text1"/>
                <w:sz w:val="22"/>
                <w:szCs w:val="22"/>
              </w:rPr>
              <w:t>The SOPs were documentation and enhancement of existing procedures however were not yet optimized.</w:t>
            </w:r>
          </w:p>
        </w:tc>
      </w:tr>
    </w:tbl>
    <w:p w:rsidR="008475A2" w:rsidRDefault="008475A2" w:rsidP="008475A2">
      <w:pPr>
        <w:rPr>
          <w:rFonts w:ascii="Times New Roman" w:hAnsi="Times New Roman"/>
        </w:rPr>
      </w:pPr>
    </w:p>
    <w:p w:rsidR="008475A2" w:rsidRDefault="008475A2" w:rsidP="008475A2">
      <w:pPr>
        <w:spacing w:after="200" w:line="276" w:lineRule="auto"/>
      </w:pPr>
      <w:r>
        <w:br w:type="page"/>
      </w:r>
    </w:p>
    <w:tbl>
      <w:tblPr>
        <w:tblpPr w:leftFromText="180" w:rightFromText="180" w:bottomFromText="200" w:vertAnchor="page" w:horzAnchor="margin" w:tblpY="2653"/>
        <w:tblW w:w="13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4"/>
        <w:gridCol w:w="3441"/>
        <w:gridCol w:w="2128"/>
        <w:gridCol w:w="1134"/>
        <w:gridCol w:w="1418"/>
        <w:gridCol w:w="1559"/>
        <w:gridCol w:w="1231"/>
      </w:tblGrid>
      <w:tr w:rsidR="008475A2" w:rsidTr="00E8177B">
        <w:trPr>
          <w:trHeight w:val="416"/>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75A2" w:rsidRPr="001F249E" w:rsidRDefault="008475A2" w:rsidP="001F249E">
            <w:pPr>
              <w:spacing w:line="276" w:lineRule="auto"/>
              <w:rPr>
                <w:b/>
                <w:bCs/>
              </w:rPr>
            </w:pPr>
            <w:r>
              <w:rPr>
                <w:b/>
                <w:bCs/>
              </w:rPr>
              <w:t>SECTION 2: ACTIVITY PERFORMANCE</w:t>
            </w:r>
          </w:p>
        </w:tc>
      </w:tr>
      <w:tr w:rsidR="008475A2" w:rsidTr="00E8177B">
        <w:trPr>
          <w:trHeight w:val="548"/>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widowControl w:val="0"/>
              <w:overflowPunct w:val="0"/>
              <w:adjustRightInd w:val="0"/>
              <w:spacing w:line="276" w:lineRule="auto"/>
              <w:jc w:val="both"/>
              <w:rPr>
                <w:rFonts w:asciiTheme="majorHAnsi" w:hAnsiTheme="majorHAnsi"/>
                <w:sz w:val="22"/>
                <w:szCs w:val="22"/>
                <w:u w:val="single"/>
              </w:rPr>
            </w:pPr>
            <w:r>
              <w:rPr>
                <w:b/>
                <w:bCs/>
                <w:sz w:val="22"/>
                <w:szCs w:val="22"/>
              </w:rPr>
              <w:t xml:space="preserve">Activity ID: </w:t>
            </w:r>
            <w:r>
              <w:rPr>
                <w:rFonts w:asciiTheme="majorHAnsi" w:hAnsiTheme="majorHAnsi"/>
                <w:b/>
                <w:sz w:val="22"/>
                <w:szCs w:val="22"/>
                <w:u w:val="single"/>
              </w:rPr>
              <w:t xml:space="preserve"> Activity 1.2</w:t>
            </w:r>
            <w:r>
              <w:rPr>
                <w:rFonts w:asciiTheme="majorHAnsi" w:hAnsiTheme="majorHAnsi"/>
                <w:sz w:val="22"/>
                <w:szCs w:val="22"/>
                <w:u w:val="single"/>
              </w:rPr>
              <w:t xml:space="preserve"> </w:t>
            </w:r>
          </w:p>
          <w:p w:rsidR="008475A2" w:rsidRDefault="008475A2">
            <w:pPr>
              <w:widowControl w:val="0"/>
              <w:overflowPunct w:val="0"/>
              <w:adjustRightInd w:val="0"/>
              <w:spacing w:line="276" w:lineRule="auto"/>
              <w:jc w:val="both"/>
              <w:rPr>
                <w:rFonts w:asciiTheme="majorHAnsi" w:hAnsiTheme="majorHAnsi"/>
                <w:sz w:val="22"/>
                <w:szCs w:val="22"/>
                <w:u w:val="single"/>
              </w:rPr>
            </w:pPr>
            <w:r>
              <w:rPr>
                <w:sz w:val="22"/>
                <w:szCs w:val="22"/>
              </w:rPr>
              <w:t xml:space="preserve">Description: </w:t>
            </w:r>
            <w:r>
              <w:rPr>
                <w:rFonts w:asciiTheme="majorHAnsi" w:hAnsiTheme="majorHAnsi"/>
                <w:b/>
                <w:sz w:val="22"/>
                <w:szCs w:val="22"/>
                <w:u w:val="single"/>
              </w:rPr>
              <w:t xml:space="preserve"> Implementation of GSSCPD Human Capital Strategy</w:t>
            </w:r>
            <w:r>
              <w:rPr>
                <w:rFonts w:asciiTheme="majorHAnsi" w:hAnsiTheme="majorHAnsi"/>
                <w:sz w:val="22"/>
                <w:szCs w:val="22"/>
                <w:u w:val="single"/>
              </w:rPr>
              <w:t xml:space="preserve"> </w:t>
            </w:r>
          </w:p>
        </w:tc>
      </w:tr>
      <w:tr w:rsidR="008475A2" w:rsidTr="00E8177B">
        <w:trPr>
          <w:trHeight w:val="432"/>
        </w:trPr>
        <w:tc>
          <w:tcPr>
            <w:tcW w:w="637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rFonts w:ascii="Times New Roman" w:hAnsi="Times New Roman"/>
              </w:rPr>
            </w:pPr>
            <w:r>
              <w:rPr>
                <w:b/>
                <w:bCs/>
                <w:sz w:val="22"/>
                <w:szCs w:val="22"/>
              </w:rPr>
              <w:t>Start Date: 01-</w:t>
            </w:r>
            <w:r w:rsidR="002E60FD">
              <w:rPr>
                <w:b/>
                <w:bCs/>
                <w:sz w:val="22"/>
                <w:szCs w:val="22"/>
              </w:rPr>
              <w:t>Jan</w:t>
            </w:r>
            <w:r>
              <w:rPr>
                <w:b/>
                <w:bCs/>
                <w:sz w:val="22"/>
                <w:szCs w:val="22"/>
              </w:rPr>
              <w:t>y-2015</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i/>
                <w:iCs/>
              </w:rPr>
            </w:pPr>
            <w:r>
              <w:rPr>
                <w:b/>
                <w:bCs/>
                <w:sz w:val="22"/>
                <w:szCs w:val="22"/>
              </w:rPr>
              <w:t xml:space="preserve">End Date:  </w:t>
            </w:r>
            <w:r>
              <w:rPr>
                <w:i/>
                <w:iCs/>
                <w:sz w:val="22"/>
                <w:szCs w:val="22"/>
              </w:rPr>
              <w:t>31-December-2018</w:t>
            </w:r>
          </w:p>
        </w:tc>
      </w:tr>
      <w:tr w:rsidR="00EE13BA" w:rsidTr="00E8177B">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Purpose</w:t>
            </w:r>
          </w:p>
        </w:tc>
        <w:tc>
          <w:tcPr>
            <w:tcW w:w="10911"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Pr>
                <w:i/>
                <w:iCs/>
              </w:rPr>
              <w:t xml:space="preserve">Development of Human Resources Strategy and capacity needs assessment along with piloting a new performance management system. </w:t>
            </w:r>
          </w:p>
        </w:tc>
      </w:tr>
      <w:tr w:rsidR="00EE13BA" w:rsidTr="00E8177B">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Description</w:t>
            </w:r>
          </w:p>
        </w:tc>
        <w:tc>
          <w:tcPr>
            <w:tcW w:w="10911"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sidRPr="00EA5E03">
              <w:rPr>
                <w:rFonts w:asciiTheme="majorHAnsi" w:hAnsiTheme="majorHAnsi"/>
                <w:bCs/>
                <w:sz w:val="22"/>
                <w:szCs w:val="22"/>
                <w:u w:val="single"/>
              </w:rPr>
              <w:t>Implementation of GSSCPD Human Capital Strategy</w:t>
            </w:r>
          </w:p>
        </w:tc>
      </w:tr>
      <w:tr w:rsidR="008475A2" w:rsidTr="007C1E07">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 of progress to date:</w:t>
            </w:r>
          </w:p>
        </w:tc>
        <w:tc>
          <w:tcPr>
            <w:tcW w:w="1091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75A2" w:rsidRPr="00A52682" w:rsidRDefault="00460E4C" w:rsidP="00713E9C">
            <w:pPr>
              <w:spacing w:line="276" w:lineRule="auto"/>
            </w:pPr>
            <w:r>
              <w:t>77</w:t>
            </w:r>
            <w:r w:rsidR="00C9148F" w:rsidRPr="007C1E07">
              <w:t>%</w:t>
            </w:r>
          </w:p>
        </w:tc>
      </w:tr>
      <w:tr w:rsidR="008475A2" w:rsidTr="00E8177B">
        <w:trPr>
          <w:trHeight w:val="458"/>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Quality Log:</w:t>
            </w:r>
          </w:p>
        </w:tc>
      </w:tr>
      <w:tr w:rsidR="008475A2" w:rsidRPr="00816301" w:rsidTr="00E8177B">
        <w:trPr>
          <w:trHeight w:val="285"/>
        </w:trPr>
        <w:tc>
          <w:tcPr>
            <w:tcW w:w="2934" w:type="dxa"/>
            <w:vMerge w:val="restart"/>
            <w:tcBorders>
              <w:top w:val="single" w:sz="4" w:space="0" w:color="000000"/>
              <w:left w:val="single" w:sz="4" w:space="0" w:color="000000"/>
              <w:bottom w:val="single" w:sz="4" w:space="0" w:color="000000"/>
              <w:right w:val="single" w:sz="4" w:space="0" w:color="000000"/>
            </w:tcBorders>
          </w:tcPr>
          <w:p w:rsidR="008475A2" w:rsidRPr="00816301" w:rsidRDefault="008475A2">
            <w:pPr>
              <w:spacing w:line="276" w:lineRule="auto"/>
              <w:jc w:val="center"/>
              <w:rPr>
                <w:b/>
                <w:bCs/>
              </w:rPr>
            </w:pPr>
            <w:r w:rsidRPr="00816301">
              <w:rPr>
                <w:b/>
                <w:bCs/>
                <w:sz w:val="22"/>
                <w:szCs w:val="22"/>
              </w:rPr>
              <w:t>Quality Criteria</w:t>
            </w:r>
          </w:p>
          <w:p w:rsidR="008475A2" w:rsidRPr="00816301" w:rsidRDefault="008475A2">
            <w:pPr>
              <w:spacing w:line="276" w:lineRule="auto"/>
              <w:jc w:val="center"/>
              <w:rPr>
                <w:b/>
                <w:bCs/>
              </w:rPr>
            </w:pPr>
          </w:p>
          <w:p w:rsidR="008475A2" w:rsidRPr="00816301" w:rsidRDefault="008475A2">
            <w:pPr>
              <w:spacing w:line="276" w:lineRule="auto"/>
              <w:jc w:val="center"/>
              <w:rPr>
                <w:i/>
                <w:iCs/>
                <w:sz w:val="20"/>
                <w:szCs w:val="20"/>
              </w:rPr>
            </w:pPr>
            <w:r w:rsidRPr="00816301">
              <w:rPr>
                <w:i/>
                <w:iCs/>
                <w:sz w:val="20"/>
                <w:szCs w:val="20"/>
              </w:rPr>
              <w:t xml:space="preserve">How/with what indicators the quality of the activity result will be measured? </w:t>
            </w:r>
          </w:p>
          <w:p w:rsidR="008475A2" w:rsidRPr="00816301" w:rsidRDefault="008475A2">
            <w:pPr>
              <w:spacing w:line="276" w:lineRule="auto"/>
              <w:jc w:val="center"/>
              <w:rPr>
                <w:i/>
                <w:iCs/>
                <w:sz w:val="20"/>
                <w:szCs w:val="20"/>
              </w:rPr>
            </w:pPr>
            <w:r w:rsidRPr="00816301">
              <w:rPr>
                <w:i/>
                <w:iCs/>
                <w:sz w:val="20"/>
                <w:szCs w:val="20"/>
              </w:rPr>
              <w:t>(From the project document)</w:t>
            </w:r>
          </w:p>
        </w:tc>
        <w:tc>
          <w:tcPr>
            <w:tcW w:w="5569" w:type="dxa"/>
            <w:gridSpan w:val="2"/>
            <w:vMerge w:val="restart"/>
            <w:tcBorders>
              <w:top w:val="single" w:sz="4" w:space="0" w:color="000000"/>
              <w:left w:val="single" w:sz="4" w:space="0" w:color="000000"/>
              <w:bottom w:val="single" w:sz="4" w:space="0" w:color="000000"/>
              <w:right w:val="single" w:sz="4" w:space="0" w:color="000000"/>
            </w:tcBorders>
          </w:tcPr>
          <w:p w:rsidR="008475A2" w:rsidRPr="00816301" w:rsidRDefault="008475A2">
            <w:pPr>
              <w:spacing w:line="276" w:lineRule="auto"/>
              <w:jc w:val="center"/>
              <w:rPr>
                <w:b/>
                <w:bCs/>
              </w:rPr>
            </w:pPr>
            <w:r w:rsidRPr="00816301">
              <w:rPr>
                <w:b/>
                <w:bCs/>
                <w:sz w:val="22"/>
                <w:szCs w:val="22"/>
              </w:rPr>
              <w:t>Quality Method</w:t>
            </w:r>
          </w:p>
          <w:p w:rsidR="008475A2" w:rsidRPr="00816301" w:rsidRDefault="008475A2">
            <w:pPr>
              <w:spacing w:line="276" w:lineRule="auto"/>
              <w:jc w:val="center"/>
              <w:rPr>
                <w:b/>
                <w:bCs/>
              </w:rPr>
            </w:pPr>
          </w:p>
          <w:p w:rsidR="008475A2" w:rsidRPr="00816301" w:rsidRDefault="008475A2">
            <w:pPr>
              <w:spacing w:line="276" w:lineRule="auto"/>
              <w:jc w:val="center"/>
              <w:rPr>
                <w:b/>
                <w:bCs/>
                <w:sz w:val="20"/>
                <w:szCs w:val="20"/>
              </w:rPr>
            </w:pPr>
            <w:r w:rsidRPr="00816301">
              <w:rPr>
                <w:i/>
                <w:iCs/>
                <w:sz w:val="20"/>
                <w:szCs w:val="20"/>
              </w:rPr>
              <w:t>What method are you using to determine if quality criteria has been met.</w:t>
            </w:r>
          </w:p>
        </w:tc>
        <w:tc>
          <w:tcPr>
            <w:tcW w:w="1134" w:type="dxa"/>
            <w:tcBorders>
              <w:top w:val="single" w:sz="4" w:space="0" w:color="000000"/>
              <w:left w:val="single" w:sz="4" w:space="0" w:color="000000"/>
              <w:bottom w:val="single" w:sz="4" w:space="0" w:color="000000"/>
              <w:right w:val="single" w:sz="4" w:space="0" w:color="000000"/>
            </w:tcBorders>
            <w:shd w:val="clear" w:color="auto" w:fill="FFFF99"/>
            <w:hideMark/>
          </w:tcPr>
          <w:p w:rsidR="008475A2" w:rsidRPr="00816301" w:rsidRDefault="008475A2">
            <w:pPr>
              <w:spacing w:line="276" w:lineRule="auto"/>
              <w:jc w:val="center"/>
              <w:rPr>
                <w:b/>
                <w:bCs/>
              </w:rPr>
            </w:pPr>
            <w:r w:rsidRPr="00816301">
              <w:rPr>
                <w:b/>
                <w:bCs/>
                <w:sz w:val="22"/>
                <w:szCs w:val="22"/>
              </w:rPr>
              <w:t>Quality Assessment Due Date</w:t>
            </w:r>
          </w:p>
        </w:tc>
        <w:tc>
          <w:tcPr>
            <w:tcW w:w="1418" w:type="dxa"/>
            <w:tcBorders>
              <w:top w:val="single" w:sz="4" w:space="0" w:color="000000"/>
              <w:left w:val="single" w:sz="4" w:space="0" w:color="000000"/>
              <w:bottom w:val="single" w:sz="4" w:space="0" w:color="000000"/>
              <w:right w:val="single" w:sz="4" w:space="0" w:color="000000"/>
            </w:tcBorders>
            <w:shd w:val="clear" w:color="auto" w:fill="FFFF99"/>
          </w:tcPr>
          <w:p w:rsidR="008475A2" w:rsidRPr="00816301" w:rsidRDefault="008475A2">
            <w:pPr>
              <w:spacing w:line="276" w:lineRule="auto"/>
              <w:jc w:val="center"/>
              <w:rPr>
                <w:b/>
                <w:bCs/>
              </w:rPr>
            </w:pPr>
            <w:r w:rsidRPr="00816301">
              <w:rPr>
                <w:b/>
                <w:bCs/>
                <w:sz w:val="22"/>
                <w:szCs w:val="22"/>
              </w:rPr>
              <w:t>User Perspective</w:t>
            </w:r>
          </w:p>
          <w:p w:rsidR="008475A2" w:rsidRPr="00816301" w:rsidRDefault="008475A2">
            <w:pPr>
              <w:spacing w:line="276" w:lineRule="auto"/>
              <w:jc w:val="center"/>
              <w:rPr>
                <w:b/>
                <w:bCs/>
              </w:rPr>
            </w:pPr>
          </w:p>
          <w:p w:rsidR="008475A2" w:rsidRPr="00816301" w:rsidRDefault="008475A2">
            <w:pPr>
              <w:spacing w:line="276" w:lineRule="auto"/>
              <w:jc w:val="center"/>
              <w:rPr>
                <w:b/>
                <w:bCs/>
                <w:sz w:val="20"/>
                <w:szCs w:val="20"/>
              </w:rPr>
            </w:pPr>
            <w:r w:rsidRPr="00816301">
              <w:rPr>
                <w:i/>
                <w:iCs/>
                <w:sz w:val="20"/>
                <w:szCs w:val="20"/>
              </w:rPr>
              <w:t>Was the user satisfied with what you have actually achieved</w:t>
            </w:r>
          </w:p>
        </w:tc>
        <w:tc>
          <w:tcPr>
            <w:tcW w:w="1559" w:type="dxa"/>
            <w:tcBorders>
              <w:top w:val="single" w:sz="4" w:space="0" w:color="000000"/>
              <w:left w:val="single" w:sz="4" w:space="0" w:color="000000"/>
              <w:bottom w:val="single" w:sz="4" w:space="0" w:color="000000"/>
              <w:right w:val="single" w:sz="4" w:space="0" w:color="000000"/>
            </w:tcBorders>
            <w:shd w:val="clear" w:color="auto" w:fill="FFFF99"/>
          </w:tcPr>
          <w:p w:rsidR="008475A2" w:rsidRPr="00816301" w:rsidRDefault="008475A2">
            <w:pPr>
              <w:spacing w:line="276" w:lineRule="auto"/>
              <w:jc w:val="center"/>
              <w:rPr>
                <w:b/>
                <w:bCs/>
              </w:rPr>
            </w:pPr>
            <w:r w:rsidRPr="00816301">
              <w:rPr>
                <w:b/>
                <w:bCs/>
                <w:sz w:val="22"/>
                <w:szCs w:val="22"/>
              </w:rPr>
              <w:t>Timeliness</w:t>
            </w:r>
          </w:p>
          <w:p w:rsidR="008475A2" w:rsidRPr="00816301" w:rsidRDefault="008475A2">
            <w:pPr>
              <w:spacing w:line="276" w:lineRule="auto"/>
              <w:jc w:val="center"/>
              <w:rPr>
                <w:b/>
                <w:bCs/>
              </w:rPr>
            </w:pPr>
          </w:p>
          <w:p w:rsidR="008475A2" w:rsidRPr="00816301" w:rsidRDefault="008475A2">
            <w:pPr>
              <w:spacing w:line="276" w:lineRule="auto"/>
              <w:jc w:val="center"/>
              <w:rPr>
                <w:b/>
                <w:bCs/>
                <w:sz w:val="20"/>
                <w:szCs w:val="20"/>
              </w:rPr>
            </w:pPr>
            <w:r w:rsidRPr="00816301">
              <w:rPr>
                <w:i/>
                <w:iCs/>
                <w:sz w:val="20"/>
                <w:szCs w:val="20"/>
              </w:rPr>
              <w:t>Was your achievement reached in the planned timeframe</w:t>
            </w:r>
          </w:p>
        </w:tc>
        <w:tc>
          <w:tcPr>
            <w:tcW w:w="1231" w:type="dxa"/>
            <w:tcBorders>
              <w:top w:val="single" w:sz="4" w:space="0" w:color="000000"/>
              <w:left w:val="single" w:sz="4" w:space="0" w:color="000000"/>
              <w:bottom w:val="single" w:sz="4" w:space="0" w:color="000000"/>
              <w:right w:val="single" w:sz="4" w:space="0" w:color="000000"/>
            </w:tcBorders>
            <w:shd w:val="clear" w:color="auto" w:fill="FFFF99"/>
          </w:tcPr>
          <w:p w:rsidR="008475A2" w:rsidRPr="00816301" w:rsidRDefault="008475A2">
            <w:pPr>
              <w:spacing w:line="276" w:lineRule="auto"/>
              <w:jc w:val="center"/>
              <w:rPr>
                <w:b/>
                <w:bCs/>
              </w:rPr>
            </w:pPr>
            <w:r w:rsidRPr="00816301">
              <w:rPr>
                <w:b/>
                <w:bCs/>
                <w:sz w:val="22"/>
                <w:szCs w:val="22"/>
              </w:rPr>
              <w:t>Resource Usage</w:t>
            </w:r>
          </w:p>
          <w:p w:rsidR="008475A2" w:rsidRPr="00816301" w:rsidRDefault="008475A2">
            <w:pPr>
              <w:spacing w:line="276" w:lineRule="auto"/>
              <w:jc w:val="center"/>
              <w:rPr>
                <w:b/>
                <w:bCs/>
              </w:rPr>
            </w:pPr>
          </w:p>
          <w:p w:rsidR="008475A2" w:rsidRPr="00816301" w:rsidRDefault="008475A2">
            <w:pPr>
              <w:spacing w:line="276" w:lineRule="auto"/>
              <w:jc w:val="center"/>
              <w:rPr>
                <w:i/>
                <w:iCs/>
                <w:sz w:val="20"/>
                <w:szCs w:val="20"/>
              </w:rPr>
            </w:pPr>
            <w:r w:rsidRPr="00816301">
              <w:rPr>
                <w:i/>
                <w:iCs/>
                <w:sz w:val="20"/>
                <w:szCs w:val="20"/>
              </w:rPr>
              <w:t xml:space="preserve">What were your activity </w:t>
            </w:r>
          </w:p>
          <w:p w:rsidR="008475A2" w:rsidRPr="00816301" w:rsidRDefault="008475A2">
            <w:pPr>
              <w:spacing w:line="276" w:lineRule="auto"/>
              <w:jc w:val="center"/>
              <w:rPr>
                <w:b/>
                <w:bCs/>
                <w:sz w:val="20"/>
                <w:szCs w:val="20"/>
              </w:rPr>
            </w:pPr>
            <w:r w:rsidRPr="00816301">
              <w:rPr>
                <w:i/>
                <w:iCs/>
                <w:sz w:val="20"/>
                <w:szCs w:val="20"/>
              </w:rPr>
              <w:t>expenditure versus budget</w:t>
            </w:r>
          </w:p>
        </w:tc>
      </w:tr>
      <w:tr w:rsidR="008475A2" w:rsidRPr="00816301" w:rsidTr="00E8177B">
        <w:trPr>
          <w:trHeight w:val="458"/>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rsidR="008475A2" w:rsidRPr="00816301" w:rsidRDefault="008475A2">
            <w:pPr>
              <w:spacing w:line="276" w:lineRule="auto"/>
              <w:rPr>
                <w:rFonts w:ascii="Times New Roman" w:hAnsi="Times New Roman"/>
                <w:i/>
                <w:iCs/>
                <w:sz w:val="20"/>
                <w:szCs w:val="20"/>
              </w:rPr>
            </w:pPr>
          </w:p>
        </w:tc>
        <w:tc>
          <w:tcPr>
            <w:tcW w:w="5569" w:type="dxa"/>
            <w:gridSpan w:val="2"/>
            <w:vMerge/>
            <w:tcBorders>
              <w:top w:val="single" w:sz="4" w:space="0" w:color="000000"/>
              <w:left w:val="single" w:sz="4" w:space="0" w:color="000000"/>
              <w:bottom w:val="single" w:sz="4" w:space="0" w:color="000000"/>
              <w:right w:val="single" w:sz="4" w:space="0" w:color="000000"/>
            </w:tcBorders>
            <w:vAlign w:val="center"/>
            <w:hideMark/>
          </w:tcPr>
          <w:p w:rsidR="008475A2" w:rsidRPr="00816301" w:rsidRDefault="008475A2">
            <w:pPr>
              <w:spacing w:line="276" w:lineRule="auto"/>
              <w:rPr>
                <w:rFonts w:ascii="Times New Roman" w:hAnsi="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rPr>
                <w:b/>
                <w:bCs/>
                <w:sz w:val="20"/>
                <w:szCs w:val="20"/>
              </w:rPr>
            </w:pPr>
          </w:p>
        </w:tc>
        <w:tc>
          <w:tcPr>
            <w:tcW w:w="420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jc w:val="center"/>
              <w:rPr>
                <w:rFonts w:ascii="Times New Roman" w:hAnsi="Times New Roman"/>
                <w:b/>
                <w:bCs/>
                <w:i/>
                <w:iCs/>
                <w:sz w:val="20"/>
                <w:szCs w:val="20"/>
              </w:rPr>
            </w:pPr>
            <w:r w:rsidRPr="00816301">
              <w:rPr>
                <w:b/>
                <w:bCs/>
                <w:i/>
                <w:iCs/>
                <w:sz w:val="20"/>
                <w:szCs w:val="20"/>
              </w:rPr>
              <w:t xml:space="preserve">For each of the above indicate how you rate these from 1 to 9 </w:t>
            </w:r>
          </w:p>
          <w:p w:rsidR="008475A2" w:rsidRPr="00816301" w:rsidRDefault="008475A2">
            <w:pPr>
              <w:spacing w:line="276" w:lineRule="auto"/>
              <w:jc w:val="center"/>
              <w:rPr>
                <w:b/>
                <w:bCs/>
                <w:sz w:val="20"/>
                <w:szCs w:val="20"/>
              </w:rPr>
            </w:pPr>
            <w:r w:rsidRPr="00816301">
              <w:rPr>
                <w:b/>
                <w:bCs/>
                <w:i/>
                <w:iCs/>
                <w:sz w:val="20"/>
                <w:szCs w:val="20"/>
              </w:rPr>
              <w:t>(1 lowest, 9 highest)</w:t>
            </w:r>
          </w:p>
        </w:tc>
      </w:tr>
      <w:tr w:rsidR="00E8177B" w:rsidRPr="00816301" w:rsidTr="00E8177B">
        <w:trPr>
          <w:trHeight w:val="800"/>
        </w:trPr>
        <w:tc>
          <w:tcPr>
            <w:tcW w:w="2934" w:type="dxa"/>
            <w:tcBorders>
              <w:top w:val="single" w:sz="4" w:space="0" w:color="000000"/>
              <w:left w:val="single" w:sz="4" w:space="0" w:color="000000"/>
              <w:bottom w:val="single" w:sz="4" w:space="0" w:color="000000"/>
              <w:right w:val="single" w:sz="4" w:space="0" w:color="000000"/>
            </w:tcBorders>
            <w:hideMark/>
          </w:tcPr>
          <w:p w:rsidR="00E8177B" w:rsidRPr="00816301" w:rsidRDefault="00E8177B" w:rsidP="00E8177B">
            <w:pPr>
              <w:rPr>
                <w:b/>
                <w:bCs/>
                <w:sz w:val="20"/>
                <w:szCs w:val="20"/>
              </w:rPr>
            </w:pPr>
            <w:r w:rsidRPr="00816301">
              <w:rPr>
                <w:b/>
                <w:bCs/>
                <w:sz w:val="20"/>
                <w:szCs w:val="20"/>
              </w:rPr>
              <w:t>Improved GSSCPD’s human resources capacities performance in GSSCPD</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E8177B" w:rsidRPr="00816301" w:rsidRDefault="00E8177B" w:rsidP="00E8177B">
            <w:pPr>
              <w:spacing w:line="276" w:lineRule="auto"/>
              <w:rPr>
                <w:i/>
                <w:iCs/>
                <w:sz w:val="20"/>
                <w:szCs w:val="20"/>
              </w:rPr>
            </w:pPr>
            <w:r w:rsidRPr="00816301">
              <w:rPr>
                <w:i/>
                <w:iCs/>
                <w:sz w:val="20"/>
                <w:szCs w:val="20"/>
              </w:rPr>
              <w:t>Documented Feedback from expert</w:t>
            </w:r>
          </w:p>
          <w:p w:rsidR="00E8177B" w:rsidRPr="00816301" w:rsidRDefault="00E8177B" w:rsidP="00E8177B">
            <w:pPr>
              <w:spacing w:line="276" w:lineRule="auto"/>
              <w:rPr>
                <w:i/>
                <w:iCs/>
                <w:sz w:val="20"/>
                <w:szCs w:val="20"/>
              </w:rPr>
            </w:pPr>
            <w:r w:rsidRPr="00816301">
              <w:rPr>
                <w:i/>
                <w:iCs/>
                <w:sz w:val="20"/>
                <w:szCs w:val="20"/>
              </w:rPr>
              <w:t>Monthly Reports</w:t>
            </w:r>
          </w:p>
        </w:tc>
        <w:tc>
          <w:tcPr>
            <w:tcW w:w="1134" w:type="dxa"/>
            <w:tcBorders>
              <w:top w:val="single" w:sz="4" w:space="0" w:color="000000"/>
              <w:left w:val="single" w:sz="4" w:space="0" w:color="000000"/>
              <w:bottom w:val="single" w:sz="4" w:space="0" w:color="000000"/>
              <w:right w:val="single" w:sz="4" w:space="0" w:color="000000"/>
            </w:tcBorders>
            <w:hideMark/>
          </w:tcPr>
          <w:p w:rsidR="00E8177B" w:rsidRPr="00816301" w:rsidRDefault="00E8177B" w:rsidP="00E8177B">
            <w:pPr>
              <w:rPr>
                <w:sz w:val="20"/>
                <w:szCs w:val="20"/>
              </w:rPr>
            </w:pPr>
            <w:r w:rsidRPr="00816301">
              <w:rPr>
                <w:sz w:val="20"/>
                <w:szCs w:val="20"/>
              </w:rPr>
              <w:t xml:space="preserve">Monthly </w:t>
            </w:r>
          </w:p>
        </w:tc>
        <w:tc>
          <w:tcPr>
            <w:tcW w:w="1418" w:type="dxa"/>
            <w:tcBorders>
              <w:top w:val="single" w:sz="4" w:space="0" w:color="000000"/>
              <w:left w:val="single" w:sz="4" w:space="0" w:color="000000"/>
              <w:bottom w:val="single" w:sz="4" w:space="0" w:color="000000"/>
              <w:right w:val="single" w:sz="4" w:space="0" w:color="000000"/>
            </w:tcBorders>
            <w:hideMark/>
          </w:tcPr>
          <w:p w:rsidR="00E8177B" w:rsidRPr="00816301" w:rsidRDefault="00A51A32" w:rsidP="00E8177B">
            <w:pPr>
              <w:spacing w:line="276" w:lineRule="auto"/>
              <w:rPr>
                <w:rFonts w:eastAsiaTheme="minorHAnsi" w:cstheme="minorBidi"/>
                <w:sz w:val="20"/>
                <w:szCs w:val="20"/>
                <w:lang w:val="en-GB" w:eastAsia="en-GB"/>
              </w:rPr>
            </w:pPr>
            <w:r w:rsidRPr="00816301">
              <w:rPr>
                <w:rFonts w:eastAsiaTheme="minorHAnsi" w:cstheme="minorBidi"/>
                <w:sz w:val="20"/>
                <w:szCs w:val="20"/>
                <w:lang w:val="en-GB" w:eastAsia="en-GB"/>
              </w:rPr>
              <w:t>8</w:t>
            </w:r>
            <w:r w:rsidR="00E8177B" w:rsidRPr="00816301">
              <w:rPr>
                <w:rFonts w:eastAsiaTheme="minorHAnsi" w:cstheme="minorBidi"/>
                <w:sz w:val="20"/>
                <w:szCs w:val="20"/>
                <w:lang w:val="en-GB" w:eastAsia="en-GB"/>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E8177B" w:rsidRPr="00816301" w:rsidRDefault="00E8177B" w:rsidP="00E8177B">
            <w:pPr>
              <w:spacing w:line="276" w:lineRule="auto"/>
              <w:rPr>
                <w:rFonts w:eastAsiaTheme="minorHAnsi" w:cstheme="minorBidi"/>
                <w:sz w:val="20"/>
                <w:szCs w:val="20"/>
                <w:lang w:val="en-GB" w:eastAsia="en-GB"/>
              </w:rPr>
            </w:pPr>
            <w:r w:rsidRPr="00816301">
              <w:rPr>
                <w:rFonts w:eastAsiaTheme="minorHAnsi" w:cstheme="minorBidi"/>
                <w:sz w:val="20"/>
                <w:szCs w:val="20"/>
                <w:lang w:val="en-GB" w:eastAsia="en-GB"/>
              </w:rPr>
              <w:t>8</w:t>
            </w:r>
          </w:p>
        </w:tc>
        <w:tc>
          <w:tcPr>
            <w:tcW w:w="1231" w:type="dxa"/>
            <w:tcBorders>
              <w:top w:val="single" w:sz="4" w:space="0" w:color="000000"/>
              <w:left w:val="single" w:sz="4" w:space="0" w:color="000000"/>
              <w:bottom w:val="single" w:sz="4" w:space="0" w:color="000000"/>
              <w:right w:val="single" w:sz="4" w:space="0" w:color="000000"/>
            </w:tcBorders>
            <w:hideMark/>
          </w:tcPr>
          <w:p w:rsidR="00E8177B" w:rsidRPr="00816301" w:rsidRDefault="00E8177B" w:rsidP="00E8177B">
            <w:pPr>
              <w:spacing w:line="276" w:lineRule="auto"/>
              <w:rPr>
                <w:rFonts w:eastAsiaTheme="minorHAnsi" w:cstheme="minorBidi"/>
                <w:sz w:val="20"/>
                <w:szCs w:val="20"/>
                <w:lang w:val="en-GB" w:eastAsia="en-GB"/>
              </w:rPr>
            </w:pPr>
            <w:r w:rsidRPr="00816301">
              <w:rPr>
                <w:rFonts w:eastAsiaTheme="minorHAnsi" w:cstheme="minorBidi"/>
                <w:sz w:val="20"/>
                <w:szCs w:val="20"/>
                <w:lang w:val="en-GB" w:eastAsia="en-GB"/>
              </w:rPr>
              <w:t>8</w:t>
            </w:r>
          </w:p>
        </w:tc>
      </w:tr>
      <w:tr w:rsidR="008475A2" w:rsidRPr="00816301" w:rsidTr="00E8177B">
        <w:trPr>
          <w:trHeight w:val="260"/>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Pr="00816301" w:rsidRDefault="008475A2">
            <w:pPr>
              <w:spacing w:line="276" w:lineRule="auto"/>
              <w:rPr>
                <w:rFonts w:ascii="Times New Roman" w:hAnsi="Times New Roman"/>
                <w:b/>
                <w:bCs/>
              </w:rPr>
            </w:pPr>
            <w:r w:rsidRPr="00816301">
              <w:rPr>
                <w:b/>
                <w:bCs/>
                <w:sz w:val="22"/>
                <w:szCs w:val="22"/>
              </w:rPr>
              <w:t>Sub Activities</w:t>
            </w:r>
          </w:p>
        </w:tc>
      </w:tr>
      <w:tr w:rsidR="008475A2" w:rsidRPr="00816301" w:rsidTr="00E8177B">
        <w:trPr>
          <w:trHeight w:val="530"/>
        </w:trPr>
        <w:tc>
          <w:tcPr>
            <w:tcW w:w="850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jc w:val="center"/>
              <w:rPr>
                <w:b/>
                <w:bCs/>
              </w:rPr>
            </w:pPr>
            <w:r w:rsidRPr="00816301">
              <w:rPr>
                <w:b/>
                <w:bCs/>
                <w:sz w:val="22"/>
                <w:szCs w:val="22"/>
              </w:rPr>
              <w:t xml:space="preserve">Key Actions </w:t>
            </w:r>
          </w:p>
          <w:p w:rsidR="008475A2" w:rsidRPr="00816301" w:rsidRDefault="008475A2">
            <w:pPr>
              <w:spacing w:line="276" w:lineRule="auto"/>
              <w:jc w:val="center"/>
              <w:rPr>
                <w:b/>
                <w:bCs/>
              </w:rPr>
            </w:pPr>
            <w:r w:rsidRPr="00816301">
              <w:rPr>
                <w:b/>
                <w:bCs/>
                <w:sz w:val="22"/>
                <w:szCs w:val="22"/>
              </w:rPr>
              <w:t>(List activity results and associated actions)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jc w:val="center"/>
              <w:rPr>
                <w:b/>
                <w:bCs/>
              </w:rPr>
            </w:pPr>
            <w:r w:rsidRPr="00816301">
              <w:rPr>
                <w:b/>
                <w:bCs/>
                <w:sz w:val="22"/>
                <w:szCs w:val="22"/>
              </w:rPr>
              <w:t>Start Date</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jc w:val="center"/>
              <w:rPr>
                <w:b/>
                <w:bCs/>
              </w:rPr>
            </w:pPr>
            <w:r w:rsidRPr="00816301">
              <w:rPr>
                <w:b/>
                <w:bCs/>
                <w:sz w:val="22"/>
                <w:szCs w:val="22"/>
              </w:rPr>
              <w:t>End Date</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jc w:val="center"/>
              <w:rPr>
                <w:b/>
                <w:bCs/>
              </w:rPr>
            </w:pPr>
            <w:r w:rsidRPr="00816301">
              <w:rPr>
                <w:b/>
                <w:bCs/>
                <w:sz w:val="22"/>
                <w:szCs w:val="22"/>
              </w:rPr>
              <w:t>Status</w:t>
            </w:r>
          </w:p>
        </w:tc>
        <w:tc>
          <w:tcPr>
            <w:tcW w:w="12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jc w:val="center"/>
              <w:rPr>
                <w:b/>
                <w:bCs/>
              </w:rPr>
            </w:pPr>
            <w:r w:rsidRPr="00816301">
              <w:rPr>
                <w:b/>
                <w:bCs/>
                <w:sz w:val="22"/>
                <w:szCs w:val="22"/>
              </w:rPr>
              <w:t>Comments</w:t>
            </w:r>
          </w:p>
        </w:tc>
      </w:tr>
      <w:tr w:rsidR="001257E1" w:rsidRPr="00816301" w:rsidTr="00E8177B">
        <w:trPr>
          <w:trHeight w:val="530"/>
        </w:trPr>
        <w:tc>
          <w:tcPr>
            <w:tcW w:w="8503" w:type="dxa"/>
            <w:gridSpan w:val="3"/>
            <w:tcBorders>
              <w:top w:val="single" w:sz="4" w:space="0" w:color="000000"/>
              <w:left w:val="single" w:sz="4" w:space="0" w:color="000000"/>
              <w:bottom w:val="single" w:sz="4" w:space="0" w:color="000000"/>
              <w:right w:val="single" w:sz="4" w:space="0" w:color="000000"/>
            </w:tcBorders>
          </w:tcPr>
          <w:p w:rsidR="0093622D" w:rsidRPr="00CB66C2" w:rsidRDefault="0093622D" w:rsidP="0093622D">
            <w:pPr>
              <w:spacing w:line="276" w:lineRule="auto"/>
              <w:jc w:val="both"/>
              <w:rPr>
                <w:rFonts w:asciiTheme="majorHAnsi" w:hAnsiTheme="majorHAnsi"/>
                <w:b/>
                <w:bCs/>
                <w:iCs/>
                <w:color w:val="000000" w:themeColor="text1"/>
                <w:sz w:val="22"/>
                <w:szCs w:val="22"/>
              </w:rPr>
            </w:pPr>
            <w:r w:rsidRPr="00CB66C2">
              <w:rPr>
                <w:rFonts w:asciiTheme="majorHAnsi" w:hAnsiTheme="majorHAnsi"/>
                <w:b/>
                <w:sz w:val="22"/>
                <w:szCs w:val="22"/>
                <w:u w:val="single"/>
              </w:rPr>
              <w:t>Activity 1.2 Implementation of GSSCPD Human Capital Strategy</w:t>
            </w:r>
          </w:p>
          <w:p w:rsidR="0093622D" w:rsidRPr="00CB66C2" w:rsidRDefault="0093622D" w:rsidP="001257E1">
            <w:pPr>
              <w:spacing w:line="276" w:lineRule="auto"/>
              <w:jc w:val="both"/>
              <w:rPr>
                <w:rFonts w:asciiTheme="majorHAnsi" w:hAnsiTheme="majorHAnsi"/>
                <w:b/>
                <w:bCs/>
                <w:iCs/>
                <w:color w:val="000000" w:themeColor="text1"/>
                <w:sz w:val="22"/>
                <w:szCs w:val="22"/>
              </w:rPr>
            </w:pPr>
          </w:p>
          <w:p w:rsidR="0093622D" w:rsidRPr="00CB66C2" w:rsidRDefault="0093622D" w:rsidP="001257E1">
            <w:pPr>
              <w:spacing w:line="276" w:lineRule="auto"/>
              <w:jc w:val="both"/>
              <w:rPr>
                <w:rFonts w:asciiTheme="majorHAnsi" w:hAnsiTheme="majorHAnsi"/>
                <w:b/>
                <w:bCs/>
                <w:iCs/>
                <w:color w:val="000000" w:themeColor="text1"/>
                <w:sz w:val="22"/>
                <w:szCs w:val="22"/>
              </w:rPr>
            </w:pPr>
          </w:p>
          <w:p w:rsidR="001257E1" w:rsidRPr="00CB66C2" w:rsidRDefault="001257E1" w:rsidP="001257E1">
            <w:pPr>
              <w:spacing w:line="276" w:lineRule="auto"/>
              <w:jc w:val="both"/>
              <w:rPr>
                <w:rFonts w:asciiTheme="majorHAnsi" w:hAnsiTheme="majorHAnsi"/>
                <w:b/>
                <w:bCs/>
                <w:iCs/>
                <w:color w:val="000000" w:themeColor="text1"/>
                <w:sz w:val="22"/>
                <w:szCs w:val="22"/>
              </w:rPr>
            </w:pPr>
            <w:bookmarkStart w:id="5" w:name="_Hlk498722055"/>
            <w:r w:rsidRPr="00CB66C2">
              <w:rPr>
                <w:rFonts w:asciiTheme="majorHAnsi" w:hAnsiTheme="majorHAnsi"/>
                <w:b/>
                <w:bCs/>
                <w:iCs/>
                <w:color w:val="000000" w:themeColor="text1"/>
                <w:sz w:val="22"/>
                <w:szCs w:val="22"/>
              </w:rPr>
              <w:t>1.2.1 Develop and implement a Human Resources Strategy 2015-2025 for GSSCPD aligned with the new GSSCPD organogram and informed by the institutional skills audit using GSSCPD HR</w:t>
            </w:r>
          </w:p>
          <w:bookmarkEnd w:id="5"/>
          <w:p w:rsidR="002062EA" w:rsidRPr="00CB66C2" w:rsidRDefault="002062EA" w:rsidP="002062EA">
            <w:pPr>
              <w:spacing w:after="160" w:line="259" w:lineRule="auto"/>
              <w:contextualSpacing/>
              <w:rPr>
                <w:rFonts w:asciiTheme="majorHAnsi" w:hAnsiTheme="majorHAnsi"/>
                <w:bCs/>
                <w:iCs/>
                <w:color w:val="000000" w:themeColor="text1"/>
                <w:szCs w:val="22"/>
              </w:rPr>
            </w:pPr>
          </w:p>
          <w:p w:rsidR="00317111" w:rsidRPr="00645C97" w:rsidRDefault="00317111" w:rsidP="00C52AE9">
            <w:pPr>
              <w:pStyle w:val="ListParagraph"/>
              <w:numPr>
                <w:ilvl w:val="0"/>
                <w:numId w:val="15"/>
              </w:numPr>
              <w:spacing w:line="276" w:lineRule="auto"/>
              <w:rPr>
                <w:rFonts w:asciiTheme="majorHAnsi" w:hAnsiTheme="majorHAnsi"/>
                <w:bCs/>
                <w:iCs/>
                <w:color w:val="000000" w:themeColor="text1"/>
                <w:szCs w:val="22"/>
              </w:rPr>
            </w:pPr>
            <w:r w:rsidRPr="00645C97">
              <w:rPr>
                <w:rFonts w:asciiTheme="majorHAnsi" w:hAnsiTheme="majorHAnsi"/>
                <w:bCs/>
                <w:iCs/>
                <w:color w:val="000000" w:themeColor="text1"/>
                <w:szCs w:val="22"/>
                <w:lang w:val="en-US"/>
              </w:rPr>
              <w:t>The project, through its support to administrative development and training department has contributed to formulation of a draft training and development s</w:t>
            </w:r>
            <w:r w:rsidR="00C40B88">
              <w:rPr>
                <w:rFonts w:asciiTheme="majorHAnsi" w:hAnsiTheme="majorHAnsi"/>
                <w:bCs/>
                <w:iCs/>
                <w:color w:val="000000" w:themeColor="text1"/>
                <w:szCs w:val="22"/>
                <w:lang w:val="en-US"/>
              </w:rPr>
              <w:t>trategy for Personnel of GSSCPD</w:t>
            </w:r>
            <w:r w:rsidRPr="00645C97">
              <w:rPr>
                <w:rFonts w:asciiTheme="majorHAnsi" w:hAnsiTheme="majorHAnsi"/>
                <w:bCs/>
                <w:iCs/>
                <w:color w:val="000000" w:themeColor="text1"/>
                <w:szCs w:val="22"/>
                <w:lang w:val="en-US"/>
              </w:rPr>
              <w:t xml:space="preserve">, the main objectives of the strategy are the establishment of a sustainable plan to develop competencies and to maintain a </w:t>
            </w:r>
            <w:r w:rsidR="00C40B88">
              <w:rPr>
                <w:rFonts w:asciiTheme="majorHAnsi" w:hAnsiTheme="majorHAnsi"/>
                <w:bCs/>
                <w:iCs/>
                <w:color w:val="000000" w:themeColor="text1"/>
                <w:szCs w:val="22"/>
                <w:lang w:val="en-US"/>
              </w:rPr>
              <w:t>successful</w:t>
            </w:r>
            <w:r w:rsidRPr="00645C97">
              <w:rPr>
                <w:rFonts w:asciiTheme="majorHAnsi" w:hAnsiTheme="majorHAnsi"/>
                <w:bCs/>
                <w:iCs/>
                <w:color w:val="000000" w:themeColor="text1"/>
                <w:szCs w:val="22"/>
                <w:lang w:val="en-US"/>
              </w:rPr>
              <w:t xml:space="preserve"> carrier path</w:t>
            </w:r>
            <w:r w:rsidR="00C40B88">
              <w:rPr>
                <w:rFonts w:asciiTheme="majorHAnsi" w:hAnsiTheme="majorHAnsi"/>
                <w:bCs/>
                <w:iCs/>
                <w:color w:val="000000" w:themeColor="text1"/>
                <w:szCs w:val="22"/>
                <w:lang w:val="en-US"/>
              </w:rPr>
              <w:t xml:space="preserve"> for all employees</w:t>
            </w:r>
            <w:r w:rsidRPr="00645C97">
              <w:rPr>
                <w:rFonts w:asciiTheme="majorHAnsi" w:hAnsiTheme="majorHAnsi"/>
                <w:bCs/>
                <w:iCs/>
                <w:color w:val="000000" w:themeColor="text1"/>
                <w:szCs w:val="22"/>
                <w:lang w:val="en-US"/>
              </w:rPr>
              <w:t>, an analysis of current capacities vis-à-vis GSSCPD human capital vision was carried out as part of the formulation process, several consultati</w:t>
            </w:r>
            <w:r w:rsidR="00C40B88">
              <w:rPr>
                <w:rFonts w:asciiTheme="majorHAnsi" w:hAnsiTheme="majorHAnsi"/>
                <w:bCs/>
                <w:iCs/>
                <w:color w:val="000000" w:themeColor="text1"/>
                <w:szCs w:val="22"/>
                <w:lang w:val="en-US"/>
              </w:rPr>
              <w:t>ons were conducted with SG,  consultants</w:t>
            </w:r>
            <w:r w:rsidRPr="00645C97">
              <w:rPr>
                <w:rFonts w:asciiTheme="majorHAnsi" w:hAnsiTheme="majorHAnsi"/>
                <w:bCs/>
                <w:iCs/>
                <w:color w:val="000000" w:themeColor="text1"/>
                <w:szCs w:val="22"/>
                <w:lang w:val="en-US"/>
              </w:rPr>
              <w:t>, administrative affairs department</w:t>
            </w:r>
            <w:r w:rsidR="00C40B88">
              <w:rPr>
                <w:rFonts w:asciiTheme="majorHAnsi" w:hAnsiTheme="majorHAnsi"/>
                <w:bCs/>
                <w:iCs/>
                <w:color w:val="000000" w:themeColor="text1"/>
                <w:szCs w:val="22"/>
                <w:lang w:val="en-US"/>
              </w:rPr>
              <w:t>,</w:t>
            </w:r>
            <w:r w:rsidRPr="00645C97">
              <w:rPr>
                <w:rFonts w:asciiTheme="majorHAnsi" w:hAnsiTheme="majorHAnsi"/>
                <w:bCs/>
                <w:iCs/>
                <w:color w:val="000000" w:themeColor="text1"/>
                <w:szCs w:val="22"/>
                <w:lang w:val="en-US"/>
              </w:rPr>
              <w:t xml:space="preserve"> and with considerations to civil service commission study </w:t>
            </w:r>
            <w:r w:rsidR="00C40B88">
              <w:rPr>
                <w:rFonts w:asciiTheme="majorHAnsi" w:hAnsiTheme="majorHAnsi"/>
                <w:bCs/>
                <w:iCs/>
                <w:color w:val="000000" w:themeColor="text1"/>
                <w:szCs w:val="22"/>
                <w:lang w:val="en-US"/>
              </w:rPr>
              <w:t xml:space="preserve">on career path development of civil servants </w:t>
            </w:r>
            <w:r w:rsidRPr="00645C97">
              <w:rPr>
                <w:rFonts w:asciiTheme="majorHAnsi" w:hAnsiTheme="majorHAnsi"/>
                <w:bCs/>
                <w:iCs/>
                <w:color w:val="000000" w:themeColor="text1"/>
                <w:szCs w:val="22"/>
                <w:lang w:val="en-US"/>
              </w:rPr>
              <w:t>developed in 2017.</w:t>
            </w:r>
          </w:p>
          <w:p w:rsidR="00B8696C" w:rsidRPr="006E7256" w:rsidRDefault="00671F01" w:rsidP="00C52AE9">
            <w:pPr>
              <w:pStyle w:val="ListParagraph"/>
              <w:numPr>
                <w:ilvl w:val="0"/>
                <w:numId w:val="15"/>
              </w:numPr>
              <w:spacing w:line="276" w:lineRule="auto"/>
              <w:rPr>
                <w:rFonts w:asciiTheme="majorHAnsi" w:hAnsiTheme="majorHAnsi"/>
                <w:bCs/>
                <w:iCs/>
                <w:color w:val="000000" w:themeColor="text1"/>
                <w:szCs w:val="22"/>
              </w:rPr>
            </w:pPr>
            <w:r w:rsidRPr="0035631F">
              <w:rPr>
                <w:rFonts w:asciiTheme="majorHAnsi" w:hAnsiTheme="majorHAnsi"/>
                <w:bCs/>
                <w:iCs/>
                <w:color w:val="000000" w:themeColor="text1"/>
                <w:szCs w:val="22"/>
                <w:lang w:val="en-US"/>
              </w:rPr>
              <w:t xml:space="preserve">The </w:t>
            </w:r>
            <w:r w:rsidR="00B8696C" w:rsidRPr="0035631F">
              <w:rPr>
                <w:rFonts w:asciiTheme="majorHAnsi" w:hAnsiTheme="majorHAnsi"/>
                <w:bCs/>
                <w:iCs/>
                <w:color w:val="000000" w:themeColor="text1"/>
                <w:szCs w:val="22"/>
                <w:lang w:val="en-US"/>
              </w:rPr>
              <w:t>formulat</w:t>
            </w:r>
            <w:r w:rsidRPr="0035631F">
              <w:rPr>
                <w:rFonts w:asciiTheme="majorHAnsi" w:hAnsiTheme="majorHAnsi"/>
                <w:bCs/>
                <w:iCs/>
                <w:color w:val="000000" w:themeColor="text1"/>
                <w:szCs w:val="22"/>
                <w:lang w:val="en-US"/>
              </w:rPr>
              <w:t xml:space="preserve">ed </w:t>
            </w:r>
            <w:bookmarkStart w:id="6" w:name="_Hlk498722087"/>
            <w:r w:rsidR="00B8696C" w:rsidRPr="0035631F">
              <w:rPr>
                <w:rFonts w:asciiTheme="majorHAnsi" w:hAnsiTheme="majorHAnsi"/>
                <w:bCs/>
                <w:iCs/>
                <w:color w:val="000000" w:themeColor="text1"/>
                <w:szCs w:val="22"/>
                <w:lang w:val="en-US"/>
              </w:rPr>
              <w:t>draft training and development strategy for Personnel of GSSCPD</w:t>
            </w:r>
            <w:bookmarkEnd w:id="6"/>
            <w:r w:rsidR="00790980" w:rsidRPr="0035631F">
              <w:rPr>
                <w:rFonts w:asciiTheme="majorHAnsi" w:hAnsiTheme="majorHAnsi"/>
                <w:bCs/>
                <w:iCs/>
                <w:color w:val="000000" w:themeColor="text1"/>
                <w:szCs w:val="22"/>
                <w:lang w:val="en-US"/>
              </w:rPr>
              <w:t xml:space="preserve"> was approved and implementation shall commence in 2018</w:t>
            </w:r>
            <w:r w:rsidR="00B8696C" w:rsidRPr="0035631F">
              <w:rPr>
                <w:rFonts w:asciiTheme="majorHAnsi" w:hAnsiTheme="majorHAnsi"/>
                <w:bCs/>
                <w:iCs/>
                <w:color w:val="000000" w:themeColor="text1"/>
                <w:szCs w:val="22"/>
                <w:lang w:val="en-US"/>
              </w:rPr>
              <w:t>.</w:t>
            </w:r>
          </w:p>
          <w:p w:rsidR="006E7256" w:rsidRPr="006E7256" w:rsidRDefault="003075AC" w:rsidP="00C52AE9">
            <w:pPr>
              <w:pStyle w:val="ListParagraph"/>
              <w:numPr>
                <w:ilvl w:val="0"/>
                <w:numId w:val="15"/>
              </w:numPr>
              <w:spacing w:line="276" w:lineRule="auto"/>
              <w:rPr>
                <w:rFonts w:asciiTheme="majorHAnsi" w:hAnsiTheme="majorHAnsi"/>
                <w:bCs/>
                <w:iCs/>
                <w:color w:val="000000" w:themeColor="text1"/>
                <w:szCs w:val="22"/>
              </w:rPr>
            </w:pPr>
            <w:r>
              <w:rPr>
                <w:rFonts w:asciiTheme="majorHAnsi" w:hAnsiTheme="majorHAnsi"/>
                <w:bCs/>
                <w:iCs/>
                <w:color w:val="000000" w:themeColor="text1"/>
                <w:szCs w:val="22"/>
                <w:lang w:val="en-US"/>
              </w:rPr>
              <w:t>Other components of the HR strategy such as d</w:t>
            </w:r>
            <w:r w:rsidR="006E7256">
              <w:rPr>
                <w:rFonts w:asciiTheme="majorHAnsi" w:hAnsiTheme="majorHAnsi"/>
                <w:bCs/>
                <w:iCs/>
                <w:color w:val="000000" w:themeColor="text1"/>
                <w:szCs w:val="22"/>
                <w:lang w:val="en-US"/>
              </w:rPr>
              <w:t xml:space="preserve">iagnosis of HR Management system, </w:t>
            </w:r>
            <w:r>
              <w:rPr>
                <w:rFonts w:asciiTheme="majorHAnsi" w:hAnsiTheme="majorHAnsi"/>
                <w:bCs/>
                <w:iCs/>
                <w:color w:val="000000" w:themeColor="text1"/>
                <w:szCs w:val="22"/>
                <w:lang w:val="en-US"/>
              </w:rPr>
              <w:t>and</w:t>
            </w:r>
            <w:r w:rsidR="006E7256">
              <w:rPr>
                <w:rFonts w:asciiTheme="majorHAnsi" w:hAnsiTheme="majorHAnsi"/>
                <w:bCs/>
                <w:iCs/>
                <w:color w:val="000000" w:themeColor="text1"/>
                <w:szCs w:val="22"/>
                <w:lang w:val="en-US"/>
              </w:rPr>
              <w:t xml:space="preserve"> finalization of HR strategy </w:t>
            </w:r>
            <w:r>
              <w:rPr>
                <w:rFonts w:asciiTheme="majorHAnsi" w:hAnsiTheme="majorHAnsi"/>
                <w:bCs/>
                <w:iCs/>
                <w:color w:val="000000" w:themeColor="text1"/>
                <w:szCs w:val="22"/>
                <w:lang w:val="en-US"/>
              </w:rPr>
              <w:t>is expected to complete in</w:t>
            </w:r>
            <w:r w:rsidR="006E7256">
              <w:rPr>
                <w:rFonts w:asciiTheme="majorHAnsi" w:hAnsiTheme="majorHAnsi"/>
                <w:bCs/>
                <w:iCs/>
                <w:color w:val="000000" w:themeColor="text1"/>
                <w:szCs w:val="22"/>
                <w:lang w:val="en-US"/>
              </w:rPr>
              <w:t xml:space="preserve"> 2018.</w:t>
            </w:r>
          </w:p>
          <w:p w:rsidR="009062F1" w:rsidRPr="00B8696C" w:rsidRDefault="009062F1" w:rsidP="001257E1">
            <w:pPr>
              <w:spacing w:line="276" w:lineRule="auto"/>
              <w:jc w:val="both"/>
              <w:rPr>
                <w:rFonts w:asciiTheme="majorHAnsi" w:hAnsiTheme="majorHAnsi"/>
                <w:bCs/>
                <w:iCs/>
                <w:color w:val="000000" w:themeColor="text1"/>
                <w:sz w:val="22"/>
                <w:szCs w:val="22"/>
                <w:lang w:val="en-GB"/>
              </w:rPr>
            </w:pPr>
          </w:p>
          <w:p w:rsidR="001257E1" w:rsidRPr="00CB66C2" w:rsidRDefault="001257E1" w:rsidP="001257E1">
            <w:pPr>
              <w:spacing w:line="276" w:lineRule="auto"/>
              <w:jc w:val="both"/>
              <w:rPr>
                <w:rFonts w:asciiTheme="majorHAnsi" w:hAnsiTheme="majorHAnsi"/>
                <w:b/>
                <w:bCs/>
                <w:iCs/>
                <w:color w:val="000000" w:themeColor="text1"/>
                <w:sz w:val="22"/>
                <w:szCs w:val="22"/>
              </w:rPr>
            </w:pPr>
            <w:bookmarkStart w:id="7" w:name="_Hlk498722213"/>
            <w:r w:rsidRPr="00CB66C2">
              <w:rPr>
                <w:rFonts w:asciiTheme="majorHAnsi" w:hAnsiTheme="majorHAnsi"/>
                <w:b/>
                <w:bCs/>
                <w:iCs/>
                <w:color w:val="000000" w:themeColor="text1"/>
                <w:sz w:val="22"/>
                <w:szCs w:val="22"/>
              </w:rPr>
              <w:t>1.2.2 Conduct staff capacity needs assessment and create capacity development plan including design and implementation of a skills and mentoring programme</w:t>
            </w:r>
          </w:p>
          <w:bookmarkEnd w:id="7"/>
          <w:p w:rsidR="001257E1" w:rsidRPr="00CB66C2" w:rsidRDefault="001257E1" w:rsidP="001257E1">
            <w:pPr>
              <w:spacing w:line="276" w:lineRule="auto"/>
              <w:jc w:val="both"/>
              <w:rPr>
                <w:rFonts w:asciiTheme="majorHAnsi" w:hAnsiTheme="majorHAnsi"/>
                <w:bCs/>
                <w:iCs/>
                <w:color w:val="000000" w:themeColor="text1"/>
                <w:sz w:val="22"/>
                <w:szCs w:val="22"/>
              </w:rPr>
            </w:pPr>
          </w:p>
          <w:p w:rsidR="00C40B88" w:rsidRPr="00C40B88" w:rsidRDefault="00317111" w:rsidP="00C52AE9">
            <w:pPr>
              <w:pStyle w:val="ListParagraph"/>
              <w:numPr>
                <w:ilvl w:val="0"/>
                <w:numId w:val="34"/>
              </w:numPr>
              <w:spacing w:line="276" w:lineRule="auto"/>
              <w:ind w:left="885"/>
              <w:contextualSpacing/>
              <w:jc w:val="left"/>
              <w:rPr>
                <w:rFonts w:asciiTheme="majorHAnsi" w:hAnsiTheme="majorHAnsi"/>
                <w:bCs/>
                <w:iCs/>
                <w:color w:val="000000" w:themeColor="text1"/>
                <w:szCs w:val="22"/>
                <w:highlight w:val="green"/>
                <w:lang w:val="en-US"/>
              </w:rPr>
            </w:pPr>
            <w:r w:rsidRPr="00C40B88">
              <w:rPr>
                <w:rFonts w:asciiTheme="majorHAnsi" w:hAnsiTheme="majorHAnsi"/>
                <w:bCs/>
                <w:iCs/>
                <w:color w:val="000000" w:themeColor="text1"/>
                <w:szCs w:val="22"/>
                <w:lang w:val="en-US"/>
              </w:rPr>
              <w:t>In</w:t>
            </w:r>
            <w:r w:rsidRPr="00645C97">
              <w:rPr>
                <w:rFonts w:asciiTheme="majorHAnsi" w:hAnsiTheme="majorHAnsi"/>
                <w:bCs/>
                <w:iCs/>
                <w:color w:val="000000" w:themeColor="text1"/>
                <w:szCs w:val="22"/>
                <w:lang w:val="en-US"/>
              </w:rPr>
              <w:t xml:space="preserve"> connection with the training and development strategy, an action plan also was developed, the plan included several tools including: employment satisfaction questionnaires, a self-development planning tools for GSSCPD employees, in addition to onboarding platform for new employees and a resignation process tools, the proposed strategy covers the period from 2018 to 2025, and implantation will initiate in January 2018. </w:t>
            </w:r>
            <w:r w:rsidR="00ED5484">
              <w:rPr>
                <w:rFonts w:asciiTheme="majorHAnsi" w:hAnsiTheme="majorHAnsi"/>
                <w:bCs/>
                <w:iCs/>
                <w:color w:val="000000" w:themeColor="text1"/>
                <w:szCs w:val="22"/>
                <w:lang w:val="en-US"/>
              </w:rPr>
              <w:t>(Activity Completed)</w:t>
            </w:r>
          </w:p>
          <w:p w:rsidR="00AF5F7D" w:rsidRPr="00C40B88" w:rsidRDefault="00AF5F7D" w:rsidP="00C40B88">
            <w:pPr>
              <w:pStyle w:val="ListParagraph"/>
              <w:spacing w:line="276" w:lineRule="auto"/>
              <w:contextualSpacing/>
              <w:jc w:val="left"/>
              <w:rPr>
                <w:rFonts w:asciiTheme="majorHAnsi" w:hAnsiTheme="majorHAnsi"/>
                <w:bCs/>
                <w:iCs/>
                <w:color w:val="000000" w:themeColor="text1"/>
                <w:szCs w:val="22"/>
                <w:highlight w:val="green"/>
                <w:lang w:val="en-US"/>
              </w:rPr>
            </w:pPr>
          </w:p>
          <w:p w:rsidR="001257E1" w:rsidRPr="00CB66C2" w:rsidRDefault="001257E1" w:rsidP="001257E1">
            <w:pPr>
              <w:spacing w:line="276" w:lineRule="auto"/>
              <w:jc w:val="both"/>
              <w:rPr>
                <w:rFonts w:asciiTheme="majorHAnsi" w:hAnsiTheme="majorHAnsi"/>
                <w:b/>
                <w:bCs/>
                <w:iCs/>
                <w:color w:val="000000" w:themeColor="text1"/>
                <w:sz w:val="22"/>
                <w:szCs w:val="22"/>
              </w:rPr>
            </w:pPr>
            <w:bookmarkStart w:id="8" w:name="_Hlk498722313"/>
            <w:r w:rsidRPr="00CB66C2">
              <w:rPr>
                <w:rFonts w:asciiTheme="majorHAnsi" w:hAnsiTheme="majorHAnsi"/>
                <w:b/>
                <w:bCs/>
                <w:iCs/>
                <w:color w:val="000000" w:themeColor="text1"/>
                <w:sz w:val="22"/>
                <w:szCs w:val="22"/>
              </w:rPr>
              <w:t xml:space="preserve">1.2.3 Pilot a </w:t>
            </w:r>
            <w:bookmarkStart w:id="9" w:name="_Hlk505442960"/>
            <w:r w:rsidRPr="00CB66C2">
              <w:rPr>
                <w:rFonts w:asciiTheme="majorHAnsi" w:hAnsiTheme="majorHAnsi"/>
                <w:b/>
                <w:bCs/>
                <w:iCs/>
                <w:color w:val="000000" w:themeColor="text1"/>
                <w:sz w:val="22"/>
                <w:szCs w:val="22"/>
              </w:rPr>
              <w:t>Performance Management System for merit based assessment of GSSCPD staff</w:t>
            </w:r>
          </w:p>
          <w:bookmarkEnd w:id="8"/>
          <w:bookmarkEnd w:id="9"/>
          <w:p w:rsidR="001257E1" w:rsidRPr="00CB66C2" w:rsidRDefault="001257E1" w:rsidP="001257E1">
            <w:pPr>
              <w:spacing w:line="276" w:lineRule="auto"/>
              <w:jc w:val="both"/>
              <w:rPr>
                <w:rFonts w:asciiTheme="majorHAnsi" w:hAnsiTheme="majorHAnsi"/>
                <w:b/>
                <w:bCs/>
                <w:iCs/>
                <w:color w:val="000000" w:themeColor="text1"/>
                <w:sz w:val="22"/>
                <w:szCs w:val="22"/>
              </w:rPr>
            </w:pPr>
          </w:p>
          <w:p w:rsidR="00CB66C2" w:rsidRPr="00CB66C2" w:rsidRDefault="00317111" w:rsidP="001B5F49">
            <w:pPr>
              <w:pStyle w:val="ListParagraph"/>
              <w:numPr>
                <w:ilvl w:val="0"/>
                <w:numId w:val="5"/>
              </w:numPr>
              <w:spacing w:line="276" w:lineRule="auto"/>
              <w:rPr>
                <w:rFonts w:asciiTheme="majorHAnsi" w:hAnsiTheme="majorHAnsi"/>
                <w:bCs/>
                <w:iCs/>
                <w:color w:val="000000" w:themeColor="text1"/>
                <w:szCs w:val="22"/>
              </w:rPr>
            </w:pPr>
            <w:r w:rsidRPr="00595D04">
              <w:rPr>
                <w:rFonts w:asciiTheme="majorHAnsi" w:hAnsiTheme="majorHAnsi"/>
                <w:bCs/>
                <w:iCs/>
                <w:color w:val="000000" w:themeColor="text1"/>
                <w:szCs w:val="22"/>
              </w:rPr>
              <w:t xml:space="preserve">In this respect, the project contributed to the development of (competencies development plan with skills needed to all positions) which was completed </w:t>
            </w:r>
            <w:r w:rsidR="006E7256" w:rsidRPr="00595D04">
              <w:rPr>
                <w:rFonts w:asciiTheme="majorHAnsi" w:hAnsiTheme="majorHAnsi"/>
                <w:bCs/>
                <w:iCs/>
                <w:color w:val="000000" w:themeColor="text1"/>
                <w:szCs w:val="22"/>
              </w:rPr>
              <w:t>in 2017</w:t>
            </w:r>
            <w:bookmarkStart w:id="10" w:name="_Hlk498722330"/>
            <w:r w:rsidR="006E7256" w:rsidRPr="00595D04">
              <w:rPr>
                <w:rFonts w:asciiTheme="majorHAnsi" w:hAnsiTheme="majorHAnsi"/>
                <w:bCs/>
                <w:iCs/>
                <w:color w:val="000000" w:themeColor="text1"/>
                <w:szCs w:val="22"/>
              </w:rPr>
              <w:t xml:space="preserve"> </w:t>
            </w:r>
            <w:r w:rsidR="00CB08BB" w:rsidRPr="00595D04">
              <w:rPr>
                <w:rFonts w:asciiTheme="majorHAnsi" w:hAnsiTheme="majorHAnsi"/>
                <w:bCs/>
                <w:iCs/>
                <w:color w:val="000000" w:themeColor="text1"/>
                <w:szCs w:val="22"/>
              </w:rPr>
              <w:t xml:space="preserve">and </w:t>
            </w:r>
            <w:r w:rsidR="00F54466" w:rsidRPr="00595D04">
              <w:rPr>
                <w:rFonts w:asciiTheme="majorHAnsi" w:hAnsiTheme="majorHAnsi"/>
                <w:bCs/>
                <w:iCs/>
                <w:color w:val="000000" w:themeColor="text1"/>
                <w:szCs w:val="22"/>
              </w:rPr>
              <w:t xml:space="preserve">is pending approval by SG, a proposal was presented to the SG to pilot the system </w:t>
            </w:r>
            <w:r w:rsidR="001B5F49" w:rsidRPr="00595D04">
              <w:rPr>
                <w:rFonts w:asciiTheme="majorHAnsi" w:hAnsiTheme="majorHAnsi"/>
                <w:bCs/>
                <w:iCs/>
                <w:color w:val="000000" w:themeColor="text1"/>
                <w:szCs w:val="22"/>
              </w:rPr>
              <w:t>for Performance Management System</w:t>
            </w:r>
            <w:bookmarkEnd w:id="10"/>
            <w:r w:rsidR="001B5F49" w:rsidRPr="00595D04">
              <w:rPr>
                <w:rFonts w:asciiTheme="majorHAnsi" w:hAnsiTheme="majorHAnsi"/>
                <w:bCs/>
                <w:iCs/>
                <w:color w:val="000000" w:themeColor="text1"/>
                <w:szCs w:val="22"/>
              </w:rPr>
              <w:t>, and pending approval.</w:t>
            </w:r>
          </w:p>
        </w:tc>
        <w:tc>
          <w:tcPr>
            <w:tcW w:w="1134" w:type="dxa"/>
            <w:tcBorders>
              <w:top w:val="single" w:sz="4" w:space="0" w:color="000000"/>
              <w:left w:val="single" w:sz="4" w:space="0" w:color="000000"/>
              <w:bottom w:val="single" w:sz="4" w:space="0" w:color="000000"/>
              <w:right w:val="single" w:sz="4" w:space="0" w:color="000000"/>
            </w:tcBorders>
            <w:hideMark/>
          </w:tcPr>
          <w:p w:rsidR="001257E1" w:rsidRPr="00816301" w:rsidRDefault="00712C80" w:rsidP="00BF78F9">
            <w:pPr>
              <w:spacing w:line="276" w:lineRule="auto"/>
              <w:rPr>
                <w:rFonts w:asciiTheme="majorHAnsi" w:hAnsiTheme="majorHAnsi"/>
                <w:color w:val="000000" w:themeColor="text1"/>
                <w:sz w:val="22"/>
                <w:szCs w:val="22"/>
              </w:rPr>
            </w:pPr>
            <w:r>
              <w:rPr>
                <w:rFonts w:asciiTheme="majorHAnsi" w:hAnsiTheme="majorHAnsi"/>
                <w:szCs w:val="22"/>
              </w:rPr>
              <w:t xml:space="preserve">1 </w:t>
            </w:r>
            <w:r w:rsidR="002E60FD">
              <w:rPr>
                <w:rFonts w:asciiTheme="majorHAnsi" w:hAnsiTheme="majorHAnsi"/>
                <w:szCs w:val="22"/>
              </w:rPr>
              <w:t>Jan</w:t>
            </w:r>
            <w:r>
              <w:rPr>
                <w:rFonts w:asciiTheme="majorHAnsi" w:hAnsiTheme="majorHAnsi"/>
                <w:szCs w:val="22"/>
              </w:rPr>
              <w:t xml:space="preserve"> 2017</w:t>
            </w:r>
          </w:p>
        </w:tc>
        <w:tc>
          <w:tcPr>
            <w:tcW w:w="1418" w:type="dxa"/>
            <w:tcBorders>
              <w:top w:val="single" w:sz="4" w:space="0" w:color="000000"/>
              <w:left w:val="single" w:sz="4" w:space="0" w:color="000000"/>
              <w:bottom w:val="single" w:sz="4" w:space="0" w:color="000000"/>
              <w:right w:val="single" w:sz="4" w:space="0" w:color="000000"/>
            </w:tcBorders>
            <w:hideMark/>
          </w:tcPr>
          <w:p w:rsidR="001257E1" w:rsidRPr="00816301" w:rsidRDefault="002E60FD" w:rsidP="001257E1">
            <w:pPr>
              <w:spacing w:line="276" w:lineRule="auto"/>
              <w:rPr>
                <w:rFonts w:asciiTheme="majorHAnsi" w:hAnsiTheme="majorHAnsi"/>
                <w:iCs/>
                <w:color w:val="000000" w:themeColor="text1"/>
                <w:sz w:val="22"/>
                <w:szCs w:val="22"/>
              </w:rPr>
            </w:pPr>
            <w:r>
              <w:rPr>
                <w:rFonts w:asciiTheme="majorHAnsi" w:hAnsiTheme="majorHAnsi"/>
                <w:szCs w:val="22"/>
              </w:rPr>
              <w:t>31</w:t>
            </w:r>
            <w:r w:rsidR="00BF78F9" w:rsidRPr="00816301">
              <w:rPr>
                <w:rFonts w:asciiTheme="majorHAnsi" w:hAnsiTheme="majorHAnsi"/>
                <w:szCs w:val="22"/>
              </w:rPr>
              <w:t xml:space="preserve"> </w:t>
            </w:r>
            <w:r>
              <w:rPr>
                <w:rFonts w:asciiTheme="majorHAnsi" w:hAnsiTheme="majorHAnsi"/>
                <w:szCs w:val="22"/>
              </w:rPr>
              <w:t>Dec</w:t>
            </w:r>
            <w:r w:rsidR="001257E1" w:rsidRPr="00816301">
              <w:rPr>
                <w:rFonts w:asciiTheme="majorHAnsi" w:hAnsiTheme="majorHAnsi"/>
                <w:szCs w:val="22"/>
              </w:rPr>
              <w:t xml:space="preserve"> 201</w:t>
            </w:r>
            <w:r w:rsidR="0088532B">
              <w:rPr>
                <w:rFonts w:asciiTheme="majorHAnsi" w:hAnsiTheme="majorHAnsi"/>
                <w:szCs w:val="22"/>
              </w:rPr>
              <w:t>7</w:t>
            </w:r>
          </w:p>
        </w:tc>
        <w:tc>
          <w:tcPr>
            <w:tcW w:w="1559" w:type="dxa"/>
            <w:tcBorders>
              <w:top w:val="single" w:sz="4" w:space="0" w:color="000000"/>
              <w:left w:val="single" w:sz="4" w:space="0" w:color="000000"/>
              <w:bottom w:val="single" w:sz="4" w:space="0" w:color="000000"/>
              <w:right w:val="single" w:sz="4" w:space="0" w:color="000000"/>
            </w:tcBorders>
            <w:hideMark/>
          </w:tcPr>
          <w:p w:rsidR="001257E1" w:rsidRPr="00816301" w:rsidRDefault="001257E1" w:rsidP="001257E1">
            <w:pPr>
              <w:spacing w:line="276" w:lineRule="auto"/>
              <w:rPr>
                <w:rFonts w:asciiTheme="majorHAnsi" w:hAnsiTheme="majorHAnsi"/>
                <w:iCs/>
                <w:color w:val="000000" w:themeColor="text1"/>
                <w:sz w:val="22"/>
                <w:szCs w:val="22"/>
              </w:rPr>
            </w:pPr>
            <w:r w:rsidRPr="00816301">
              <w:rPr>
                <w:rFonts w:asciiTheme="majorHAnsi" w:hAnsiTheme="majorHAnsi"/>
                <w:iCs/>
                <w:color w:val="000000" w:themeColor="text1"/>
                <w:sz w:val="22"/>
                <w:szCs w:val="22"/>
              </w:rPr>
              <w:t>Ongoing</w:t>
            </w:r>
          </w:p>
          <w:p w:rsidR="009062F1" w:rsidRPr="00816301" w:rsidRDefault="009062F1" w:rsidP="001257E1">
            <w:pPr>
              <w:spacing w:line="276" w:lineRule="auto"/>
              <w:rPr>
                <w:rFonts w:asciiTheme="majorHAnsi" w:hAnsiTheme="majorHAnsi"/>
                <w:iCs/>
                <w:color w:val="000000" w:themeColor="text1"/>
                <w:sz w:val="22"/>
                <w:szCs w:val="22"/>
              </w:rPr>
            </w:pPr>
          </w:p>
          <w:p w:rsidR="009062F1" w:rsidRPr="00816301" w:rsidRDefault="009062F1"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3622D" w:rsidRPr="00816301" w:rsidRDefault="0093622D" w:rsidP="001257E1">
            <w:pPr>
              <w:spacing w:line="276" w:lineRule="auto"/>
              <w:rPr>
                <w:rFonts w:asciiTheme="majorHAnsi" w:hAnsiTheme="majorHAnsi"/>
                <w:iCs/>
                <w:color w:val="000000" w:themeColor="text1"/>
                <w:sz w:val="22"/>
                <w:szCs w:val="22"/>
              </w:rPr>
            </w:pPr>
          </w:p>
          <w:p w:rsidR="009062F1" w:rsidRPr="00816301" w:rsidRDefault="009062F1" w:rsidP="00A52682">
            <w:pPr>
              <w:spacing w:line="276" w:lineRule="auto"/>
              <w:rPr>
                <w:rFonts w:asciiTheme="majorHAnsi" w:hAnsiTheme="majorHAnsi"/>
                <w:iCs/>
                <w:color w:val="000000" w:themeColor="text1"/>
                <w:sz w:val="22"/>
                <w:szCs w:val="22"/>
              </w:rPr>
            </w:pPr>
          </w:p>
        </w:tc>
        <w:tc>
          <w:tcPr>
            <w:tcW w:w="1231" w:type="dxa"/>
            <w:tcBorders>
              <w:top w:val="single" w:sz="4" w:space="0" w:color="000000"/>
              <w:left w:val="single" w:sz="4" w:space="0" w:color="000000"/>
              <w:bottom w:val="single" w:sz="4" w:space="0" w:color="000000"/>
              <w:right w:val="single" w:sz="4" w:space="0" w:color="000000"/>
            </w:tcBorders>
            <w:hideMark/>
          </w:tcPr>
          <w:p w:rsidR="001257E1" w:rsidRPr="00816301" w:rsidRDefault="001257E1" w:rsidP="001257E1">
            <w:pPr>
              <w:rPr>
                <w:rFonts w:asciiTheme="majorHAnsi" w:hAnsiTheme="majorHAnsi"/>
                <w:iCs/>
                <w:color w:val="000000" w:themeColor="text1"/>
                <w:sz w:val="22"/>
                <w:szCs w:val="22"/>
              </w:rPr>
            </w:pPr>
          </w:p>
        </w:tc>
      </w:tr>
    </w:tbl>
    <w:tbl>
      <w:tblPr>
        <w:tblpPr w:leftFromText="180" w:rightFromText="180" w:bottomFromText="200" w:vertAnchor="page" w:horzAnchor="margin" w:tblpXSpec="center" w:tblpY="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1"/>
        <w:gridCol w:w="3438"/>
        <w:gridCol w:w="1828"/>
        <w:gridCol w:w="1437"/>
        <w:gridCol w:w="1560"/>
        <w:gridCol w:w="1275"/>
        <w:gridCol w:w="1373"/>
      </w:tblGrid>
      <w:tr w:rsidR="008475A2" w:rsidRPr="00816301" w:rsidTr="001F249E">
        <w:trPr>
          <w:trHeight w:val="5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75A2" w:rsidRPr="00816301" w:rsidRDefault="008475A2" w:rsidP="001F249E">
            <w:pPr>
              <w:spacing w:line="276" w:lineRule="auto"/>
              <w:rPr>
                <w:rFonts w:ascii="Times New Roman" w:hAnsi="Times New Roman"/>
                <w:b/>
                <w:bCs/>
              </w:rPr>
            </w:pPr>
            <w:r w:rsidRPr="00816301">
              <w:rPr>
                <w:b/>
                <w:bCs/>
              </w:rPr>
              <w:t>SECTION 2: ACTIVITY PERFORMANCE</w:t>
            </w:r>
          </w:p>
        </w:tc>
      </w:tr>
      <w:tr w:rsidR="008475A2" w:rsidRPr="00816301" w:rsidTr="008475A2">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Pr="00816301" w:rsidRDefault="008475A2">
            <w:pPr>
              <w:spacing w:line="276" w:lineRule="auto"/>
              <w:rPr>
                <w:rFonts w:ascii="Times New Roman" w:hAnsi="Times New Roman"/>
                <w:b/>
                <w:bCs/>
                <w:sz w:val="22"/>
                <w:szCs w:val="22"/>
              </w:rPr>
            </w:pPr>
            <w:r w:rsidRPr="00816301">
              <w:rPr>
                <w:b/>
                <w:bCs/>
                <w:sz w:val="22"/>
                <w:szCs w:val="22"/>
              </w:rPr>
              <w:t xml:space="preserve">Activity ID: </w:t>
            </w:r>
            <w:r w:rsidRPr="00816301">
              <w:rPr>
                <w:rFonts w:asciiTheme="majorHAnsi" w:hAnsiTheme="majorHAnsi"/>
                <w:b/>
                <w:sz w:val="22"/>
                <w:szCs w:val="22"/>
                <w:u w:val="single"/>
              </w:rPr>
              <w:t xml:space="preserve"> Activity 1.3</w:t>
            </w:r>
          </w:p>
          <w:p w:rsidR="008475A2" w:rsidRPr="00816301" w:rsidRDefault="008475A2" w:rsidP="00F64A55">
            <w:pPr>
              <w:spacing w:line="276" w:lineRule="auto"/>
              <w:rPr>
                <w:color w:val="FF0000"/>
              </w:rPr>
            </w:pPr>
            <w:r w:rsidRPr="00816301">
              <w:rPr>
                <w:sz w:val="22"/>
                <w:szCs w:val="22"/>
              </w:rPr>
              <w:t xml:space="preserve">Description: </w:t>
            </w:r>
            <w:r w:rsidRPr="00816301">
              <w:rPr>
                <w:rFonts w:asciiTheme="majorHAnsi" w:hAnsiTheme="majorHAnsi"/>
                <w:b/>
                <w:sz w:val="22"/>
                <w:szCs w:val="22"/>
                <w:u w:val="single"/>
              </w:rPr>
              <w:t>Align GSSCPD’s Strategic Planning for improved implementation and monitoring of the KNDP</w:t>
            </w:r>
          </w:p>
        </w:tc>
      </w:tr>
      <w:tr w:rsidR="008475A2" w:rsidRPr="00816301" w:rsidTr="00E8177B">
        <w:trPr>
          <w:trHeight w:val="432"/>
        </w:trPr>
        <w:tc>
          <w:tcPr>
            <w:tcW w:w="636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pPr>
            <w:r w:rsidRPr="00816301">
              <w:rPr>
                <w:b/>
                <w:bCs/>
                <w:sz w:val="22"/>
                <w:szCs w:val="22"/>
              </w:rPr>
              <w:t>Start Date:</w:t>
            </w:r>
          </w:p>
        </w:tc>
        <w:tc>
          <w:tcPr>
            <w:tcW w:w="7473" w:type="dxa"/>
            <w:gridSpan w:val="5"/>
            <w:tcBorders>
              <w:top w:val="single" w:sz="4" w:space="0" w:color="000000"/>
              <w:left w:val="single" w:sz="4" w:space="0" w:color="000000"/>
              <w:bottom w:val="single" w:sz="4" w:space="0" w:color="000000"/>
              <w:right w:val="single" w:sz="4" w:space="0" w:color="000000"/>
            </w:tcBorders>
            <w:vAlign w:val="center"/>
            <w:hideMark/>
          </w:tcPr>
          <w:p w:rsidR="008475A2" w:rsidRPr="00816301" w:rsidRDefault="008475A2">
            <w:pPr>
              <w:spacing w:line="276" w:lineRule="auto"/>
              <w:rPr>
                <w:i/>
                <w:iCs/>
              </w:rPr>
            </w:pPr>
            <w:r w:rsidRPr="00816301">
              <w:rPr>
                <w:b/>
                <w:bCs/>
                <w:sz w:val="22"/>
                <w:szCs w:val="22"/>
              </w:rPr>
              <w:t xml:space="preserve">End Date:  </w:t>
            </w:r>
            <w:r w:rsidRPr="00816301">
              <w:rPr>
                <w:i/>
                <w:iCs/>
                <w:sz w:val="22"/>
                <w:szCs w:val="22"/>
              </w:rPr>
              <w:t xml:space="preserve">(this should reflect the start and end date of the activity as indicated in the project document/ AWP) </w:t>
            </w:r>
          </w:p>
        </w:tc>
      </w:tr>
      <w:tr w:rsidR="00EE13BA" w:rsidRPr="00816301" w:rsidTr="00E8177B">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Pr="00816301" w:rsidRDefault="00EE13BA" w:rsidP="00EE13BA">
            <w:pPr>
              <w:spacing w:line="276" w:lineRule="auto"/>
              <w:rPr>
                <w:b/>
                <w:bCs/>
              </w:rPr>
            </w:pPr>
            <w:r w:rsidRPr="00816301">
              <w:rPr>
                <w:b/>
                <w:bCs/>
                <w:sz w:val="22"/>
                <w:szCs w:val="22"/>
              </w:rPr>
              <w:t>Purpose</w:t>
            </w:r>
          </w:p>
        </w:tc>
        <w:tc>
          <w:tcPr>
            <w:tcW w:w="10911" w:type="dxa"/>
            <w:gridSpan w:val="6"/>
            <w:tcBorders>
              <w:top w:val="single" w:sz="4" w:space="0" w:color="000000"/>
              <w:left w:val="single" w:sz="4" w:space="0" w:color="000000"/>
              <w:bottom w:val="single" w:sz="4" w:space="0" w:color="000000"/>
              <w:right w:val="single" w:sz="4" w:space="0" w:color="000000"/>
            </w:tcBorders>
            <w:hideMark/>
          </w:tcPr>
          <w:p w:rsidR="00EE13BA" w:rsidRPr="00816301" w:rsidRDefault="00EE13BA" w:rsidP="00EE13BA">
            <w:pPr>
              <w:spacing w:line="276" w:lineRule="auto"/>
            </w:pPr>
            <w:r w:rsidRPr="00816301">
              <w:rPr>
                <w:i/>
                <w:iCs/>
              </w:rPr>
              <w:t xml:space="preserve"> Identification of GSSCPD priorities for implementation, monitoring and evaluation of KNDP.</w:t>
            </w:r>
          </w:p>
        </w:tc>
      </w:tr>
      <w:tr w:rsidR="00EE13BA" w:rsidRPr="00816301" w:rsidTr="00E8177B">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Pr="00816301" w:rsidRDefault="00EE13BA" w:rsidP="00EE13BA">
            <w:pPr>
              <w:spacing w:line="276" w:lineRule="auto"/>
              <w:rPr>
                <w:b/>
                <w:bCs/>
              </w:rPr>
            </w:pPr>
            <w:r w:rsidRPr="00816301">
              <w:rPr>
                <w:b/>
                <w:bCs/>
                <w:sz w:val="22"/>
                <w:szCs w:val="22"/>
              </w:rPr>
              <w:t>Description</w:t>
            </w:r>
          </w:p>
        </w:tc>
        <w:tc>
          <w:tcPr>
            <w:tcW w:w="10911" w:type="dxa"/>
            <w:gridSpan w:val="6"/>
            <w:tcBorders>
              <w:top w:val="single" w:sz="4" w:space="0" w:color="000000"/>
              <w:left w:val="single" w:sz="4" w:space="0" w:color="000000"/>
              <w:bottom w:val="single" w:sz="4" w:space="0" w:color="000000"/>
              <w:right w:val="single" w:sz="4" w:space="0" w:color="000000"/>
            </w:tcBorders>
            <w:hideMark/>
          </w:tcPr>
          <w:p w:rsidR="00EE13BA" w:rsidRPr="00816301" w:rsidRDefault="00EE13BA" w:rsidP="00EE13BA">
            <w:pPr>
              <w:spacing w:line="276" w:lineRule="auto"/>
            </w:pPr>
            <w:r w:rsidRPr="00816301">
              <w:rPr>
                <w:rFonts w:asciiTheme="majorHAnsi" w:hAnsiTheme="majorHAnsi"/>
                <w:bCs/>
                <w:sz w:val="22"/>
                <w:szCs w:val="22"/>
                <w:u w:val="single"/>
              </w:rPr>
              <w:t xml:space="preserve">Alignment of GSSCPD’s Strategic Planning for improved implementation and monitoring of the KNDP </w:t>
            </w:r>
          </w:p>
        </w:tc>
      </w:tr>
      <w:tr w:rsidR="008475A2" w:rsidRPr="00816301" w:rsidTr="00E8177B">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rPr>
                <w:b/>
                <w:bCs/>
              </w:rPr>
            </w:pPr>
            <w:r w:rsidRPr="00816301">
              <w:rPr>
                <w:b/>
                <w:bCs/>
                <w:sz w:val="22"/>
                <w:szCs w:val="22"/>
              </w:rPr>
              <w:t>% of progress to date:</w:t>
            </w:r>
          </w:p>
        </w:tc>
        <w:tc>
          <w:tcPr>
            <w:tcW w:w="10911" w:type="dxa"/>
            <w:gridSpan w:val="6"/>
            <w:tcBorders>
              <w:top w:val="single" w:sz="4" w:space="0" w:color="000000"/>
              <w:left w:val="single" w:sz="4" w:space="0" w:color="000000"/>
              <w:bottom w:val="single" w:sz="4" w:space="0" w:color="000000"/>
              <w:right w:val="single" w:sz="4" w:space="0" w:color="000000"/>
            </w:tcBorders>
            <w:vAlign w:val="center"/>
            <w:hideMark/>
          </w:tcPr>
          <w:p w:rsidR="008475A2" w:rsidRPr="001E279F" w:rsidRDefault="001E279F">
            <w:pPr>
              <w:spacing w:line="276" w:lineRule="auto"/>
              <w:rPr>
                <w:b/>
                <w:bCs/>
                <w:rtl/>
                <w:lang w:val="en-GB" w:bidi="ar-KW"/>
              </w:rPr>
            </w:pPr>
            <w:r w:rsidRPr="001E279F">
              <w:rPr>
                <w:i/>
                <w:iCs/>
              </w:rPr>
              <w:t>8</w:t>
            </w:r>
            <w:r w:rsidR="00460E4C">
              <w:rPr>
                <w:i/>
                <w:iCs/>
              </w:rPr>
              <w:t>3</w:t>
            </w:r>
            <w:r w:rsidR="00071637" w:rsidRPr="001E279F">
              <w:rPr>
                <w:i/>
                <w:iCs/>
              </w:rPr>
              <w:t>%</w:t>
            </w:r>
          </w:p>
        </w:tc>
      </w:tr>
      <w:tr w:rsidR="008475A2" w:rsidRPr="00816301" w:rsidTr="008475A2">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rPr>
                <w:b/>
                <w:bCs/>
              </w:rPr>
            </w:pPr>
            <w:r w:rsidRPr="00816301">
              <w:rPr>
                <w:b/>
                <w:bCs/>
                <w:sz w:val="22"/>
                <w:szCs w:val="22"/>
              </w:rPr>
              <w:t>Quality Log:</w:t>
            </w:r>
          </w:p>
        </w:tc>
      </w:tr>
      <w:tr w:rsidR="008475A2" w:rsidRPr="00816301" w:rsidTr="00E73DB7">
        <w:trPr>
          <w:trHeight w:val="285"/>
        </w:trPr>
        <w:tc>
          <w:tcPr>
            <w:tcW w:w="2931" w:type="dxa"/>
            <w:vMerge w:val="restart"/>
            <w:tcBorders>
              <w:top w:val="single" w:sz="4" w:space="0" w:color="000000"/>
              <w:left w:val="single" w:sz="4" w:space="0" w:color="000000"/>
              <w:bottom w:val="single" w:sz="4" w:space="0" w:color="000000"/>
              <w:right w:val="single" w:sz="4" w:space="0" w:color="000000"/>
            </w:tcBorders>
          </w:tcPr>
          <w:p w:rsidR="008475A2" w:rsidRPr="00816301" w:rsidRDefault="008475A2">
            <w:pPr>
              <w:spacing w:line="276" w:lineRule="auto"/>
              <w:rPr>
                <w:b/>
                <w:bCs/>
              </w:rPr>
            </w:pPr>
            <w:r w:rsidRPr="00816301">
              <w:rPr>
                <w:b/>
                <w:bCs/>
                <w:sz w:val="22"/>
                <w:szCs w:val="22"/>
              </w:rPr>
              <w:t>Quality Criteria</w:t>
            </w:r>
          </w:p>
          <w:p w:rsidR="008475A2" w:rsidRPr="00816301" w:rsidRDefault="008475A2">
            <w:pPr>
              <w:spacing w:line="276" w:lineRule="auto"/>
              <w:jc w:val="center"/>
              <w:rPr>
                <w:b/>
                <w:bCs/>
              </w:rPr>
            </w:pPr>
          </w:p>
          <w:p w:rsidR="008475A2" w:rsidRPr="00816301" w:rsidRDefault="008475A2">
            <w:pPr>
              <w:spacing w:line="276" w:lineRule="auto"/>
              <w:jc w:val="center"/>
              <w:rPr>
                <w:i/>
                <w:iCs/>
                <w:sz w:val="20"/>
                <w:szCs w:val="20"/>
              </w:rPr>
            </w:pPr>
            <w:r w:rsidRPr="00816301">
              <w:rPr>
                <w:i/>
                <w:iCs/>
                <w:sz w:val="20"/>
                <w:szCs w:val="20"/>
              </w:rPr>
              <w:t xml:space="preserve">How/with what indicators the quality of the activity result will be measured? </w:t>
            </w:r>
          </w:p>
          <w:p w:rsidR="008475A2" w:rsidRPr="00816301" w:rsidRDefault="008475A2">
            <w:pPr>
              <w:spacing w:line="276" w:lineRule="auto"/>
              <w:jc w:val="center"/>
              <w:rPr>
                <w:i/>
                <w:iCs/>
                <w:sz w:val="20"/>
                <w:szCs w:val="20"/>
              </w:rPr>
            </w:pPr>
            <w:r w:rsidRPr="00816301">
              <w:rPr>
                <w:i/>
                <w:iCs/>
                <w:sz w:val="20"/>
                <w:szCs w:val="20"/>
              </w:rPr>
              <w:t>(From the project document)</w:t>
            </w:r>
          </w:p>
          <w:p w:rsidR="00CD4285" w:rsidRPr="00816301" w:rsidRDefault="00CD4285">
            <w:pPr>
              <w:spacing w:line="276" w:lineRule="auto"/>
              <w:jc w:val="center"/>
              <w:rPr>
                <w:i/>
                <w:iCs/>
                <w:sz w:val="20"/>
                <w:szCs w:val="20"/>
              </w:rPr>
            </w:pPr>
          </w:p>
          <w:p w:rsidR="00CD4285" w:rsidRPr="00816301" w:rsidRDefault="00CD4285">
            <w:pPr>
              <w:spacing w:line="276" w:lineRule="auto"/>
              <w:jc w:val="center"/>
              <w:rPr>
                <w:i/>
                <w:iCs/>
                <w:sz w:val="20"/>
                <w:szCs w:val="20"/>
              </w:rPr>
            </w:pPr>
          </w:p>
          <w:p w:rsidR="00CD4285" w:rsidRPr="00816301" w:rsidRDefault="00CD4285">
            <w:pPr>
              <w:spacing w:line="276" w:lineRule="auto"/>
              <w:jc w:val="center"/>
              <w:rPr>
                <w:i/>
                <w:iCs/>
                <w:sz w:val="20"/>
                <w:szCs w:val="20"/>
              </w:rPr>
            </w:pPr>
          </w:p>
          <w:p w:rsidR="00CD4285" w:rsidRPr="00816301" w:rsidRDefault="00CD4285">
            <w:pPr>
              <w:spacing w:line="276" w:lineRule="auto"/>
              <w:jc w:val="center"/>
              <w:rPr>
                <w:i/>
                <w:iCs/>
                <w:sz w:val="20"/>
                <w:szCs w:val="20"/>
              </w:rPr>
            </w:pPr>
          </w:p>
          <w:p w:rsidR="00CD4285" w:rsidRPr="00816301" w:rsidRDefault="00CD4285">
            <w:pPr>
              <w:spacing w:line="276" w:lineRule="auto"/>
              <w:jc w:val="center"/>
              <w:rPr>
                <w:i/>
                <w:iCs/>
                <w:sz w:val="20"/>
                <w:szCs w:val="20"/>
              </w:rPr>
            </w:pPr>
          </w:p>
          <w:p w:rsidR="00CD4285" w:rsidRPr="00816301" w:rsidRDefault="00CD4285">
            <w:pPr>
              <w:spacing w:line="276" w:lineRule="auto"/>
              <w:jc w:val="center"/>
              <w:rPr>
                <w:i/>
                <w:iCs/>
                <w:sz w:val="20"/>
                <w:szCs w:val="20"/>
              </w:rPr>
            </w:pPr>
          </w:p>
          <w:p w:rsidR="00CD4285" w:rsidRPr="00816301" w:rsidRDefault="00CD4285">
            <w:pPr>
              <w:spacing w:line="276" w:lineRule="auto"/>
              <w:jc w:val="center"/>
              <w:rPr>
                <w:i/>
                <w:iCs/>
                <w:sz w:val="20"/>
                <w:szCs w:val="20"/>
              </w:rPr>
            </w:pPr>
          </w:p>
          <w:p w:rsidR="00CD4285" w:rsidRPr="00816301" w:rsidRDefault="00CD4285">
            <w:pPr>
              <w:spacing w:line="276" w:lineRule="auto"/>
              <w:jc w:val="center"/>
              <w:rPr>
                <w:i/>
                <w:iCs/>
                <w:sz w:val="20"/>
                <w:szCs w:val="20"/>
              </w:rPr>
            </w:pPr>
          </w:p>
          <w:p w:rsidR="00CD4285" w:rsidRPr="00816301" w:rsidRDefault="00CD4285">
            <w:pPr>
              <w:spacing w:line="276" w:lineRule="auto"/>
              <w:jc w:val="center"/>
              <w:rPr>
                <w:i/>
                <w:iCs/>
                <w:sz w:val="20"/>
                <w:szCs w:val="20"/>
              </w:rPr>
            </w:pPr>
          </w:p>
          <w:p w:rsidR="00CD4285" w:rsidRPr="00816301" w:rsidRDefault="00CD4285">
            <w:pPr>
              <w:spacing w:line="276" w:lineRule="auto"/>
              <w:jc w:val="center"/>
              <w:rPr>
                <w:i/>
                <w:iCs/>
                <w:sz w:val="20"/>
                <w:szCs w:val="20"/>
              </w:rPr>
            </w:pPr>
          </w:p>
          <w:p w:rsidR="00CD4285" w:rsidRPr="00816301" w:rsidRDefault="00CD4285" w:rsidP="00CD4285">
            <w:pPr>
              <w:spacing w:line="276" w:lineRule="auto"/>
              <w:rPr>
                <w:i/>
                <w:iCs/>
                <w:sz w:val="20"/>
                <w:szCs w:val="20"/>
              </w:rPr>
            </w:pPr>
          </w:p>
        </w:tc>
        <w:tc>
          <w:tcPr>
            <w:tcW w:w="5266" w:type="dxa"/>
            <w:gridSpan w:val="2"/>
            <w:vMerge w:val="restart"/>
            <w:tcBorders>
              <w:top w:val="single" w:sz="4" w:space="0" w:color="000000"/>
              <w:left w:val="single" w:sz="4" w:space="0" w:color="000000"/>
              <w:bottom w:val="single" w:sz="4" w:space="0" w:color="000000"/>
              <w:right w:val="single" w:sz="4" w:space="0" w:color="000000"/>
            </w:tcBorders>
          </w:tcPr>
          <w:p w:rsidR="008475A2" w:rsidRPr="00816301" w:rsidRDefault="008475A2">
            <w:pPr>
              <w:spacing w:line="276" w:lineRule="auto"/>
              <w:jc w:val="center"/>
              <w:rPr>
                <w:b/>
                <w:bCs/>
              </w:rPr>
            </w:pPr>
            <w:r w:rsidRPr="00816301">
              <w:rPr>
                <w:b/>
                <w:bCs/>
                <w:sz w:val="22"/>
                <w:szCs w:val="22"/>
              </w:rPr>
              <w:t>Quality Method</w:t>
            </w:r>
          </w:p>
          <w:p w:rsidR="008475A2" w:rsidRPr="00816301" w:rsidRDefault="008475A2">
            <w:pPr>
              <w:spacing w:line="276" w:lineRule="auto"/>
              <w:jc w:val="center"/>
              <w:rPr>
                <w:b/>
                <w:bCs/>
              </w:rPr>
            </w:pPr>
          </w:p>
          <w:p w:rsidR="008475A2" w:rsidRPr="00816301" w:rsidRDefault="008475A2">
            <w:pPr>
              <w:spacing w:line="276" w:lineRule="auto"/>
              <w:jc w:val="center"/>
              <w:rPr>
                <w:b/>
                <w:bCs/>
                <w:sz w:val="20"/>
                <w:szCs w:val="20"/>
              </w:rPr>
            </w:pPr>
            <w:r w:rsidRPr="00816301">
              <w:rPr>
                <w:i/>
                <w:iCs/>
                <w:sz w:val="20"/>
                <w:szCs w:val="20"/>
              </w:rPr>
              <w:t>What method are you using to determine if quality criteria has been met.</w:t>
            </w:r>
          </w:p>
        </w:tc>
        <w:tc>
          <w:tcPr>
            <w:tcW w:w="1437" w:type="dxa"/>
            <w:tcBorders>
              <w:top w:val="single" w:sz="4" w:space="0" w:color="000000"/>
              <w:left w:val="single" w:sz="4" w:space="0" w:color="000000"/>
              <w:bottom w:val="single" w:sz="4" w:space="0" w:color="000000"/>
              <w:right w:val="single" w:sz="4" w:space="0" w:color="000000"/>
            </w:tcBorders>
            <w:shd w:val="clear" w:color="auto" w:fill="FFFF99"/>
            <w:hideMark/>
          </w:tcPr>
          <w:p w:rsidR="008475A2" w:rsidRPr="00816301" w:rsidRDefault="008475A2">
            <w:pPr>
              <w:spacing w:line="276" w:lineRule="auto"/>
              <w:jc w:val="center"/>
              <w:rPr>
                <w:b/>
                <w:bCs/>
              </w:rPr>
            </w:pPr>
            <w:r w:rsidRPr="00816301">
              <w:rPr>
                <w:b/>
                <w:bCs/>
                <w:sz w:val="22"/>
                <w:szCs w:val="22"/>
              </w:rPr>
              <w:t>Quality Assessment Due Date</w:t>
            </w:r>
          </w:p>
        </w:tc>
        <w:tc>
          <w:tcPr>
            <w:tcW w:w="1560" w:type="dxa"/>
            <w:tcBorders>
              <w:top w:val="single" w:sz="4" w:space="0" w:color="000000"/>
              <w:left w:val="single" w:sz="4" w:space="0" w:color="000000"/>
              <w:bottom w:val="single" w:sz="4" w:space="0" w:color="000000"/>
              <w:right w:val="single" w:sz="4" w:space="0" w:color="000000"/>
            </w:tcBorders>
            <w:shd w:val="clear" w:color="auto" w:fill="FFFF99"/>
          </w:tcPr>
          <w:p w:rsidR="008475A2" w:rsidRPr="00816301" w:rsidRDefault="008475A2">
            <w:pPr>
              <w:spacing w:line="276" w:lineRule="auto"/>
              <w:jc w:val="center"/>
              <w:rPr>
                <w:b/>
                <w:bCs/>
              </w:rPr>
            </w:pPr>
            <w:r w:rsidRPr="00816301">
              <w:rPr>
                <w:b/>
                <w:bCs/>
                <w:sz w:val="22"/>
                <w:szCs w:val="22"/>
              </w:rPr>
              <w:t>User Perspective</w:t>
            </w:r>
          </w:p>
          <w:p w:rsidR="008475A2" w:rsidRPr="00816301" w:rsidRDefault="008475A2">
            <w:pPr>
              <w:spacing w:line="276" w:lineRule="auto"/>
              <w:jc w:val="center"/>
              <w:rPr>
                <w:b/>
                <w:bCs/>
              </w:rPr>
            </w:pPr>
          </w:p>
          <w:p w:rsidR="008475A2" w:rsidRPr="00816301" w:rsidRDefault="008475A2">
            <w:pPr>
              <w:spacing w:line="276" w:lineRule="auto"/>
              <w:jc w:val="center"/>
              <w:rPr>
                <w:b/>
                <w:bCs/>
                <w:sz w:val="20"/>
                <w:szCs w:val="20"/>
              </w:rPr>
            </w:pPr>
            <w:r w:rsidRPr="00816301">
              <w:rPr>
                <w:i/>
                <w:iCs/>
                <w:sz w:val="20"/>
                <w:szCs w:val="20"/>
              </w:rPr>
              <w:t>Was the user satisfied with what you have actually achieved</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8475A2" w:rsidRPr="00816301" w:rsidRDefault="008475A2">
            <w:pPr>
              <w:spacing w:line="276" w:lineRule="auto"/>
              <w:jc w:val="center"/>
              <w:rPr>
                <w:b/>
                <w:bCs/>
              </w:rPr>
            </w:pPr>
            <w:r w:rsidRPr="00816301">
              <w:rPr>
                <w:b/>
                <w:bCs/>
                <w:sz w:val="22"/>
                <w:szCs w:val="22"/>
              </w:rPr>
              <w:t>Timeliness</w:t>
            </w:r>
          </w:p>
          <w:p w:rsidR="008475A2" w:rsidRPr="00816301" w:rsidRDefault="008475A2">
            <w:pPr>
              <w:spacing w:line="276" w:lineRule="auto"/>
              <w:jc w:val="center"/>
              <w:rPr>
                <w:b/>
                <w:bCs/>
              </w:rPr>
            </w:pPr>
          </w:p>
          <w:p w:rsidR="008475A2" w:rsidRPr="00816301" w:rsidRDefault="008475A2">
            <w:pPr>
              <w:spacing w:line="276" w:lineRule="auto"/>
              <w:jc w:val="center"/>
              <w:rPr>
                <w:b/>
                <w:bCs/>
                <w:sz w:val="20"/>
                <w:szCs w:val="20"/>
              </w:rPr>
            </w:pPr>
            <w:r w:rsidRPr="00816301">
              <w:rPr>
                <w:i/>
                <w:iCs/>
                <w:sz w:val="20"/>
                <w:szCs w:val="20"/>
              </w:rPr>
              <w:t>Was your achievement reached in the planned timeframe</w:t>
            </w:r>
          </w:p>
        </w:tc>
        <w:tc>
          <w:tcPr>
            <w:tcW w:w="1373" w:type="dxa"/>
            <w:tcBorders>
              <w:top w:val="single" w:sz="4" w:space="0" w:color="000000"/>
              <w:left w:val="single" w:sz="4" w:space="0" w:color="000000"/>
              <w:bottom w:val="single" w:sz="4" w:space="0" w:color="000000"/>
              <w:right w:val="single" w:sz="4" w:space="0" w:color="000000"/>
            </w:tcBorders>
            <w:shd w:val="clear" w:color="auto" w:fill="FFFF99"/>
          </w:tcPr>
          <w:p w:rsidR="008475A2" w:rsidRPr="00816301" w:rsidRDefault="008475A2">
            <w:pPr>
              <w:spacing w:line="276" w:lineRule="auto"/>
              <w:jc w:val="center"/>
              <w:rPr>
                <w:b/>
                <w:bCs/>
              </w:rPr>
            </w:pPr>
            <w:r w:rsidRPr="00816301">
              <w:rPr>
                <w:b/>
                <w:bCs/>
                <w:sz w:val="22"/>
                <w:szCs w:val="22"/>
              </w:rPr>
              <w:t>Resource Usage</w:t>
            </w:r>
          </w:p>
          <w:p w:rsidR="008475A2" w:rsidRPr="00816301" w:rsidRDefault="008475A2">
            <w:pPr>
              <w:spacing w:line="276" w:lineRule="auto"/>
              <w:jc w:val="center"/>
              <w:rPr>
                <w:b/>
                <w:bCs/>
              </w:rPr>
            </w:pPr>
          </w:p>
          <w:p w:rsidR="008475A2" w:rsidRPr="00816301" w:rsidRDefault="008475A2">
            <w:pPr>
              <w:spacing w:line="276" w:lineRule="auto"/>
              <w:jc w:val="center"/>
              <w:rPr>
                <w:i/>
                <w:iCs/>
                <w:sz w:val="20"/>
                <w:szCs w:val="20"/>
              </w:rPr>
            </w:pPr>
            <w:r w:rsidRPr="00816301">
              <w:rPr>
                <w:i/>
                <w:iCs/>
                <w:sz w:val="20"/>
                <w:szCs w:val="20"/>
              </w:rPr>
              <w:t xml:space="preserve">What were your activity </w:t>
            </w:r>
          </w:p>
          <w:p w:rsidR="008475A2" w:rsidRPr="00816301" w:rsidRDefault="008475A2">
            <w:pPr>
              <w:spacing w:line="276" w:lineRule="auto"/>
              <w:jc w:val="center"/>
              <w:rPr>
                <w:b/>
                <w:bCs/>
                <w:sz w:val="20"/>
                <w:szCs w:val="20"/>
              </w:rPr>
            </w:pPr>
            <w:r w:rsidRPr="00816301">
              <w:rPr>
                <w:i/>
                <w:iCs/>
                <w:sz w:val="20"/>
                <w:szCs w:val="20"/>
              </w:rPr>
              <w:t>expenditure versus budget</w:t>
            </w:r>
          </w:p>
        </w:tc>
      </w:tr>
      <w:tr w:rsidR="008475A2" w:rsidRPr="00816301" w:rsidTr="00E73DB7">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75A2" w:rsidRPr="00816301" w:rsidRDefault="008475A2">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475A2" w:rsidRPr="00816301" w:rsidRDefault="008475A2">
            <w:pPr>
              <w:spacing w:line="276" w:lineRule="auto"/>
              <w:rPr>
                <w:rFonts w:ascii="Times New Roman" w:hAnsi="Times New Roman"/>
                <w:b/>
                <w:bCs/>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99"/>
          </w:tcPr>
          <w:p w:rsidR="008475A2" w:rsidRPr="00816301" w:rsidRDefault="008475A2">
            <w:pPr>
              <w:spacing w:line="276" w:lineRule="auto"/>
              <w:jc w:val="center"/>
              <w:rPr>
                <w:b/>
                <w:bCs/>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99"/>
          </w:tcPr>
          <w:p w:rsidR="008475A2" w:rsidRPr="00816301" w:rsidRDefault="008475A2">
            <w:pPr>
              <w:spacing w:line="276" w:lineRule="auto"/>
              <w:jc w:val="center"/>
              <w:rPr>
                <w:b/>
                <w:bCs/>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8475A2" w:rsidRPr="00816301" w:rsidRDefault="008475A2">
            <w:pPr>
              <w:spacing w:line="276" w:lineRule="auto"/>
              <w:jc w:val="center"/>
              <w:rPr>
                <w:b/>
                <w:bCs/>
                <w:sz w:val="22"/>
                <w:szCs w:val="22"/>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99"/>
          </w:tcPr>
          <w:p w:rsidR="008475A2" w:rsidRPr="00816301" w:rsidRDefault="008475A2">
            <w:pPr>
              <w:spacing w:line="276" w:lineRule="auto"/>
              <w:jc w:val="center"/>
              <w:rPr>
                <w:b/>
                <w:bCs/>
                <w:sz w:val="22"/>
                <w:szCs w:val="22"/>
              </w:rPr>
            </w:pPr>
          </w:p>
        </w:tc>
      </w:tr>
      <w:tr w:rsidR="008475A2" w:rsidRPr="00816301" w:rsidTr="00E73DB7">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75A2" w:rsidRPr="00816301" w:rsidRDefault="008475A2" w:rsidP="001F249E">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475A2" w:rsidRPr="00816301" w:rsidRDefault="008475A2" w:rsidP="001F249E">
            <w:pPr>
              <w:spacing w:line="276" w:lineRule="auto"/>
              <w:rPr>
                <w:rFonts w:ascii="Times New Roman" w:hAnsi="Times New Roman"/>
                <w:b/>
                <w:bCs/>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rsidP="001F249E">
            <w:pPr>
              <w:rPr>
                <w:b/>
                <w:bCs/>
                <w:sz w:val="22"/>
                <w:szCs w:val="22"/>
              </w:rPr>
            </w:pPr>
          </w:p>
        </w:tc>
        <w:tc>
          <w:tcPr>
            <w:tcW w:w="420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jc w:val="center"/>
              <w:rPr>
                <w:rFonts w:ascii="Times New Roman" w:hAnsi="Times New Roman"/>
                <w:b/>
                <w:bCs/>
                <w:i/>
                <w:iCs/>
                <w:sz w:val="20"/>
                <w:szCs w:val="20"/>
              </w:rPr>
            </w:pPr>
            <w:r w:rsidRPr="00816301">
              <w:rPr>
                <w:b/>
                <w:bCs/>
                <w:i/>
                <w:iCs/>
                <w:sz w:val="20"/>
                <w:szCs w:val="20"/>
              </w:rPr>
              <w:t xml:space="preserve">For each of the above indicate how you rate these from 1 to 9 </w:t>
            </w:r>
          </w:p>
          <w:p w:rsidR="008475A2" w:rsidRPr="00816301" w:rsidRDefault="008475A2">
            <w:pPr>
              <w:spacing w:line="276" w:lineRule="auto"/>
              <w:jc w:val="center"/>
              <w:rPr>
                <w:b/>
                <w:bCs/>
                <w:sz w:val="20"/>
                <w:szCs w:val="20"/>
              </w:rPr>
            </w:pPr>
            <w:r w:rsidRPr="00816301">
              <w:rPr>
                <w:b/>
                <w:bCs/>
                <w:i/>
                <w:iCs/>
                <w:sz w:val="20"/>
                <w:szCs w:val="20"/>
              </w:rPr>
              <w:t>(1 lowest, 9 highest)</w:t>
            </w:r>
          </w:p>
        </w:tc>
      </w:tr>
      <w:tr w:rsidR="00E8177B" w:rsidRPr="00816301" w:rsidTr="00E73DB7">
        <w:trPr>
          <w:trHeight w:val="800"/>
        </w:trPr>
        <w:tc>
          <w:tcPr>
            <w:tcW w:w="2931" w:type="dxa"/>
            <w:tcBorders>
              <w:top w:val="single" w:sz="4" w:space="0" w:color="000000"/>
              <w:left w:val="single" w:sz="4" w:space="0" w:color="000000"/>
              <w:bottom w:val="single" w:sz="4" w:space="0" w:color="000000"/>
              <w:right w:val="single" w:sz="4" w:space="0" w:color="000000"/>
            </w:tcBorders>
            <w:vAlign w:val="center"/>
            <w:hideMark/>
          </w:tcPr>
          <w:p w:rsidR="00E8177B" w:rsidRPr="00816301" w:rsidRDefault="00E8177B" w:rsidP="001F249E">
            <w:pPr>
              <w:rPr>
                <w:b/>
                <w:bCs/>
                <w:sz w:val="20"/>
                <w:szCs w:val="20"/>
              </w:rPr>
            </w:pPr>
          </w:p>
          <w:p w:rsidR="00E8177B" w:rsidRPr="00816301" w:rsidRDefault="00E8177B" w:rsidP="001F249E">
            <w:pPr>
              <w:rPr>
                <w:sz w:val="20"/>
                <w:szCs w:val="20"/>
              </w:rPr>
            </w:pPr>
            <w:r w:rsidRPr="00816301">
              <w:rPr>
                <w:sz w:val="20"/>
                <w:szCs w:val="20"/>
              </w:rPr>
              <w:t>% of KNDP/Kuwait Vision 2035 elaborated</w:t>
            </w:r>
          </w:p>
        </w:tc>
        <w:tc>
          <w:tcPr>
            <w:tcW w:w="5266" w:type="dxa"/>
            <w:gridSpan w:val="2"/>
            <w:tcBorders>
              <w:top w:val="single" w:sz="4" w:space="0" w:color="000000"/>
              <w:left w:val="single" w:sz="4" w:space="0" w:color="000000"/>
              <w:bottom w:val="single" w:sz="4" w:space="0" w:color="000000"/>
              <w:right w:val="single" w:sz="4" w:space="0" w:color="000000"/>
            </w:tcBorders>
            <w:vAlign w:val="center"/>
            <w:hideMark/>
          </w:tcPr>
          <w:p w:rsidR="00E8177B" w:rsidRPr="00816301" w:rsidRDefault="00E8177B" w:rsidP="001F249E">
            <w:pPr>
              <w:spacing w:line="276" w:lineRule="auto"/>
              <w:rPr>
                <w:rFonts w:ascii="Times New Roman" w:hAnsi="Times New Roman"/>
                <w:sz w:val="20"/>
                <w:szCs w:val="20"/>
              </w:rPr>
            </w:pPr>
            <w:r w:rsidRPr="00816301">
              <w:rPr>
                <w:rFonts w:ascii="Times New Roman" w:hAnsi="Times New Roman"/>
                <w:sz w:val="20"/>
                <w:szCs w:val="20"/>
              </w:rPr>
              <w:t>NA</w:t>
            </w:r>
          </w:p>
        </w:tc>
        <w:tc>
          <w:tcPr>
            <w:tcW w:w="1437" w:type="dxa"/>
            <w:tcBorders>
              <w:top w:val="single" w:sz="4" w:space="0" w:color="000000"/>
              <w:left w:val="single" w:sz="4" w:space="0" w:color="000000"/>
              <w:bottom w:val="single" w:sz="4" w:space="0" w:color="000000"/>
              <w:right w:val="single" w:sz="4" w:space="0" w:color="000000"/>
            </w:tcBorders>
            <w:hideMark/>
          </w:tcPr>
          <w:p w:rsidR="00E8177B" w:rsidRPr="00816301" w:rsidRDefault="00E8177B">
            <w:r w:rsidRPr="00816301">
              <w:rPr>
                <w:rFonts w:ascii="Times New Roman" w:hAnsi="Times New Roman"/>
                <w:sz w:val="20"/>
                <w:szCs w:val="20"/>
              </w:rPr>
              <w:t>NA</w:t>
            </w:r>
          </w:p>
        </w:tc>
        <w:tc>
          <w:tcPr>
            <w:tcW w:w="1560" w:type="dxa"/>
            <w:tcBorders>
              <w:top w:val="single" w:sz="4" w:space="0" w:color="000000"/>
              <w:left w:val="single" w:sz="4" w:space="0" w:color="000000"/>
              <w:bottom w:val="single" w:sz="4" w:space="0" w:color="000000"/>
              <w:right w:val="single" w:sz="4" w:space="0" w:color="000000"/>
            </w:tcBorders>
            <w:hideMark/>
          </w:tcPr>
          <w:p w:rsidR="00E8177B" w:rsidRPr="00816301" w:rsidRDefault="00E8177B">
            <w:r w:rsidRPr="00816301">
              <w:rPr>
                <w:rFonts w:ascii="Times New Roman" w:hAnsi="Times New Roman"/>
                <w:sz w:val="20"/>
                <w:szCs w:val="20"/>
              </w:rPr>
              <w:t>NA</w:t>
            </w:r>
          </w:p>
        </w:tc>
        <w:tc>
          <w:tcPr>
            <w:tcW w:w="1275" w:type="dxa"/>
            <w:tcBorders>
              <w:top w:val="single" w:sz="4" w:space="0" w:color="000000"/>
              <w:left w:val="single" w:sz="4" w:space="0" w:color="000000"/>
              <w:bottom w:val="single" w:sz="4" w:space="0" w:color="000000"/>
              <w:right w:val="single" w:sz="4" w:space="0" w:color="000000"/>
            </w:tcBorders>
            <w:hideMark/>
          </w:tcPr>
          <w:p w:rsidR="00E8177B" w:rsidRPr="00816301" w:rsidRDefault="00E8177B">
            <w:r w:rsidRPr="00816301">
              <w:rPr>
                <w:rFonts w:ascii="Times New Roman" w:hAnsi="Times New Roman"/>
                <w:sz w:val="20"/>
                <w:szCs w:val="20"/>
              </w:rPr>
              <w:t>NA</w:t>
            </w:r>
          </w:p>
        </w:tc>
        <w:tc>
          <w:tcPr>
            <w:tcW w:w="1373" w:type="dxa"/>
            <w:tcBorders>
              <w:top w:val="single" w:sz="4" w:space="0" w:color="000000"/>
              <w:left w:val="single" w:sz="4" w:space="0" w:color="000000"/>
              <w:bottom w:val="single" w:sz="4" w:space="0" w:color="000000"/>
              <w:right w:val="single" w:sz="4" w:space="0" w:color="000000"/>
            </w:tcBorders>
            <w:hideMark/>
          </w:tcPr>
          <w:p w:rsidR="00E8177B" w:rsidRPr="00816301" w:rsidRDefault="00E8177B">
            <w:r w:rsidRPr="00816301">
              <w:rPr>
                <w:rFonts w:ascii="Times New Roman" w:hAnsi="Times New Roman"/>
                <w:sz w:val="20"/>
                <w:szCs w:val="20"/>
              </w:rPr>
              <w:t>NA</w:t>
            </w:r>
          </w:p>
        </w:tc>
      </w:tr>
      <w:tr w:rsidR="008475A2" w:rsidRPr="00816301" w:rsidTr="008475A2">
        <w:trPr>
          <w:trHeight w:val="26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Pr="00816301" w:rsidRDefault="008475A2">
            <w:pPr>
              <w:spacing w:line="276" w:lineRule="auto"/>
              <w:rPr>
                <w:rFonts w:ascii="Times New Roman" w:hAnsi="Times New Roman"/>
                <w:b/>
                <w:bCs/>
              </w:rPr>
            </w:pPr>
            <w:r w:rsidRPr="00816301">
              <w:rPr>
                <w:b/>
                <w:bCs/>
                <w:sz w:val="22"/>
                <w:szCs w:val="22"/>
              </w:rPr>
              <w:t>Sub Activities</w:t>
            </w:r>
          </w:p>
        </w:tc>
      </w:tr>
      <w:tr w:rsidR="008475A2" w:rsidRPr="00816301" w:rsidTr="00E73DB7">
        <w:trPr>
          <w:trHeight w:val="530"/>
        </w:trPr>
        <w:tc>
          <w:tcPr>
            <w:tcW w:w="819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jc w:val="center"/>
              <w:rPr>
                <w:b/>
                <w:bCs/>
              </w:rPr>
            </w:pPr>
            <w:r w:rsidRPr="00816301">
              <w:rPr>
                <w:b/>
                <w:bCs/>
                <w:sz w:val="22"/>
                <w:szCs w:val="22"/>
              </w:rPr>
              <w:t xml:space="preserve">Key Actions </w:t>
            </w:r>
          </w:p>
          <w:p w:rsidR="008475A2" w:rsidRPr="00816301" w:rsidRDefault="008475A2">
            <w:pPr>
              <w:spacing w:line="276" w:lineRule="auto"/>
              <w:jc w:val="center"/>
              <w:rPr>
                <w:b/>
                <w:bCs/>
              </w:rPr>
            </w:pPr>
            <w:r w:rsidRPr="00816301">
              <w:rPr>
                <w:b/>
                <w:bCs/>
                <w:sz w:val="22"/>
                <w:szCs w:val="22"/>
              </w:rPr>
              <w:t>(List activity results and associated actions)</w:t>
            </w:r>
          </w:p>
        </w:tc>
        <w:tc>
          <w:tcPr>
            <w:tcW w:w="143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jc w:val="center"/>
              <w:rPr>
                <w:b/>
                <w:bCs/>
              </w:rPr>
            </w:pPr>
            <w:r w:rsidRPr="00816301">
              <w:rPr>
                <w:b/>
                <w:bCs/>
                <w:sz w:val="22"/>
                <w:szCs w:val="22"/>
              </w:rPr>
              <w:t>Start Date</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jc w:val="center"/>
              <w:rPr>
                <w:b/>
                <w:bCs/>
              </w:rPr>
            </w:pPr>
            <w:r w:rsidRPr="00816301">
              <w:rPr>
                <w:b/>
                <w:bCs/>
                <w:sz w:val="22"/>
                <w:szCs w:val="22"/>
              </w:rPr>
              <w:t>End Date</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jc w:val="center"/>
              <w:rPr>
                <w:b/>
                <w:bCs/>
              </w:rPr>
            </w:pPr>
            <w:r w:rsidRPr="00816301">
              <w:rPr>
                <w:b/>
                <w:bCs/>
                <w:sz w:val="22"/>
                <w:szCs w:val="22"/>
              </w:rPr>
              <w:t>Status</w:t>
            </w:r>
          </w:p>
        </w:tc>
        <w:tc>
          <w:tcPr>
            <w:tcW w:w="137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16301" w:rsidRDefault="008475A2">
            <w:pPr>
              <w:spacing w:line="276" w:lineRule="auto"/>
              <w:jc w:val="center"/>
              <w:rPr>
                <w:b/>
                <w:bCs/>
              </w:rPr>
            </w:pPr>
            <w:r w:rsidRPr="00816301">
              <w:rPr>
                <w:b/>
                <w:bCs/>
                <w:sz w:val="22"/>
                <w:szCs w:val="22"/>
              </w:rPr>
              <w:t>Comments</w:t>
            </w:r>
          </w:p>
        </w:tc>
      </w:tr>
      <w:tr w:rsidR="001257E1" w:rsidTr="00E73DB7">
        <w:trPr>
          <w:trHeight w:val="530"/>
        </w:trPr>
        <w:tc>
          <w:tcPr>
            <w:tcW w:w="8197" w:type="dxa"/>
            <w:gridSpan w:val="3"/>
            <w:tcBorders>
              <w:top w:val="single" w:sz="4" w:space="0" w:color="000000"/>
              <w:left w:val="single" w:sz="4" w:space="0" w:color="000000"/>
              <w:bottom w:val="single" w:sz="4" w:space="0" w:color="000000"/>
              <w:right w:val="single" w:sz="4" w:space="0" w:color="000000"/>
            </w:tcBorders>
          </w:tcPr>
          <w:p w:rsidR="00BF78F9" w:rsidRPr="00EB58EF" w:rsidRDefault="00BF78F9" w:rsidP="001257E1">
            <w:pPr>
              <w:spacing w:after="200" w:line="276" w:lineRule="auto"/>
              <w:contextualSpacing/>
              <w:jc w:val="both"/>
              <w:rPr>
                <w:rFonts w:asciiTheme="majorHAnsi" w:hAnsiTheme="majorHAnsi"/>
                <w:b/>
                <w:sz w:val="22"/>
                <w:szCs w:val="22"/>
                <w:u w:val="single"/>
              </w:rPr>
            </w:pPr>
            <w:r w:rsidRPr="00EB58EF">
              <w:rPr>
                <w:rFonts w:asciiTheme="majorHAnsi" w:hAnsiTheme="majorHAnsi"/>
                <w:b/>
                <w:sz w:val="22"/>
                <w:szCs w:val="22"/>
                <w:u w:val="single"/>
              </w:rPr>
              <w:t>Activity 1.3 Align GSSCPD’s Strategic Planning for improved implementation and monitoring of the KNDP</w:t>
            </w:r>
          </w:p>
          <w:p w:rsidR="00CD4285" w:rsidRPr="00EB58EF" w:rsidRDefault="00CD4285" w:rsidP="001257E1">
            <w:pPr>
              <w:spacing w:after="200" w:line="276" w:lineRule="auto"/>
              <w:contextualSpacing/>
              <w:jc w:val="both"/>
              <w:rPr>
                <w:rFonts w:asciiTheme="majorHAnsi" w:hAnsiTheme="majorHAnsi"/>
                <w:b/>
                <w:bCs/>
                <w:iCs/>
                <w:color w:val="000000" w:themeColor="text1"/>
                <w:sz w:val="22"/>
                <w:szCs w:val="22"/>
              </w:rPr>
            </w:pPr>
          </w:p>
          <w:p w:rsidR="001257E1" w:rsidRPr="00EB58EF" w:rsidRDefault="00186942" w:rsidP="001257E1">
            <w:pPr>
              <w:spacing w:after="200" w:line="276" w:lineRule="auto"/>
              <w:contextualSpacing/>
              <w:jc w:val="both"/>
              <w:rPr>
                <w:rFonts w:asciiTheme="majorHAnsi" w:hAnsiTheme="majorHAnsi"/>
                <w:b/>
                <w:bCs/>
                <w:iCs/>
                <w:color w:val="000000" w:themeColor="text1"/>
                <w:sz w:val="22"/>
                <w:szCs w:val="22"/>
              </w:rPr>
            </w:pPr>
            <w:r w:rsidRPr="00EB58EF">
              <w:rPr>
                <w:rFonts w:asciiTheme="majorHAnsi" w:hAnsiTheme="majorHAnsi"/>
                <w:b/>
                <w:bCs/>
                <w:iCs/>
                <w:noProof/>
                <w:color w:val="000000" w:themeColor="text1"/>
                <w:sz w:val="22"/>
                <w:szCs w:val="22"/>
              </w:rPr>
              <mc:AlternateContent>
                <mc:Choice Requires="wps">
                  <w:drawing>
                    <wp:anchor distT="0" distB="0" distL="114300" distR="114300" simplePos="0" relativeHeight="251659264" behindDoc="0" locked="0" layoutInCell="1" allowOverlap="1" wp14:anchorId="7B571849" wp14:editId="574BA3ED">
                      <wp:simplePos x="0" y="0"/>
                      <wp:positionH relativeFrom="column">
                        <wp:posOffset>7198409</wp:posOffset>
                      </wp:positionH>
                      <wp:positionV relativeFrom="paragraph">
                        <wp:posOffset>65503</wp:posOffset>
                      </wp:positionV>
                      <wp:extent cx="533400" cy="293077"/>
                      <wp:effectExtent l="0" t="0" r="19050" b="12065"/>
                      <wp:wrapNone/>
                      <wp:docPr id="2" name="Rectangle 2"/>
                      <wp:cNvGraphicFramePr/>
                      <a:graphic xmlns:a="http://schemas.openxmlformats.org/drawingml/2006/main">
                        <a:graphicData uri="http://schemas.microsoft.com/office/word/2010/wordprocessingShape">
                          <wps:wsp>
                            <wps:cNvSpPr/>
                            <wps:spPr>
                              <a:xfrm>
                                <a:off x="0" y="0"/>
                                <a:ext cx="533400" cy="29307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B43AA" w:rsidRPr="00186942" w:rsidRDefault="003B43AA" w:rsidP="0018694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71849" id="Rectangle 2" o:spid="_x0000_s1026" style="position:absolute;left:0;text-align:left;margin-left:566.8pt;margin-top:5.15pt;width:42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" fillcolor="white [3201]" strokecolor="white [3212]" strokeweight="2pt">
                      <v:textbox>
                        <w:txbxContent>
                          <w:p w:rsidR="003B43AA" w:rsidRPr="00186942" w:rsidRDefault="003B43AA" w:rsidP="00186942">
                            <w:pPr>
                              <w:jc w:val="center"/>
                              <w:rPr>
                                <w:lang w:val="en-GB"/>
                              </w:rPr>
                            </w:pPr>
                          </w:p>
                        </w:txbxContent>
                      </v:textbox>
                    </v:rect>
                  </w:pict>
                </mc:Fallback>
              </mc:AlternateContent>
            </w:r>
            <w:r w:rsidR="001257E1" w:rsidRPr="00EB58EF">
              <w:rPr>
                <w:rFonts w:asciiTheme="majorHAnsi" w:hAnsiTheme="majorHAnsi"/>
                <w:b/>
                <w:bCs/>
                <w:iCs/>
                <w:color w:val="000000" w:themeColor="text1"/>
                <w:sz w:val="22"/>
                <w:szCs w:val="22"/>
              </w:rPr>
              <w:t xml:space="preserve">1.3.1 Design and implement an institutional strategic plan for GSSCPD inclusive of GSSCPD positioning with in the KNDP, and identifies GSSCPD priorities for implementation, monitoring and evaluation of the KNDP. </w:t>
            </w:r>
          </w:p>
          <w:p w:rsidR="0065516A" w:rsidRPr="003075AC" w:rsidRDefault="001C74E2" w:rsidP="00C52AE9">
            <w:pPr>
              <w:pStyle w:val="ListParagraph"/>
              <w:numPr>
                <w:ilvl w:val="0"/>
                <w:numId w:val="18"/>
              </w:numPr>
              <w:spacing w:line="276" w:lineRule="auto"/>
              <w:rPr>
                <w:rFonts w:asciiTheme="majorHAnsi" w:hAnsiTheme="majorHAnsi"/>
                <w:bCs/>
                <w:iCs/>
                <w:color w:val="000000" w:themeColor="text1"/>
                <w:szCs w:val="22"/>
                <w:lang w:bidi="ar-LY"/>
              </w:rPr>
            </w:pPr>
            <w:r w:rsidRPr="0035631F">
              <w:rPr>
                <w:rFonts w:asciiTheme="majorHAnsi" w:hAnsiTheme="majorHAnsi"/>
                <w:bCs/>
                <w:iCs/>
                <w:color w:val="000000" w:themeColor="text1"/>
                <w:szCs w:val="22"/>
                <w:lang w:bidi="ar-LY"/>
              </w:rPr>
              <w:t>Activity Completed</w:t>
            </w:r>
            <w:r w:rsidR="003075AC">
              <w:rPr>
                <w:rFonts w:asciiTheme="majorHAnsi" w:hAnsiTheme="majorHAnsi"/>
                <w:bCs/>
                <w:iCs/>
                <w:color w:val="000000" w:themeColor="text1"/>
                <w:szCs w:val="22"/>
                <w:lang w:bidi="ar-LY"/>
              </w:rPr>
              <w:t xml:space="preserve"> in 2017 (</w:t>
            </w:r>
            <w:r w:rsidR="003075AC" w:rsidRPr="00EB58EF">
              <w:rPr>
                <w:rFonts w:asciiTheme="majorHAnsi" w:hAnsiTheme="majorHAnsi"/>
                <w:bCs/>
                <w:iCs/>
                <w:color w:val="000000" w:themeColor="text1"/>
                <w:szCs w:val="22"/>
                <w:lang w:bidi="ar-LY"/>
              </w:rPr>
              <w:t>See progress under 1.3.2 below</w:t>
            </w:r>
            <w:r w:rsidR="003075AC">
              <w:rPr>
                <w:rFonts w:asciiTheme="majorHAnsi" w:hAnsiTheme="majorHAnsi"/>
                <w:bCs/>
                <w:iCs/>
                <w:color w:val="000000" w:themeColor="text1"/>
                <w:szCs w:val="22"/>
                <w:lang w:bidi="ar-LY"/>
              </w:rPr>
              <w:t>)</w:t>
            </w:r>
            <w:r w:rsidR="003075AC" w:rsidRPr="00EB58EF">
              <w:rPr>
                <w:rFonts w:asciiTheme="majorHAnsi" w:hAnsiTheme="majorHAnsi"/>
                <w:bCs/>
                <w:iCs/>
                <w:color w:val="000000" w:themeColor="text1"/>
                <w:szCs w:val="22"/>
                <w:lang w:bidi="ar-LY"/>
              </w:rPr>
              <w:t>.</w:t>
            </w:r>
          </w:p>
          <w:p w:rsidR="001257E1" w:rsidRPr="00EB58EF" w:rsidRDefault="00186942" w:rsidP="001257E1">
            <w:pPr>
              <w:spacing w:after="200" w:line="276" w:lineRule="auto"/>
              <w:contextualSpacing/>
              <w:jc w:val="both"/>
              <w:rPr>
                <w:rFonts w:asciiTheme="majorHAnsi" w:hAnsiTheme="majorHAnsi"/>
                <w:b/>
                <w:bCs/>
                <w:iCs/>
                <w:color w:val="000000" w:themeColor="text1"/>
                <w:sz w:val="22"/>
                <w:szCs w:val="22"/>
                <w:lang w:val="en-GB"/>
              </w:rPr>
            </w:pPr>
            <w:r w:rsidRPr="00EB58EF">
              <w:rPr>
                <w:rFonts w:asciiTheme="majorHAnsi" w:hAnsiTheme="majorHAnsi"/>
                <w:b/>
                <w:bCs/>
                <w:iCs/>
                <w:noProof/>
                <w:color w:val="000000" w:themeColor="text1"/>
                <w:sz w:val="22"/>
                <w:szCs w:val="22"/>
              </w:rPr>
              <mc:AlternateContent>
                <mc:Choice Requires="wps">
                  <w:drawing>
                    <wp:anchor distT="0" distB="0" distL="114300" distR="114300" simplePos="0" relativeHeight="251661312" behindDoc="0" locked="0" layoutInCell="1" allowOverlap="1" wp14:anchorId="5000ADA7" wp14:editId="4512B8C2">
                      <wp:simplePos x="0" y="0"/>
                      <wp:positionH relativeFrom="column">
                        <wp:posOffset>7132857</wp:posOffset>
                      </wp:positionH>
                      <wp:positionV relativeFrom="paragraph">
                        <wp:posOffset>252633</wp:posOffset>
                      </wp:positionV>
                      <wp:extent cx="533400" cy="293077"/>
                      <wp:effectExtent l="0" t="0" r="19050" b="12065"/>
                      <wp:wrapNone/>
                      <wp:docPr id="3" name="Rectangle 3"/>
                      <wp:cNvGraphicFramePr/>
                      <a:graphic xmlns:a="http://schemas.openxmlformats.org/drawingml/2006/main">
                        <a:graphicData uri="http://schemas.microsoft.com/office/word/2010/wordprocessingShape">
                          <wps:wsp>
                            <wps:cNvSpPr/>
                            <wps:spPr>
                              <a:xfrm>
                                <a:off x="0" y="0"/>
                                <a:ext cx="533400" cy="29307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B43AA" w:rsidRPr="00186942" w:rsidRDefault="003B43AA" w:rsidP="0018694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0ADA7" id="Rectangle 3" o:spid="_x0000_s1027" style="position:absolute;left:0;text-align:left;margin-left:561.65pt;margin-top:19.9pt;width:42pt;height:2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" fillcolor="white [3201]" strokecolor="white [3212]" strokeweight="2pt">
                      <v:textbox>
                        <w:txbxContent>
                          <w:p w:rsidR="003B43AA" w:rsidRPr="00186942" w:rsidRDefault="003B43AA" w:rsidP="00186942">
                            <w:pPr>
                              <w:jc w:val="center"/>
                              <w:rPr>
                                <w:lang w:val="en-GB"/>
                              </w:rPr>
                            </w:pPr>
                          </w:p>
                        </w:txbxContent>
                      </v:textbox>
                    </v:rect>
                  </w:pict>
                </mc:Fallback>
              </mc:AlternateContent>
            </w:r>
          </w:p>
          <w:p w:rsidR="001257E1" w:rsidRPr="00EB58EF" w:rsidRDefault="001257E1" w:rsidP="001257E1">
            <w:pPr>
              <w:spacing w:after="200" w:line="276" w:lineRule="auto"/>
              <w:contextualSpacing/>
              <w:jc w:val="both"/>
              <w:rPr>
                <w:rFonts w:asciiTheme="majorHAnsi" w:hAnsiTheme="majorHAnsi"/>
                <w:b/>
                <w:bCs/>
                <w:iCs/>
                <w:color w:val="000000" w:themeColor="text1"/>
                <w:sz w:val="22"/>
                <w:szCs w:val="22"/>
              </w:rPr>
            </w:pPr>
            <w:r w:rsidRPr="00EB58EF">
              <w:rPr>
                <w:rFonts w:asciiTheme="majorHAnsi" w:hAnsiTheme="majorHAnsi"/>
                <w:b/>
                <w:bCs/>
                <w:iCs/>
                <w:color w:val="000000" w:themeColor="text1"/>
                <w:sz w:val="22"/>
                <w:szCs w:val="22"/>
              </w:rPr>
              <w:t>1.3.2 Develop an “action plan” for KNDP implementation establishing tasks and key performance indicators (KPIs) to achieve the objectives of the KNDP and identification of potential challenges with a risks/mitigation strategy, and monitoring plan in progress</w:t>
            </w:r>
          </w:p>
          <w:p w:rsidR="00022BC4" w:rsidRPr="00EB58EF" w:rsidRDefault="00022BC4" w:rsidP="00C52AE9">
            <w:pPr>
              <w:pStyle w:val="ListParagraph"/>
              <w:numPr>
                <w:ilvl w:val="0"/>
                <w:numId w:val="18"/>
              </w:numPr>
              <w:spacing w:after="200" w:line="276" w:lineRule="auto"/>
              <w:contextualSpacing/>
              <w:rPr>
                <w:rFonts w:asciiTheme="majorHAnsi" w:hAnsiTheme="majorHAnsi"/>
                <w:bCs/>
                <w:iCs/>
                <w:color w:val="000000" w:themeColor="text1"/>
                <w:szCs w:val="22"/>
              </w:rPr>
            </w:pPr>
            <w:r w:rsidRPr="00EB58EF">
              <w:rPr>
                <w:rFonts w:asciiTheme="majorHAnsi" w:hAnsiTheme="majorHAnsi"/>
                <w:bCs/>
                <w:iCs/>
                <w:color w:val="000000" w:themeColor="text1"/>
                <w:szCs w:val="22"/>
              </w:rPr>
              <w:t>The third deliverable was received from the consultancy firm (TICG)</w:t>
            </w:r>
            <w:r w:rsidR="00ED5484">
              <w:rPr>
                <w:rFonts w:asciiTheme="majorHAnsi" w:hAnsiTheme="majorHAnsi"/>
                <w:bCs/>
                <w:iCs/>
                <w:color w:val="000000" w:themeColor="text1"/>
                <w:szCs w:val="22"/>
              </w:rPr>
              <w:t xml:space="preserve"> in Q1 2017</w:t>
            </w:r>
            <w:r w:rsidRPr="00EB58EF">
              <w:rPr>
                <w:rFonts w:asciiTheme="majorHAnsi" w:hAnsiTheme="majorHAnsi"/>
                <w:bCs/>
                <w:iCs/>
                <w:color w:val="000000" w:themeColor="text1"/>
                <w:szCs w:val="22"/>
              </w:rPr>
              <w:t xml:space="preserve">, that is (Implementation Action Plan for Selected Entities, Governance and Monitoring Plans), based on detailed structural and implementation diagnosis of the development plan, a clear cascading process and an enhanced delivery platform was recommended with details to improve levels of reediness and ensure successful definition and delivery of KNDP. KNDP projects were classified into several categories per their impact on Kuwait Vision 2035. The report recommended rescoping or removing of items based on the developed methodology, a governance model that includes measures for reporting, monitoring, performance management, and risk assessment was developed for selected entities to support the implementation of development projects that meet the criteria of contributing to the delivery of Kuwait Vision.     </w:t>
            </w:r>
          </w:p>
          <w:p w:rsidR="00317111" w:rsidRPr="00D85E95" w:rsidRDefault="00317111" w:rsidP="00C52AE9">
            <w:pPr>
              <w:pStyle w:val="ListParagraph"/>
              <w:widowControl w:val="0"/>
              <w:numPr>
                <w:ilvl w:val="0"/>
                <w:numId w:val="18"/>
              </w:numPr>
              <w:overflowPunct w:val="0"/>
              <w:adjustRightInd w:val="0"/>
              <w:spacing w:after="200" w:line="276" w:lineRule="auto"/>
              <w:contextualSpacing/>
              <w:rPr>
                <w:rFonts w:asciiTheme="majorHAnsi" w:hAnsiTheme="majorHAnsi"/>
                <w:b/>
                <w:bCs/>
                <w:iCs/>
                <w:color w:val="000000" w:themeColor="text1"/>
                <w:szCs w:val="22"/>
              </w:rPr>
            </w:pPr>
            <w:r w:rsidRPr="00D85E95">
              <w:rPr>
                <w:rFonts w:asciiTheme="majorHAnsi" w:hAnsiTheme="majorHAnsi"/>
                <w:bCs/>
                <w:iCs/>
                <w:color w:val="000000" w:themeColor="text1"/>
                <w:szCs w:val="22"/>
              </w:rPr>
              <w:t xml:space="preserve">The </w:t>
            </w:r>
            <w:r w:rsidR="00ED5484" w:rsidRPr="00D85E95">
              <w:rPr>
                <w:rFonts w:asciiTheme="majorHAnsi" w:hAnsiTheme="majorHAnsi"/>
                <w:bCs/>
                <w:iCs/>
                <w:color w:val="000000" w:themeColor="text1"/>
                <w:szCs w:val="22"/>
              </w:rPr>
              <w:t>fourth</w:t>
            </w:r>
            <w:r w:rsidRPr="00D85E95">
              <w:rPr>
                <w:rFonts w:asciiTheme="majorHAnsi" w:hAnsiTheme="majorHAnsi"/>
                <w:bCs/>
                <w:iCs/>
                <w:color w:val="000000" w:themeColor="text1"/>
                <w:szCs w:val="22"/>
              </w:rPr>
              <w:t xml:space="preserve"> and final deliverable was received from the consultancy firm (TICG), that is the final report on the accomplished objectives, and summary on the deliverables with recommendations. </w:t>
            </w:r>
            <w:r w:rsidR="00ED5484">
              <w:rPr>
                <w:rFonts w:asciiTheme="majorHAnsi" w:hAnsiTheme="majorHAnsi"/>
                <w:bCs/>
                <w:iCs/>
                <w:color w:val="000000" w:themeColor="text1"/>
                <w:szCs w:val="22"/>
              </w:rPr>
              <w:t>(</w:t>
            </w:r>
            <w:r w:rsidRPr="00D85E95">
              <w:rPr>
                <w:rFonts w:asciiTheme="majorHAnsi" w:hAnsiTheme="majorHAnsi"/>
                <w:bCs/>
                <w:iCs/>
                <w:color w:val="000000" w:themeColor="text1"/>
                <w:szCs w:val="22"/>
              </w:rPr>
              <w:t>Activity is completed</w:t>
            </w:r>
            <w:r w:rsidR="00ED5484">
              <w:rPr>
                <w:rFonts w:asciiTheme="majorHAnsi" w:hAnsiTheme="majorHAnsi"/>
                <w:bCs/>
                <w:iCs/>
                <w:color w:val="000000" w:themeColor="text1"/>
                <w:szCs w:val="22"/>
              </w:rPr>
              <w:t>)</w:t>
            </w:r>
            <w:r w:rsidRPr="00D85E95">
              <w:rPr>
                <w:rFonts w:asciiTheme="majorHAnsi" w:hAnsiTheme="majorHAnsi"/>
                <w:bCs/>
                <w:iCs/>
                <w:color w:val="000000" w:themeColor="text1"/>
                <w:szCs w:val="22"/>
              </w:rPr>
              <w:t xml:space="preserve">. </w:t>
            </w:r>
          </w:p>
          <w:p w:rsidR="00022BC4" w:rsidRPr="00ED5484" w:rsidRDefault="00022BC4" w:rsidP="00ED5484">
            <w:pPr>
              <w:widowControl w:val="0"/>
              <w:overflowPunct w:val="0"/>
              <w:adjustRightInd w:val="0"/>
              <w:spacing w:after="200" w:line="276" w:lineRule="auto"/>
              <w:ind w:left="360"/>
              <w:contextualSpacing/>
              <w:rPr>
                <w:rFonts w:asciiTheme="majorHAnsi" w:hAnsiTheme="majorHAnsi"/>
                <w:b/>
                <w:bCs/>
                <w:iCs/>
                <w:color w:val="000000" w:themeColor="text1"/>
                <w:szCs w:val="22"/>
              </w:rPr>
            </w:pPr>
          </w:p>
          <w:p w:rsidR="001257E1" w:rsidRPr="001C74E2" w:rsidRDefault="001257E1" w:rsidP="001C74E2">
            <w:pPr>
              <w:widowControl w:val="0"/>
              <w:overflowPunct w:val="0"/>
              <w:adjustRightInd w:val="0"/>
              <w:spacing w:after="200" w:line="276" w:lineRule="auto"/>
              <w:contextualSpacing/>
              <w:rPr>
                <w:rFonts w:asciiTheme="majorHAnsi" w:hAnsiTheme="majorHAnsi"/>
                <w:b/>
                <w:bCs/>
                <w:iCs/>
                <w:color w:val="000000" w:themeColor="text1"/>
                <w:szCs w:val="22"/>
              </w:rPr>
            </w:pPr>
            <w:r w:rsidRPr="001C74E2">
              <w:rPr>
                <w:rFonts w:asciiTheme="majorHAnsi" w:hAnsiTheme="majorHAnsi"/>
                <w:b/>
                <w:bCs/>
                <w:iCs/>
                <w:color w:val="000000" w:themeColor="text1"/>
                <w:szCs w:val="22"/>
              </w:rPr>
              <w:t xml:space="preserve">1.3.3 Operationalize </w:t>
            </w:r>
            <w:r w:rsidR="00B96EEF" w:rsidRPr="001C74E2">
              <w:rPr>
                <w:rFonts w:asciiTheme="majorHAnsi" w:hAnsiTheme="majorHAnsi"/>
                <w:b/>
                <w:bCs/>
                <w:iCs/>
                <w:color w:val="000000" w:themeColor="text1"/>
                <w:szCs w:val="22"/>
              </w:rPr>
              <w:t>centre</w:t>
            </w:r>
            <w:r w:rsidRPr="001C74E2">
              <w:rPr>
                <w:rFonts w:asciiTheme="majorHAnsi" w:hAnsiTheme="majorHAnsi"/>
                <w:b/>
                <w:bCs/>
                <w:iCs/>
                <w:color w:val="000000" w:themeColor="text1"/>
                <w:szCs w:val="22"/>
              </w:rPr>
              <w:t xml:space="preserve">s for future forecast, KNDP research and knowledge economy as part of an innovative and evidence based approach to national development planning in Kuwait.  </w:t>
            </w:r>
          </w:p>
          <w:p w:rsidR="001257E1" w:rsidRPr="00EB58EF" w:rsidRDefault="001257E1" w:rsidP="001257E1">
            <w:pPr>
              <w:widowControl w:val="0"/>
              <w:overflowPunct w:val="0"/>
              <w:adjustRightInd w:val="0"/>
              <w:spacing w:line="276" w:lineRule="auto"/>
              <w:jc w:val="both"/>
              <w:rPr>
                <w:rFonts w:asciiTheme="majorHAnsi" w:hAnsiTheme="majorHAnsi"/>
                <w:b/>
                <w:sz w:val="22"/>
                <w:szCs w:val="22"/>
                <w:u w:val="single"/>
              </w:rPr>
            </w:pPr>
          </w:p>
          <w:p w:rsidR="00247106" w:rsidRPr="00EB58EF" w:rsidRDefault="00247106" w:rsidP="00C52AE9">
            <w:pPr>
              <w:pStyle w:val="ListParagraph"/>
              <w:numPr>
                <w:ilvl w:val="0"/>
                <w:numId w:val="18"/>
              </w:numPr>
              <w:spacing w:line="276" w:lineRule="auto"/>
              <w:contextualSpacing/>
              <w:jc w:val="left"/>
              <w:rPr>
                <w:rFonts w:asciiTheme="majorHAnsi" w:hAnsiTheme="majorHAnsi"/>
                <w:bCs/>
                <w:iCs/>
                <w:color w:val="000000" w:themeColor="text1"/>
                <w:szCs w:val="22"/>
                <w:lang w:val="en-US"/>
              </w:rPr>
            </w:pPr>
            <w:r w:rsidRPr="00EB58EF">
              <w:rPr>
                <w:rFonts w:asciiTheme="majorHAnsi" w:hAnsiTheme="majorHAnsi"/>
                <w:bCs/>
                <w:iCs/>
                <w:color w:val="000000" w:themeColor="text1"/>
                <w:szCs w:val="22"/>
                <w:lang w:val="en-US"/>
              </w:rPr>
              <w:t>The reviewed Organigram contains 4 centres, Knowledge Economy Centre, Kuwait Public policy Centre, National Observatory for sustainable development and future foresight, and the national centre for development research.</w:t>
            </w:r>
          </w:p>
          <w:p w:rsidR="0052356E" w:rsidRDefault="0052356E" w:rsidP="0052356E">
            <w:pPr>
              <w:spacing w:line="276" w:lineRule="auto"/>
              <w:contextualSpacing/>
              <w:rPr>
                <w:rFonts w:asciiTheme="majorHAnsi" w:hAnsiTheme="majorHAnsi"/>
                <w:bCs/>
                <w:iCs/>
                <w:color w:val="000000" w:themeColor="text1"/>
                <w:szCs w:val="22"/>
              </w:rPr>
            </w:pPr>
            <w:r w:rsidRPr="00EB58EF">
              <w:rPr>
                <w:rFonts w:asciiTheme="majorHAnsi" w:hAnsiTheme="majorHAnsi"/>
                <w:bCs/>
                <w:iCs/>
                <w:color w:val="000000" w:themeColor="text1"/>
                <w:szCs w:val="22"/>
              </w:rPr>
              <w:t>Knowledge Economy Centre</w:t>
            </w:r>
          </w:p>
          <w:p w:rsidR="00022BC4" w:rsidRPr="00EB58EF" w:rsidRDefault="00022BC4" w:rsidP="0052356E">
            <w:pPr>
              <w:spacing w:line="276" w:lineRule="auto"/>
              <w:contextualSpacing/>
              <w:rPr>
                <w:rFonts w:asciiTheme="majorHAnsi" w:hAnsiTheme="majorHAnsi"/>
                <w:bCs/>
                <w:iCs/>
                <w:color w:val="000000" w:themeColor="text1"/>
                <w:szCs w:val="22"/>
              </w:rPr>
            </w:pPr>
          </w:p>
          <w:p w:rsidR="009E612E" w:rsidRPr="00D85E95" w:rsidRDefault="009E612E" w:rsidP="00C52AE9">
            <w:pPr>
              <w:pStyle w:val="ListParagraph"/>
              <w:widowControl w:val="0"/>
              <w:numPr>
                <w:ilvl w:val="0"/>
                <w:numId w:val="18"/>
              </w:numPr>
              <w:overflowPunct w:val="0"/>
              <w:adjustRightInd w:val="0"/>
              <w:spacing w:after="0" w:line="276" w:lineRule="auto"/>
              <w:ind w:left="714" w:hanging="357"/>
              <w:contextualSpacing/>
              <w:rPr>
                <w:rFonts w:asciiTheme="majorHAnsi" w:hAnsiTheme="majorHAnsi"/>
                <w:bCs/>
                <w:iCs/>
                <w:color w:val="000000" w:themeColor="text1"/>
                <w:szCs w:val="22"/>
                <w:lang w:val="en-US"/>
              </w:rPr>
            </w:pPr>
            <w:bookmarkStart w:id="11" w:name="_Hlk505446266"/>
            <w:bookmarkStart w:id="12" w:name="_Hlk500240599"/>
            <w:r w:rsidRPr="00D85E95">
              <w:rPr>
                <w:rFonts w:asciiTheme="majorHAnsi" w:hAnsiTheme="majorHAnsi"/>
                <w:bCs/>
                <w:iCs/>
                <w:color w:val="000000" w:themeColor="text1"/>
                <w:szCs w:val="22"/>
                <w:lang w:val="en-US"/>
              </w:rPr>
              <w:t xml:space="preserve">Work is ongoing to follow-up the implementation of the developed package for Knowledge Sharing Tools within GSSCPD, as part of implementation of this pilot project.      </w:t>
            </w:r>
          </w:p>
          <w:p w:rsidR="009E612E" w:rsidRPr="00A44B80" w:rsidRDefault="009E612E" w:rsidP="00C52AE9">
            <w:pPr>
              <w:pStyle w:val="ListParagraph"/>
              <w:widowControl w:val="0"/>
              <w:numPr>
                <w:ilvl w:val="0"/>
                <w:numId w:val="18"/>
              </w:numPr>
              <w:overflowPunct w:val="0"/>
              <w:adjustRightInd w:val="0"/>
              <w:spacing w:after="0"/>
              <w:contextualSpacing/>
              <w:rPr>
                <w:rFonts w:asciiTheme="majorHAnsi" w:hAnsiTheme="majorHAnsi"/>
                <w:bCs/>
                <w:iCs/>
                <w:color w:val="000000" w:themeColor="text1"/>
                <w:szCs w:val="22"/>
                <w:lang w:val="en-US"/>
              </w:rPr>
            </w:pPr>
            <w:r w:rsidRPr="00A44B80">
              <w:rPr>
                <w:rFonts w:asciiTheme="majorHAnsi" w:hAnsiTheme="majorHAnsi"/>
                <w:bCs/>
                <w:iCs/>
                <w:color w:val="000000" w:themeColor="text1"/>
                <w:szCs w:val="22"/>
                <w:lang w:val="en-US"/>
              </w:rPr>
              <w:t xml:space="preserve">The Centre, with technical support from the project, started in 2017 to work a research project in partnership with Kuwait Fund for the Advancement of Science (KFAS), the research aims at assessing the awareness level among different institutions, and map the needs of different sectors in terms of knowledge based services, products, and processes. data collection phase completed in Q1 2017 where several interviews has been conducted with private sector, CSOs, government agencies, and other state institutions, work on the analysis continued throughoutQ2 and Q3 of 2017, and the final to be finalized beginning of 2018. the findings of the research will be validated and to feed into formulation of a national strategy to develop potential knowledge workers in Kuwait. </w:t>
            </w:r>
          </w:p>
          <w:p w:rsidR="00260A97" w:rsidRPr="00A44B80" w:rsidRDefault="00260A97" w:rsidP="00C52AE9">
            <w:pPr>
              <w:pStyle w:val="ListParagraph"/>
              <w:widowControl w:val="0"/>
              <w:numPr>
                <w:ilvl w:val="0"/>
                <w:numId w:val="18"/>
              </w:numPr>
              <w:overflowPunct w:val="0"/>
              <w:adjustRightInd w:val="0"/>
              <w:spacing w:after="0"/>
              <w:contextualSpacing/>
              <w:rPr>
                <w:rFonts w:asciiTheme="majorHAnsi" w:hAnsiTheme="majorHAnsi"/>
                <w:bCs/>
                <w:iCs/>
                <w:color w:val="000000" w:themeColor="text1"/>
                <w:szCs w:val="22"/>
                <w:lang w:val="en-US"/>
              </w:rPr>
            </w:pPr>
            <w:r w:rsidRPr="00A44B80">
              <w:rPr>
                <w:rFonts w:asciiTheme="majorHAnsi" w:hAnsiTheme="majorHAnsi"/>
                <w:bCs/>
                <w:iCs/>
                <w:color w:val="000000" w:themeColor="text1"/>
                <w:szCs w:val="22"/>
                <w:lang w:val="en-US"/>
              </w:rPr>
              <w:t>Work Started on a draft concept note to establish a (Knowledge Index) for Public Institution in Kuwait.</w:t>
            </w:r>
          </w:p>
          <w:p w:rsidR="00022BC4" w:rsidRPr="00A44B80" w:rsidRDefault="00022BC4" w:rsidP="00C52AE9">
            <w:pPr>
              <w:pStyle w:val="ListParagraph"/>
              <w:widowControl w:val="0"/>
              <w:numPr>
                <w:ilvl w:val="0"/>
                <w:numId w:val="18"/>
              </w:numPr>
              <w:overflowPunct w:val="0"/>
              <w:adjustRightInd w:val="0"/>
              <w:spacing w:after="0"/>
              <w:contextualSpacing/>
              <w:rPr>
                <w:rFonts w:asciiTheme="majorHAnsi" w:hAnsiTheme="majorHAnsi"/>
                <w:bCs/>
                <w:iCs/>
                <w:color w:val="000000" w:themeColor="text1"/>
                <w:szCs w:val="22"/>
                <w:lang w:val="en-US"/>
              </w:rPr>
            </w:pPr>
            <w:r w:rsidRPr="00A44B80">
              <w:rPr>
                <w:rFonts w:asciiTheme="majorHAnsi" w:hAnsiTheme="majorHAnsi"/>
                <w:bCs/>
                <w:iCs/>
                <w:color w:val="000000" w:themeColor="text1"/>
                <w:szCs w:val="22"/>
                <w:lang w:val="en-US"/>
              </w:rPr>
              <w:t>A Proposal on establishment of “</w:t>
            </w:r>
            <w:r w:rsidR="006418AB" w:rsidRPr="00A44B80">
              <w:rPr>
                <w:rFonts w:asciiTheme="majorHAnsi" w:hAnsiTheme="majorHAnsi"/>
                <w:bCs/>
                <w:iCs/>
                <w:color w:val="000000" w:themeColor="text1"/>
                <w:szCs w:val="22"/>
                <w:lang w:val="en-US"/>
              </w:rPr>
              <w:t>Kuwait</w:t>
            </w:r>
            <w:r w:rsidRPr="00A44B80">
              <w:rPr>
                <w:rFonts w:asciiTheme="majorHAnsi" w:hAnsiTheme="majorHAnsi"/>
                <w:bCs/>
                <w:iCs/>
                <w:color w:val="000000" w:themeColor="text1"/>
                <w:szCs w:val="22"/>
                <w:lang w:val="en-US"/>
              </w:rPr>
              <w:t xml:space="preserve"> Chairs for Knowledge” got the initial approval, the chair will run in coordination with University of Kuwait, College of Business Administration, with a broad aim to support establishing a Knowledge Economy Eco System, including the contribution promotion of knowledge Economy and raising awareness in th</w:t>
            </w:r>
            <w:r w:rsidR="00ED5484" w:rsidRPr="00A44B80">
              <w:rPr>
                <w:rFonts w:asciiTheme="majorHAnsi" w:hAnsiTheme="majorHAnsi"/>
                <w:bCs/>
                <w:iCs/>
                <w:color w:val="000000" w:themeColor="text1"/>
                <w:szCs w:val="22"/>
                <w:lang w:val="en-US"/>
              </w:rPr>
              <w:t>is area, KEC is following up with ministry of higher education and Kuwait university on the implementation of the establishment plan.</w:t>
            </w:r>
          </w:p>
          <w:p w:rsidR="009E612E" w:rsidRDefault="009E612E" w:rsidP="00C52AE9">
            <w:pPr>
              <w:pStyle w:val="ListParagraph"/>
              <w:widowControl w:val="0"/>
              <w:numPr>
                <w:ilvl w:val="0"/>
                <w:numId w:val="18"/>
              </w:numPr>
              <w:overflowPunct w:val="0"/>
              <w:adjustRightInd w:val="0"/>
              <w:spacing w:after="0"/>
              <w:contextualSpacing/>
              <w:rPr>
                <w:rFonts w:asciiTheme="majorHAnsi" w:hAnsiTheme="majorHAnsi"/>
                <w:bCs/>
                <w:iCs/>
                <w:color w:val="000000" w:themeColor="text1"/>
                <w:szCs w:val="22"/>
                <w:highlight w:val="green"/>
                <w:lang w:val="en-US"/>
              </w:rPr>
            </w:pPr>
            <w:r w:rsidRPr="00A44B80">
              <w:rPr>
                <w:rFonts w:asciiTheme="majorHAnsi" w:hAnsiTheme="majorHAnsi"/>
                <w:bCs/>
                <w:iCs/>
                <w:color w:val="000000" w:themeColor="text1"/>
                <w:szCs w:val="22"/>
                <w:lang w:val="en-US"/>
              </w:rPr>
              <w:t>Work is ongoing to develop a national project (Kuwait Knowledge Hub) partnering in partnership with Public Authority of Information</w:t>
            </w:r>
            <w:r w:rsidRPr="00D85E95">
              <w:rPr>
                <w:rFonts w:asciiTheme="majorHAnsi" w:hAnsiTheme="majorHAnsi"/>
                <w:bCs/>
                <w:iCs/>
                <w:color w:val="000000" w:themeColor="text1"/>
                <w:szCs w:val="22"/>
                <w:lang w:val="en-US"/>
              </w:rPr>
              <w:t>.</w:t>
            </w:r>
            <w:r w:rsidRPr="0035631F">
              <w:rPr>
                <w:rFonts w:asciiTheme="majorHAnsi" w:hAnsiTheme="majorHAnsi"/>
                <w:bCs/>
                <w:iCs/>
                <w:color w:val="000000" w:themeColor="text1"/>
                <w:szCs w:val="22"/>
              </w:rPr>
              <w:t xml:space="preserve"> the proposal is still under review and pending approval from </w:t>
            </w:r>
            <w:r w:rsidR="00260A97">
              <w:rPr>
                <w:rFonts w:asciiTheme="majorHAnsi" w:hAnsiTheme="majorHAnsi"/>
                <w:bCs/>
                <w:iCs/>
                <w:color w:val="000000" w:themeColor="text1"/>
                <w:szCs w:val="22"/>
              </w:rPr>
              <w:t>the Cabinet.</w:t>
            </w:r>
            <w:r w:rsidRPr="00CE1B22">
              <w:rPr>
                <w:rFonts w:asciiTheme="majorHAnsi" w:hAnsiTheme="majorHAnsi"/>
                <w:bCs/>
                <w:iCs/>
                <w:color w:val="000000" w:themeColor="text1"/>
                <w:szCs w:val="22"/>
                <w:highlight w:val="green"/>
                <w:lang w:val="en-US"/>
              </w:rPr>
              <w:t xml:space="preserve"> </w:t>
            </w:r>
          </w:p>
          <w:p w:rsidR="009E612E" w:rsidRPr="00CE1B22" w:rsidRDefault="009E612E" w:rsidP="009E612E">
            <w:pPr>
              <w:pStyle w:val="ListParagraph"/>
              <w:widowControl w:val="0"/>
              <w:overflowPunct w:val="0"/>
              <w:adjustRightInd w:val="0"/>
              <w:spacing w:after="0"/>
              <w:contextualSpacing/>
              <w:rPr>
                <w:rFonts w:asciiTheme="majorHAnsi" w:hAnsiTheme="majorHAnsi"/>
                <w:bCs/>
                <w:iCs/>
                <w:color w:val="000000" w:themeColor="text1"/>
                <w:szCs w:val="22"/>
                <w:highlight w:val="green"/>
                <w:lang w:val="en-US"/>
              </w:rPr>
            </w:pPr>
          </w:p>
          <w:p w:rsidR="00022BC4" w:rsidRPr="00ED5484" w:rsidRDefault="00022BC4" w:rsidP="00C52AE9">
            <w:pPr>
              <w:pStyle w:val="ListParagraph"/>
              <w:widowControl w:val="0"/>
              <w:numPr>
                <w:ilvl w:val="0"/>
                <w:numId w:val="18"/>
              </w:numPr>
              <w:overflowPunct w:val="0"/>
              <w:adjustRightInd w:val="0"/>
              <w:spacing w:after="0"/>
              <w:contextualSpacing/>
              <w:rPr>
                <w:rFonts w:asciiTheme="majorHAnsi" w:hAnsiTheme="majorHAnsi"/>
                <w:bCs/>
                <w:iCs/>
                <w:color w:val="000000" w:themeColor="text1"/>
                <w:szCs w:val="22"/>
                <w:lang w:val="en-US"/>
              </w:rPr>
            </w:pPr>
            <w:r w:rsidRPr="00ED5484">
              <w:rPr>
                <w:rFonts w:asciiTheme="majorHAnsi" w:hAnsiTheme="majorHAnsi"/>
                <w:bCs/>
                <w:iCs/>
                <w:color w:val="000000" w:themeColor="text1"/>
                <w:szCs w:val="22"/>
                <w:lang w:val="en-US"/>
              </w:rPr>
              <w:t xml:space="preserve">The final draft of the proposed Economic Activities Act was presented </w:t>
            </w:r>
            <w:r w:rsidR="00ED5484" w:rsidRPr="00ED5484">
              <w:rPr>
                <w:rFonts w:asciiTheme="majorHAnsi" w:hAnsiTheme="majorHAnsi"/>
                <w:bCs/>
                <w:iCs/>
                <w:color w:val="000000" w:themeColor="text1"/>
                <w:szCs w:val="22"/>
                <w:lang w:val="en-US"/>
              </w:rPr>
              <w:t xml:space="preserve">to </w:t>
            </w:r>
            <w:r w:rsidRPr="00ED5484">
              <w:rPr>
                <w:rFonts w:asciiTheme="majorHAnsi" w:hAnsiTheme="majorHAnsi"/>
                <w:bCs/>
                <w:iCs/>
                <w:color w:val="000000" w:themeColor="text1"/>
                <w:szCs w:val="22"/>
                <w:lang w:val="en-US"/>
              </w:rPr>
              <w:t xml:space="preserve">relevant “Legislation Department” for final review, </w:t>
            </w:r>
            <w:r w:rsidR="00ED5484" w:rsidRPr="00ED5484">
              <w:rPr>
                <w:rFonts w:asciiTheme="majorHAnsi" w:hAnsiTheme="majorHAnsi"/>
                <w:bCs/>
                <w:iCs/>
                <w:color w:val="000000" w:themeColor="text1"/>
                <w:szCs w:val="22"/>
                <w:lang w:val="en-US"/>
              </w:rPr>
              <w:t>primary approval was granted by the Ministry of commerce and investment</w:t>
            </w:r>
            <w:r w:rsidRPr="00ED5484">
              <w:rPr>
                <w:rFonts w:asciiTheme="majorHAnsi" w:hAnsiTheme="majorHAnsi"/>
                <w:bCs/>
                <w:iCs/>
                <w:color w:val="000000" w:themeColor="text1"/>
                <w:szCs w:val="22"/>
                <w:lang w:val="en-US"/>
              </w:rPr>
              <w:t xml:space="preserve">, the Act will lay the legal foundation for the knowledge based economic activities in Kuwait. </w:t>
            </w:r>
          </w:p>
          <w:p w:rsidR="009E612E" w:rsidRPr="0035631F" w:rsidRDefault="009E612E" w:rsidP="00C52AE9">
            <w:pPr>
              <w:pStyle w:val="ListParagraph"/>
              <w:widowControl w:val="0"/>
              <w:numPr>
                <w:ilvl w:val="0"/>
                <w:numId w:val="18"/>
              </w:numPr>
              <w:overflowPunct w:val="0"/>
              <w:adjustRightInd w:val="0"/>
              <w:spacing w:after="0" w:line="276" w:lineRule="auto"/>
              <w:contextualSpacing/>
              <w:rPr>
                <w:rFonts w:asciiTheme="majorHAnsi" w:hAnsiTheme="majorHAnsi"/>
                <w:bCs/>
                <w:iCs/>
                <w:color w:val="000000" w:themeColor="text1"/>
                <w:szCs w:val="22"/>
                <w:lang w:val="en-US"/>
              </w:rPr>
            </w:pPr>
            <w:r w:rsidRPr="0035631F">
              <w:rPr>
                <w:rFonts w:asciiTheme="majorHAnsi" w:hAnsiTheme="majorHAnsi"/>
                <w:bCs/>
                <w:iCs/>
                <w:color w:val="000000" w:themeColor="text1"/>
                <w:szCs w:val="22"/>
                <w:lang w:val="en-US"/>
              </w:rPr>
              <w:t xml:space="preserve">ToRs to recruit international consultants for development of knowledge management and R&amp;D curriculum for high school in cooperation with Ministry of Education was announced, but no qualified candidates identified, the consultancy to be re-announced upon revision of the ToRs. </w:t>
            </w:r>
          </w:p>
          <w:p w:rsidR="009E612E" w:rsidRPr="00D85E95" w:rsidRDefault="009E612E" w:rsidP="00C52AE9">
            <w:pPr>
              <w:pStyle w:val="ListParagraph"/>
              <w:widowControl w:val="0"/>
              <w:numPr>
                <w:ilvl w:val="0"/>
                <w:numId w:val="18"/>
              </w:numPr>
              <w:overflowPunct w:val="0"/>
              <w:adjustRightInd w:val="0"/>
              <w:spacing w:after="0" w:line="276" w:lineRule="auto"/>
              <w:ind w:left="714" w:hanging="357"/>
              <w:contextualSpacing/>
              <w:rPr>
                <w:rFonts w:asciiTheme="majorHAnsi" w:hAnsiTheme="majorHAnsi"/>
                <w:bCs/>
                <w:iCs/>
                <w:color w:val="000000" w:themeColor="text1"/>
                <w:szCs w:val="22"/>
                <w:lang w:val="en-US"/>
              </w:rPr>
            </w:pPr>
            <w:r>
              <w:rPr>
                <w:rFonts w:asciiTheme="majorHAnsi" w:hAnsiTheme="majorHAnsi"/>
                <w:bCs/>
                <w:iCs/>
                <w:color w:val="000000" w:themeColor="text1"/>
                <w:szCs w:val="22"/>
                <w:lang w:val="en-US"/>
              </w:rPr>
              <w:t xml:space="preserve">In addition, </w:t>
            </w:r>
            <w:r w:rsidRPr="00D85E95">
              <w:rPr>
                <w:rFonts w:asciiTheme="majorHAnsi" w:hAnsiTheme="majorHAnsi"/>
                <w:bCs/>
                <w:iCs/>
                <w:color w:val="000000" w:themeColor="text1"/>
                <w:szCs w:val="22"/>
                <w:lang w:val="en-US"/>
              </w:rPr>
              <w:t>A proposal was developed to establish a national committee for formu</w:t>
            </w:r>
            <w:r>
              <w:rPr>
                <w:rFonts w:asciiTheme="majorHAnsi" w:hAnsiTheme="majorHAnsi"/>
                <w:bCs/>
                <w:iCs/>
                <w:color w:val="000000" w:themeColor="text1"/>
                <w:szCs w:val="22"/>
                <w:lang w:val="en-US"/>
              </w:rPr>
              <w:t>lation of Labor Market Policies, the proposal is still under study by GSSCPD and other relevant governmental agencies.</w:t>
            </w:r>
            <w:r w:rsidRPr="00D85E95">
              <w:rPr>
                <w:rFonts w:asciiTheme="majorHAnsi" w:hAnsiTheme="majorHAnsi"/>
                <w:bCs/>
                <w:iCs/>
                <w:color w:val="000000" w:themeColor="text1"/>
                <w:szCs w:val="22"/>
                <w:lang w:val="en-US"/>
              </w:rPr>
              <w:t xml:space="preserve">  </w:t>
            </w:r>
          </w:p>
          <w:p w:rsidR="009E612E" w:rsidRDefault="009E612E" w:rsidP="00C52AE9">
            <w:pPr>
              <w:pStyle w:val="ListParagraph"/>
              <w:widowControl w:val="0"/>
              <w:numPr>
                <w:ilvl w:val="0"/>
                <w:numId w:val="18"/>
              </w:numPr>
              <w:overflowPunct w:val="0"/>
              <w:adjustRightInd w:val="0"/>
              <w:spacing w:after="0" w:line="276" w:lineRule="auto"/>
              <w:ind w:left="714" w:hanging="357"/>
              <w:contextualSpacing/>
              <w:rPr>
                <w:rFonts w:asciiTheme="majorHAnsi" w:hAnsiTheme="majorHAnsi"/>
                <w:bCs/>
                <w:iCs/>
                <w:color w:val="000000" w:themeColor="text1"/>
                <w:szCs w:val="22"/>
                <w:lang w:val="en-US"/>
              </w:rPr>
            </w:pPr>
            <w:r w:rsidRPr="00D85E95">
              <w:rPr>
                <w:rFonts w:asciiTheme="majorHAnsi" w:hAnsiTheme="majorHAnsi"/>
                <w:bCs/>
                <w:iCs/>
                <w:color w:val="000000" w:themeColor="text1"/>
                <w:szCs w:val="22"/>
                <w:lang w:val="en-US"/>
              </w:rPr>
              <w:t>A</w:t>
            </w:r>
            <w:r>
              <w:rPr>
                <w:rFonts w:asciiTheme="majorHAnsi" w:hAnsiTheme="majorHAnsi"/>
                <w:bCs/>
                <w:iCs/>
                <w:color w:val="000000" w:themeColor="text1"/>
                <w:szCs w:val="22"/>
                <w:lang w:val="en-US"/>
              </w:rPr>
              <w:t xml:space="preserve">nother </w:t>
            </w:r>
            <w:r w:rsidRPr="006418AB">
              <w:rPr>
                <w:rFonts w:asciiTheme="majorHAnsi" w:hAnsiTheme="majorHAnsi"/>
                <w:bCs/>
                <w:iCs/>
                <w:color w:val="000000" w:themeColor="text1"/>
                <w:szCs w:val="22"/>
                <w:lang w:val="en-US"/>
              </w:rPr>
              <w:t xml:space="preserve">proposal is under </w:t>
            </w:r>
            <w:r w:rsidR="00260A97" w:rsidRPr="006418AB">
              <w:rPr>
                <w:rFonts w:asciiTheme="majorHAnsi" w:hAnsiTheme="majorHAnsi"/>
                <w:bCs/>
                <w:iCs/>
                <w:color w:val="000000" w:themeColor="text1"/>
                <w:szCs w:val="22"/>
                <w:lang w:val="en-US"/>
              </w:rPr>
              <w:t>discussion</w:t>
            </w:r>
            <w:r w:rsidRPr="00D85E95">
              <w:rPr>
                <w:rFonts w:asciiTheme="majorHAnsi" w:hAnsiTheme="majorHAnsi"/>
                <w:bCs/>
                <w:iCs/>
                <w:color w:val="000000" w:themeColor="text1"/>
                <w:szCs w:val="22"/>
                <w:lang w:val="en-US"/>
              </w:rPr>
              <w:t xml:space="preserve"> jointly with Civil Service Commission on a mechanism to facilitate increased employment of graduates from Public Authority of Applied Education and Training into the private sector. </w:t>
            </w:r>
          </w:p>
          <w:p w:rsidR="00260A97" w:rsidRPr="00D85E95" w:rsidRDefault="00260A97" w:rsidP="00C52AE9">
            <w:pPr>
              <w:pStyle w:val="ListParagraph"/>
              <w:widowControl w:val="0"/>
              <w:numPr>
                <w:ilvl w:val="0"/>
                <w:numId w:val="18"/>
              </w:numPr>
              <w:overflowPunct w:val="0"/>
              <w:adjustRightInd w:val="0"/>
              <w:spacing w:after="0" w:line="276" w:lineRule="auto"/>
              <w:ind w:left="714" w:hanging="357"/>
              <w:contextualSpacing/>
              <w:rPr>
                <w:rFonts w:asciiTheme="majorHAnsi" w:hAnsiTheme="majorHAnsi"/>
                <w:bCs/>
                <w:iCs/>
                <w:color w:val="000000" w:themeColor="text1"/>
                <w:szCs w:val="22"/>
                <w:lang w:val="en-US"/>
              </w:rPr>
            </w:pPr>
            <w:r w:rsidRPr="00D85E95">
              <w:rPr>
                <w:rFonts w:asciiTheme="majorHAnsi" w:hAnsiTheme="majorHAnsi"/>
                <w:bCs/>
                <w:iCs/>
                <w:color w:val="000000" w:themeColor="text1"/>
                <w:szCs w:val="22"/>
                <w:lang w:val="en-US"/>
              </w:rPr>
              <w:t>The project contributed to the facilitation of visit mission by the (Korean Institute of Development), discussions is ongoing to mobilize support to Knowledge Economy Centre through the Korean (Knowledg</w:t>
            </w:r>
            <w:r w:rsidR="001903A9">
              <w:rPr>
                <w:rFonts w:asciiTheme="majorHAnsi" w:hAnsiTheme="majorHAnsi"/>
                <w:bCs/>
                <w:iCs/>
                <w:color w:val="000000" w:themeColor="text1"/>
                <w:szCs w:val="22"/>
                <w:lang w:val="en-US"/>
              </w:rPr>
              <w:t>e Sharing Programme) KSP.</w:t>
            </w:r>
          </w:p>
          <w:p w:rsidR="00260A97" w:rsidRDefault="00260A97" w:rsidP="00C52AE9">
            <w:pPr>
              <w:pStyle w:val="ListParagraph"/>
              <w:widowControl w:val="0"/>
              <w:numPr>
                <w:ilvl w:val="0"/>
                <w:numId w:val="18"/>
              </w:numPr>
              <w:overflowPunct w:val="0"/>
              <w:adjustRightInd w:val="0"/>
              <w:spacing w:after="0" w:line="276" w:lineRule="auto"/>
              <w:contextualSpacing/>
              <w:rPr>
                <w:rFonts w:asciiTheme="majorHAnsi" w:hAnsiTheme="majorHAnsi"/>
                <w:bCs/>
                <w:iCs/>
                <w:color w:val="000000" w:themeColor="text1"/>
                <w:szCs w:val="22"/>
                <w:lang w:val="en-US"/>
              </w:rPr>
            </w:pPr>
            <w:bookmarkStart w:id="13" w:name="_Hlk500240520"/>
            <w:r w:rsidRPr="0035631F">
              <w:rPr>
                <w:rFonts w:asciiTheme="majorHAnsi" w:hAnsiTheme="majorHAnsi"/>
                <w:bCs/>
                <w:iCs/>
                <w:color w:val="000000" w:themeColor="text1"/>
                <w:szCs w:val="22"/>
                <w:lang w:val="en-US"/>
              </w:rPr>
              <w:t>With Regard to the preparation of the upcoming Knowledge Economy Forum</w:t>
            </w:r>
            <w:r>
              <w:rPr>
                <w:rFonts w:asciiTheme="majorHAnsi" w:hAnsiTheme="majorHAnsi"/>
                <w:bCs/>
                <w:iCs/>
                <w:color w:val="000000" w:themeColor="text1"/>
                <w:szCs w:val="22"/>
                <w:lang w:val="en-US"/>
              </w:rPr>
              <w:t xml:space="preserve"> 2018</w:t>
            </w:r>
            <w:r w:rsidRPr="0035631F">
              <w:rPr>
                <w:rFonts w:asciiTheme="majorHAnsi" w:hAnsiTheme="majorHAnsi"/>
                <w:bCs/>
                <w:iCs/>
                <w:color w:val="000000" w:themeColor="text1"/>
                <w:szCs w:val="22"/>
                <w:lang w:val="en-US"/>
              </w:rPr>
              <w:t xml:space="preserve">, and upon finalization of the concept note and list of candidate speakers, candidate speakers were contacted, and final list was approved, coordination is ongoing with relevant ministries for the organization of the Forum. </w:t>
            </w:r>
          </w:p>
          <w:p w:rsidR="00260A97" w:rsidRPr="0035631F" w:rsidRDefault="00260A97" w:rsidP="00C52AE9">
            <w:pPr>
              <w:pStyle w:val="ListParagraph"/>
              <w:widowControl w:val="0"/>
              <w:numPr>
                <w:ilvl w:val="0"/>
                <w:numId w:val="18"/>
              </w:numPr>
              <w:overflowPunct w:val="0"/>
              <w:adjustRightInd w:val="0"/>
              <w:spacing w:after="0" w:line="276" w:lineRule="auto"/>
              <w:contextualSpacing/>
              <w:rPr>
                <w:rFonts w:asciiTheme="majorHAnsi" w:hAnsiTheme="majorHAnsi"/>
                <w:bCs/>
                <w:iCs/>
                <w:color w:val="000000" w:themeColor="text1"/>
                <w:szCs w:val="22"/>
                <w:lang w:val="en-US"/>
              </w:rPr>
            </w:pPr>
            <w:r>
              <w:rPr>
                <w:rFonts w:asciiTheme="majorHAnsi" w:hAnsiTheme="majorHAnsi"/>
                <w:bCs/>
                <w:iCs/>
                <w:color w:val="000000" w:themeColor="text1"/>
                <w:szCs w:val="22"/>
                <w:lang w:val="en-US"/>
              </w:rPr>
              <w:t xml:space="preserve">The Project also </w:t>
            </w:r>
            <w:r w:rsidRPr="00EB58EF">
              <w:rPr>
                <w:rFonts w:asciiTheme="majorHAnsi" w:hAnsiTheme="majorHAnsi"/>
                <w:bCs/>
                <w:iCs/>
                <w:color w:val="000000" w:themeColor="text1"/>
                <w:szCs w:val="22"/>
                <w:lang w:val="en-US"/>
              </w:rPr>
              <w:t>facilitat</w:t>
            </w:r>
            <w:r>
              <w:rPr>
                <w:rFonts w:asciiTheme="majorHAnsi" w:hAnsiTheme="majorHAnsi"/>
                <w:bCs/>
                <w:iCs/>
                <w:color w:val="000000" w:themeColor="text1"/>
                <w:szCs w:val="22"/>
                <w:lang w:val="en-US"/>
              </w:rPr>
              <w:t xml:space="preserve">ed </w:t>
            </w:r>
            <w:r w:rsidRPr="00EB58EF">
              <w:rPr>
                <w:rFonts w:asciiTheme="majorHAnsi" w:hAnsiTheme="majorHAnsi"/>
                <w:bCs/>
                <w:iCs/>
                <w:color w:val="000000" w:themeColor="text1"/>
                <w:szCs w:val="22"/>
                <w:lang w:val="en-US"/>
              </w:rPr>
              <w:t xml:space="preserve">discussions with officials </w:t>
            </w:r>
            <w:r>
              <w:rPr>
                <w:rFonts w:asciiTheme="majorHAnsi" w:hAnsiTheme="majorHAnsi"/>
                <w:bCs/>
                <w:iCs/>
                <w:color w:val="000000" w:themeColor="text1"/>
                <w:szCs w:val="22"/>
                <w:lang w:val="en-US"/>
              </w:rPr>
              <w:t xml:space="preserve">from </w:t>
            </w:r>
            <w:r w:rsidRPr="00EB58EF">
              <w:rPr>
                <w:rFonts w:asciiTheme="majorHAnsi" w:hAnsiTheme="majorHAnsi"/>
                <w:bCs/>
                <w:iCs/>
                <w:color w:val="000000" w:themeColor="text1"/>
                <w:szCs w:val="22"/>
                <w:lang w:val="en-US"/>
              </w:rPr>
              <w:t>Kuwait Ministry of Commerce to formalize their support to the Knowledge Economy Expo 2018.</w:t>
            </w:r>
            <w:r w:rsidRPr="0035631F">
              <w:rPr>
                <w:rFonts w:asciiTheme="majorHAnsi" w:hAnsiTheme="majorHAnsi"/>
                <w:bCs/>
                <w:iCs/>
                <w:color w:val="000000" w:themeColor="text1"/>
                <w:szCs w:val="22"/>
                <w:lang w:val="en-US"/>
              </w:rPr>
              <w:t> </w:t>
            </w:r>
          </w:p>
          <w:bookmarkEnd w:id="13"/>
          <w:p w:rsidR="00260A97" w:rsidRDefault="00022BC4" w:rsidP="00C52AE9">
            <w:pPr>
              <w:pStyle w:val="ListParagraph"/>
              <w:widowControl w:val="0"/>
              <w:numPr>
                <w:ilvl w:val="0"/>
                <w:numId w:val="18"/>
              </w:numPr>
              <w:overflowPunct w:val="0"/>
              <w:adjustRightInd w:val="0"/>
              <w:spacing w:after="0"/>
              <w:contextualSpacing/>
              <w:rPr>
                <w:rFonts w:asciiTheme="majorHAnsi" w:hAnsiTheme="majorHAnsi"/>
                <w:bCs/>
                <w:iCs/>
                <w:color w:val="000000" w:themeColor="text1"/>
                <w:szCs w:val="22"/>
                <w:lang w:val="en-US"/>
              </w:rPr>
            </w:pPr>
            <w:r w:rsidRPr="00EB58EF">
              <w:rPr>
                <w:rFonts w:asciiTheme="majorHAnsi" w:hAnsiTheme="majorHAnsi"/>
                <w:bCs/>
                <w:iCs/>
                <w:color w:val="000000" w:themeColor="text1"/>
                <w:szCs w:val="22"/>
                <w:lang w:val="en-US"/>
              </w:rPr>
              <w:t>Several meetings with country representatives of (Malaysia, Saudi Arabia, and United Arab Emirates to coordinate and facilitate their countries formal participation in</w:t>
            </w:r>
            <w:r w:rsidR="00260A97">
              <w:rPr>
                <w:rFonts w:asciiTheme="majorHAnsi" w:hAnsiTheme="majorHAnsi"/>
                <w:bCs/>
                <w:iCs/>
                <w:color w:val="000000" w:themeColor="text1"/>
                <w:szCs w:val="22"/>
                <w:lang w:val="en-US"/>
              </w:rPr>
              <w:t xml:space="preserve"> the upcoming Knowledge Economy Expo</w:t>
            </w:r>
            <w:r w:rsidRPr="00EB58EF">
              <w:rPr>
                <w:rFonts w:asciiTheme="majorHAnsi" w:hAnsiTheme="majorHAnsi"/>
                <w:bCs/>
                <w:iCs/>
                <w:color w:val="000000" w:themeColor="text1"/>
                <w:szCs w:val="22"/>
                <w:lang w:val="en-US"/>
              </w:rPr>
              <w:t xml:space="preserve">. </w:t>
            </w:r>
          </w:p>
          <w:p w:rsidR="00022BC4" w:rsidRDefault="00022BC4" w:rsidP="00C52AE9">
            <w:pPr>
              <w:pStyle w:val="ListParagraph"/>
              <w:widowControl w:val="0"/>
              <w:numPr>
                <w:ilvl w:val="0"/>
                <w:numId w:val="18"/>
              </w:numPr>
              <w:overflowPunct w:val="0"/>
              <w:adjustRightInd w:val="0"/>
              <w:spacing w:after="0"/>
              <w:contextualSpacing/>
              <w:rPr>
                <w:rFonts w:asciiTheme="majorHAnsi" w:hAnsiTheme="majorHAnsi"/>
                <w:bCs/>
                <w:iCs/>
                <w:color w:val="000000" w:themeColor="text1"/>
                <w:szCs w:val="22"/>
                <w:lang w:val="en-US"/>
              </w:rPr>
            </w:pPr>
            <w:r w:rsidRPr="00EB58EF">
              <w:rPr>
                <w:rFonts w:asciiTheme="majorHAnsi" w:hAnsiTheme="majorHAnsi"/>
                <w:bCs/>
                <w:iCs/>
                <w:color w:val="000000" w:themeColor="text1"/>
                <w:szCs w:val="22"/>
                <w:lang w:val="en-US"/>
              </w:rPr>
              <w:t xml:space="preserve">Coordination </w:t>
            </w:r>
            <w:r w:rsidR="00260A97">
              <w:rPr>
                <w:rFonts w:asciiTheme="majorHAnsi" w:hAnsiTheme="majorHAnsi"/>
                <w:bCs/>
                <w:iCs/>
                <w:color w:val="000000" w:themeColor="text1"/>
                <w:szCs w:val="22"/>
                <w:lang w:val="en-US"/>
              </w:rPr>
              <w:t xml:space="preserve">and </w:t>
            </w:r>
            <w:r w:rsidRPr="00EB58EF">
              <w:rPr>
                <w:rFonts w:asciiTheme="majorHAnsi" w:hAnsiTheme="majorHAnsi"/>
                <w:bCs/>
                <w:iCs/>
                <w:color w:val="000000" w:themeColor="text1"/>
                <w:szCs w:val="22"/>
                <w:lang w:val="en-US"/>
              </w:rPr>
              <w:t>facilitat</w:t>
            </w:r>
            <w:r w:rsidR="00260A97">
              <w:rPr>
                <w:rFonts w:asciiTheme="majorHAnsi" w:hAnsiTheme="majorHAnsi"/>
                <w:bCs/>
                <w:iCs/>
                <w:color w:val="000000" w:themeColor="text1"/>
                <w:szCs w:val="22"/>
                <w:lang w:val="en-US"/>
              </w:rPr>
              <w:t xml:space="preserve">ion of several missions </w:t>
            </w:r>
            <w:r w:rsidR="00260A97" w:rsidRPr="00EB58EF">
              <w:rPr>
                <w:rFonts w:asciiTheme="majorHAnsi" w:hAnsiTheme="majorHAnsi"/>
                <w:bCs/>
                <w:iCs/>
                <w:color w:val="000000" w:themeColor="text1"/>
                <w:szCs w:val="22"/>
                <w:lang w:val="en-US"/>
              </w:rPr>
              <w:t>by</w:t>
            </w:r>
            <w:r w:rsidRPr="00EB58EF">
              <w:rPr>
                <w:rFonts w:asciiTheme="majorHAnsi" w:hAnsiTheme="majorHAnsi"/>
                <w:bCs/>
                <w:iCs/>
                <w:color w:val="000000" w:themeColor="text1"/>
                <w:szCs w:val="22"/>
                <w:lang w:val="en-US"/>
              </w:rPr>
              <w:t xml:space="preserve"> a delegation from </w:t>
            </w:r>
            <w:r w:rsidR="00260A97">
              <w:rPr>
                <w:rFonts w:asciiTheme="majorHAnsi" w:hAnsiTheme="majorHAnsi"/>
                <w:bCs/>
                <w:iCs/>
                <w:color w:val="000000" w:themeColor="text1"/>
                <w:szCs w:val="22"/>
                <w:lang w:val="en-US"/>
              </w:rPr>
              <w:t>other countries (</w:t>
            </w:r>
            <w:r w:rsidR="00594B5F" w:rsidRPr="00EB58EF">
              <w:rPr>
                <w:rFonts w:asciiTheme="majorHAnsi" w:hAnsiTheme="majorHAnsi"/>
                <w:bCs/>
                <w:iCs/>
                <w:color w:val="000000" w:themeColor="text1"/>
                <w:szCs w:val="22"/>
                <w:lang w:val="en-US"/>
              </w:rPr>
              <w:t>Taiwan</w:t>
            </w:r>
            <w:r w:rsidR="00260A97">
              <w:rPr>
                <w:rFonts w:asciiTheme="majorHAnsi" w:hAnsiTheme="majorHAnsi"/>
                <w:bCs/>
                <w:iCs/>
                <w:color w:val="000000" w:themeColor="text1"/>
                <w:szCs w:val="22"/>
                <w:lang w:val="en-US"/>
              </w:rPr>
              <w:t>, Korea, and others)</w:t>
            </w:r>
            <w:r w:rsidR="00260A97" w:rsidRPr="00EB58EF">
              <w:rPr>
                <w:rFonts w:asciiTheme="majorHAnsi" w:hAnsiTheme="majorHAnsi"/>
                <w:bCs/>
                <w:iCs/>
                <w:color w:val="000000" w:themeColor="text1"/>
                <w:szCs w:val="22"/>
                <w:lang w:val="en-US"/>
              </w:rPr>
              <w:t xml:space="preserve"> </w:t>
            </w:r>
            <w:r w:rsidR="00260A97">
              <w:rPr>
                <w:rFonts w:asciiTheme="majorHAnsi" w:hAnsiTheme="majorHAnsi"/>
                <w:bCs/>
                <w:iCs/>
                <w:color w:val="000000" w:themeColor="text1"/>
                <w:szCs w:val="22"/>
                <w:lang w:val="en-US"/>
              </w:rPr>
              <w:t xml:space="preserve">was supported by the project </w:t>
            </w:r>
            <w:r w:rsidRPr="00EB58EF">
              <w:rPr>
                <w:rFonts w:asciiTheme="majorHAnsi" w:hAnsiTheme="majorHAnsi"/>
                <w:bCs/>
                <w:iCs/>
                <w:color w:val="000000" w:themeColor="text1"/>
                <w:szCs w:val="22"/>
                <w:lang w:val="en-US"/>
              </w:rPr>
              <w:t>to support the participation in the upcoming knowledge expo.</w:t>
            </w:r>
          </w:p>
          <w:bookmarkEnd w:id="11"/>
          <w:p w:rsidR="009E612E" w:rsidRPr="00EB58EF" w:rsidRDefault="009E612E" w:rsidP="00260A97">
            <w:pPr>
              <w:pStyle w:val="ListParagraph"/>
              <w:widowControl w:val="0"/>
              <w:overflowPunct w:val="0"/>
              <w:adjustRightInd w:val="0"/>
              <w:spacing w:after="0"/>
              <w:contextualSpacing/>
              <w:rPr>
                <w:rFonts w:asciiTheme="majorHAnsi" w:hAnsiTheme="majorHAnsi"/>
                <w:bCs/>
                <w:iCs/>
                <w:color w:val="000000" w:themeColor="text1"/>
                <w:szCs w:val="22"/>
                <w:lang w:val="en-US"/>
              </w:rPr>
            </w:pPr>
          </w:p>
          <w:bookmarkEnd w:id="12"/>
          <w:p w:rsidR="0052356E" w:rsidRPr="00F814A1" w:rsidRDefault="0052356E" w:rsidP="0052356E">
            <w:pPr>
              <w:spacing w:line="276" w:lineRule="auto"/>
              <w:contextualSpacing/>
              <w:rPr>
                <w:rFonts w:asciiTheme="majorHAnsi" w:hAnsiTheme="majorHAnsi"/>
                <w:bCs/>
                <w:iCs/>
                <w:color w:val="000000" w:themeColor="text1"/>
                <w:sz w:val="22"/>
                <w:szCs w:val="22"/>
                <w:highlight w:val="green"/>
              </w:rPr>
            </w:pPr>
          </w:p>
          <w:p w:rsidR="00F814A1" w:rsidRPr="004B60D6" w:rsidRDefault="00F814A1" w:rsidP="0052356E">
            <w:pPr>
              <w:spacing w:line="276" w:lineRule="auto"/>
              <w:contextualSpacing/>
              <w:rPr>
                <w:rFonts w:asciiTheme="majorHAnsi" w:hAnsiTheme="majorHAnsi"/>
                <w:bCs/>
                <w:iCs/>
                <w:color w:val="000000" w:themeColor="text1"/>
                <w:szCs w:val="22"/>
              </w:rPr>
            </w:pPr>
          </w:p>
          <w:p w:rsidR="0052356E" w:rsidRDefault="0052356E" w:rsidP="0052356E">
            <w:pPr>
              <w:spacing w:line="276" w:lineRule="auto"/>
              <w:rPr>
                <w:rFonts w:asciiTheme="majorHAnsi" w:hAnsiTheme="majorHAnsi"/>
                <w:bCs/>
                <w:iCs/>
                <w:color w:val="000000" w:themeColor="text1"/>
                <w:szCs w:val="22"/>
              </w:rPr>
            </w:pPr>
            <w:r w:rsidRPr="00EB58EF">
              <w:rPr>
                <w:rFonts w:asciiTheme="majorHAnsi" w:hAnsiTheme="majorHAnsi"/>
                <w:bCs/>
                <w:iCs/>
                <w:color w:val="000000" w:themeColor="text1"/>
                <w:szCs w:val="22"/>
              </w:rPr>
              <w:t>National Observatory for Sustainable Development and Future Forecast</w:t>
            </w:r>
          </w:p>
          <w:p w:rsidR="008E6410" w:rsidRPr="00EB58EF" w:rsidRDefault="008E6410" w:rsidP="0052356E">
            <w:pPr>
              <w:spacing w:line="276" w:lineRule="auto"/>
              <w:rPr>
                <w:rFonts w:asciiTheme="majorHAnsi" w:hAnsiTheme="majorHAnsi"/>
                <w:bCs/>
                <w:iCs/>
                <w:color w:val="000000" w:themeColor="text1"/>
                <w:szCs w:val="22"/>
              </w:rPr>
            </w:pPr>
          </w:p>
          <w:p w:rsidR="00022BC4" w:rsidRPr="00EB58EF" w:rsidRDefault="00022BC4" w:rsidP="00C52AE9">
            <w:pPr>
              <w:pStyle w:val="ListParagraph"/>
              <w:numPr>
                <w:ilvl w:val="0"/>
                <w:numId w:val="18"/>
              </w:numPr>
              <w:spacing w:line="276" w:lineRule="auto"/>
              <w:rPr>
                <w:rFonts w:asciiTheme="majorHAnsi" w:hAnsiTheme="majorHAnsi"/>
                <w:bCs/>
                <w:iCs/>
                <w:szCs w:val="22"/>
              </w:rPr>
            </w:pPr>
            <w:r w:rsidRPr="00EB58EF">
              <w:rPr>
                <w:rFonts w:asciiTheme="majorHAnsi" w:hAnsiTheme="majorHAnsi"/>
                <w:bCs/>
                <w:iCs/>
                <w:szCs w:val="22"/>
              </w:rPr>
              <w:t>Technical Assistance in the area of capacity development and preparatory work for the 1</w:t>
            </w:r>
            <w:r w:rsidRPr="00EB58EF">
              <w:rPr>
                <w:rFonts w:asciiTheme="majorHAnsi" w:hAnsiTheme="majorHAnsi"/>
                <w:bCs/>
                <w:iCs/>
                <w:szCs w:val="22"/>
                <w:vertAlign w:val="superscript"/>
              </w:rPr>
              <w:t>st</w:t>
            </w:r>
            <w:r w:rsidRPr="00EB58EF">
              <w:rPr>
                <w:rFonts w:asciiTheme="majorHAnsi" w:hAnsiTheme="majorHAnsi"/>
                <w:bCs/>
                <w:iCs/>
                <w:szCs w:val="22"/>
              </w:rPr>
              <w:t xml:space="preserve"> National SDG report is undergoing, an Action Plan for the production of the report was proposed, additionally mentoring and training programme for GSSCPD staff is ongoing on Sustainable Development.</w:t>
            </w:r>
          </w:p>
          <w:p w:rsidR="00022BC4" w:rsidRDefault="00317111" w:rsidP="00C52AE9">
            <w:pPr>
              <w:pStyle w:val="ListParagraph"/>
              <w:numPr>
                <w:ilvl w:val="0"/>
                <w:numId w:val="18"/>
              </w:numPr>
              <w:spacing w:line="276" w:lineRule="auto"/>
              <w:rPr>
                <w:rFonts w:asciiTheme="majorHAnsi" w:hAnsiTheme="majorHAnsi"/>
                <w:bCs/>
                <w:iCs/>
                <w:szCs w:val="22"/>
              </w:rPr>
            </w:pPr>
            <w:r w:rsidRPr="00D85E95">
              <w:rPr>
                <w:rFonts w:asciiTheme="majorHAnsi" w:hAnsiTheme="majorHAnsi"/>
                <w:bCs/>
                <w:iCs/>
                <w:szCs w:val="22"/>
              </w:rPr>
              <w:t xml:space="preserve">The project continued providing technical support to the (Sustainable Development Observatory), particularly in its efforts to prepare for the data collection </w:t>
            </w:r>
            <w:r w:rsidR="00594B5F">
              <w:rPr>
                <w:rFonts w:asciiTheme="majorHAnsi" w:hAnsiTheme="majorHAnsi"/>
                <w:bCs/>
                <w:iCs/>
                <w:szCs w:val="22"/>
              </w:rPr>
              <w:t>phase for</w:t>
            </w:r>
            <w:r w:rsidRPr="00D85E95">
              <w:rPr>
                <w:rFonts w:asciiTheme="majorHAnsi" w:hAnsiTheme="majorHAnsi"/>
                <w:bCs/>
                <w:iCs/>
                <w:szCs w:val="22"/>
              </w:rPr>
              <w:t xml:space="preserve"> SDGs indicators in coordination with CSB, in this respect, dummy tables for the collection of quantitative data for all the 2</w:t>
            </w:r>
            <w:r w:rsidR="002E60FD">
              <w:rPr>
                <w:rFonts w:asciiTheme="majorHAnsi" w:hAnsiTheme="majorHAnsi"/>
                <w:bCs/>
                <w:iCs/>
                <w:szCs w:val="22"/>
              </w:rPr>
              <w:t>31</w:t>
            </w:r>
            <w:r w:rsidRPr="00D85E95">
              <w:rPr>
                <w:rFonts w:asciiTheme="majorHAnsi" w:hAnsiTheme="majorHAnsi"/>
                <w:bCs/>
                <w:iCs/>
                <w:szCs w:val="22"/>
              </w:rPr>
              <w:t xml:space="preserve"> indicators of the 17 SDGs were prepared, data collection templates for gap analysis on SDG targets were prepared for SDGs 1, 2, 3, 4, 5, 6, 7, 8, 9 and 10 and a draft action plan for data collection for the first national report of Kuwait on SDGs by SDG team members was prepared with technical support and guidance from the project. In addition, capacity development through training and coaching continues with support from the project.</w:t>
            </w:r>
          </w:p>
          <w:p w:rsidR="008E6410" w:rsidRPr="0035631F" w:rsidRDefault="00B6338F" w:rsidP="00C52AE9">
            <w:pPr>
              <w:pStyle w:val="ListParagraph"/>
              <w:numPr>
                <w:ilvl w:val="0"/>
                <w:numId w:val="18"/>
              </w:numPr>
              <w:spacing w:line="276" w:lineRule="auto"/>
              <w:rPr>
                <w:rFonts w:asciiTheme="majorHAnsi" w:hAnsiTheme="majorHAnsi"/>
                <w:bCs/>
                <w:iCs/>
                <w:szCs w:val="22"/>
              </w:rPr>
            </w:pPr>
            <w:r w:rsidRPr="0035631F">
              <w:rPr>
                <w:rFonts w:asciiTheme="majorHAnsi" w:hAnsiTheme="majorHAnsi"/>
                <w:bCs/>
                <w:iCs/>
                <w:szCs w:val="22"/>
              </w:rPr>
              <w:t xml:space="preserve">ToRs was approved to </w:t>
            </w:r>
            <w:r w:rsidR="004B60D6" w:rsidRPr="0035631F">
              <w:rPr>
                <w:rFonts w:asciiTheme="majorHAnsi" w:hAnsiTheme="majorHAnsi"/>
                <w:bCs/>
                <w:iCs/>
                <w:szCs w:val="22"/>
              </w:rPr>
              <w:t>recr</w:t>
            </w:r>
            <w:r w:rsidRPr="0035631F">
              <w:rPr>
                <w:rFonts w:asciiTheme="majorHAnsi" w:hAnsiTheme="majorHAnsi"/>
                <w:bCs/>
                <w:iCs/>
                <w:szCs w:val="22"/>
              </w:rPr>
              <w:t xml:space="preserve">uit a consultant to support NOSD in the formulation of National Reports on Sustainable Development Goals and provide relevant capacity development activities, </w:t>
            </w:r>
            <w:r w:rsidR="00594B5F">
              <w:rPr>
                <w:rFonts w:asciiTheme="majorHAnsi" w:hAnsiTheme="majorHAnsi"/>
                <w:bCs/>
                <w:iCs/>
                <w:szCs w:val="22"/>
              </w:rPr>
              <w:t>the ToRs were announced for the second time in December 2017 and selection process shall be carried out in January of 2018</w:t>
            </w:r>
            <w:r w:rsidRPr="0035631F">
              <w:rPr>
                <w:rFonts w:asciiTheme="majorHAnsi" w:hAnsiTheme="majorHAnsi"/>
                <w:bCs/>
                <w:iCs/>
                <w:szCs w:val="22"/>
              </w:rPr>
              <w:t>.</w:t>
            </w:r>
          </w:p>
          <w:p w:rsidR="00F814A1" w:rsidRDefault="00F814A1" w:rsidP="00633D98">
            <w:pPr>
              <w:spacing w:line="276" w:lineRule="auto"/>
              <w:rPr>
                <w:rFonts w:asciiTheme="majorHAnsi" w:hAnsiTheme="majorHAnsi"/>
                <w:bCs/>
                <w:iCs/>
                <w:szCs w:val="22"/>
              </w:rPr>
            </w:pPr>
          </w:p>
          <w:p w:rsidR="00633D98" w:rsidRPr="00EB58EF" w:rsidRDefault="00694396" w:rsidP="00633D98">
            <w:pPr>
              <w:spacing w:line="276" w:lineRule="auto"/>
              <w:rPr>
                <w:rFonts w:asciiTheme="majorHAnsi" w:hAnsiTheme="majorHAnsi"/>
                <w:bCs/>
                <w:iCs/>
                <w:szCs w:val="22"/>
              </w:rPr>
            </w:pPr>
            <w:r w:rsidRPr="00EB58EF">
              <w:rPr>
                <w:rFonts w:asciiTheme="majorHAnsi" w:hAnsiTheme="majorHAnsi"/>
                <w:bCs/>
                <w:iCs/>
                <w:szCs w:val="22"/>
              </w:rPr>
              <w:t>National Development Research Centre</w:t>
            </w:r>
          </w:p>
          <w:p w:rsidR="00694396" w:rsidRPr="00EB58EF" w:rsidRDefault="00694396" w:rsidP="00633D98">
            <w:pPr>
              <w:spacing w:line="276" w:lineRule="auto"/>
              <w:rPr>
                <w:rFonts w:asciiTheme="majorHAnsi" w:hAnsiTheme="majorHAnsi"/>
                <w:bCs/>
                <w:iCs/>
                <w:szCs w:val="22"/>
              </w:rPr>
            </w:pPr>
          </w:p>
          <w:p w:rsidR="00AF6C98" w:rsidRDefault="00022BC4" w:rsidP="00C52AE9">
            <w:pPr>
              <w:pStyle w:val="ListParagraph"/>
              <w:numPr>
                <w:ilvl w:val="0"/>
                <w:numId w:val="18"/>
              </w:numPr>
              <w:spacing w:after="0"/>
              <w:rPr>
                <w:rFonts w:asciiTheme="majorHAnsi" w:hAnsiTheme="majorHAnsi"/>
                <w:bCs/>
                <w:iCs/>
                <w:szCs w:val="22"/>
              </w:rPr>
            </w:pPr>
            <w:r w:rsidRPr="00EB58EF">
              <w:rPr>
                <w:rFonts w:asciiTheme="majorHAnsi" w:hAnsiTheme="majorHAnsi"/>
                <w:bCs/>
                <w:iCs/>
                <w:szCs w:val="22"/>
              </w:rPr>
              <w:t xml:space="preserve">A proposal for establishment of a database for national economic indicators was approved, the database shall strengthen the capacity of the department by providing a basis for further </w:t>
            </w:r>
            <w:r w:rsidR="000A7BBF">
              <w:rPr>
                <w:rFonts w:asciiTheme="majorHAnsi" w:hAnsiTheme="majorHAnsi"/>
                <w:bCs/>
                <w:iCs/>
                <w:szCs w:val="22"/>
              </w:rPr>
              <w:t>research on national development issues</w:t>
            </w:r>
            <w:r w:rsidRPr="00EB58EF">
              <w:rPr>
                <w:rFonts w:asciiTheme="majorHAnsi" w:hAnsiTheme="majorHAnsi"/>
                <w:bCs/>
                <w:iCs/>
                <w:szCs w:val="22"/>
              </w:rPr>
              <w:t xml:space="preserve">, it will also function </w:t>
            </w:r>
            <w:r w:rsidR="000A7BBF" w:rsidRPr="00EB58EF">
              <w:rPr>
                <w:rFonts w:asciiTheme="majorHAnsi" w:hAnsiTheme="majorHAnsi"/>
                <w:bCs/>
                <w:iCs/>
                <w:szCs w:val="22"/>
              </w:rPr>
              <w:t>a primary macroeconomic data processing system</w:t>
            </w:r>
            <w:r w:rsidRPr="00EB58EF">
              <w:rPr>
                <w:rFonts w:asciiTheme="majorHAnsi" w:hAnsiTheme="majorHAnsi"/>
                <w:bCs/>
                <w:iCs/>
                <w:szCs w:val="22"/>
              </w:rPr>
              <w:t xml:space="preserve"> to feed into the Macroeconomic model.  </w:t>
            </w:r>
            <w:r w:rsidR="000A7BBF">
              <w:rPr>
                <w:rFonts w:asciiTheme="majorHAnsi" w:hAnsiTheme="majorHAnsi"/>
                <w:bCs/>
                <w:iCs/>
                <w:szCs w:val="22"/>
              </w:rPr>
              <w:t xml:space="preserve">Ongoing training for national staff in the centre to develop their capacities for management of the database as well as contribute to the establishment process including the collection and processing and entry of data, carrying out statistical analysis and other aspects for database management, </w:t>
            </w:r>
            <w:r w:rsidR="00146098">
              <w:rPr>
                <w:rFonts w:asciiTheme="majorHAnsi" w:hAnsiTheme="majorHAnsi"/>
                <w:bCs/>
                <w:iCs/>
                <w:szCs w:val="22"/>
              </w:rPr>
              <w:t xml:space="preserve">approximately 30% of the data collected from different sources, Liaison is ongoing with CSB with regard to obtaining </w:t>
            </w:r>
            <w:r w:rsidR="00AF6C98">
              <w:rPr>
                <w:rFonts w:asciiTheme="majorHAnsi" w:hAnsiTheme="majorHAnsi"/>
                <w:bCs/>
                <w:iCs/>
                <w:szCs w:val="22"/>
              </w:rPr>
              <w:t xml:space="preserve">the rest 70% of the </w:t>
            </w:r>
            <w:r w:rsidR="00146098">
              <w:rPr>
                <w:rFonts w:asciiTheme="majorHAnsi" w:hAnsiTheme="majorHAnsi"/>
                <w:bCs/>
                <w:iCs/>
                <w:szCs w:val="22"/>
              </w:rPr>
              <w:t>data</w:t>
            </w:r>
            <w:r w:rsidR="00AF6C98">
              <w:rPr>
                <w:rFonts w:asciiTheme="majorHAnsi" w:hAnsiTheme="majorHAnsi"/>
                <w:bCs/>
                <w:iCs/>
                <w:szCs w:val="22"/>
              </w:rPr>
              <w:t>, GSSCPD IT department is tasked with the design of the database. However, this project is dfacing some administrative challenges.</w:t>
            </w:r>
          </w:p>
          <w:p w:rsidR="00C3523F" w:rsidRDefault="00317111" w:rsidP="00C52AE9">
            <w:pPr>
              <w:pStyle w:val="ListParagraph"/>
              <w:numPr>
                <w:ilvl w:val="0"/>
                <w:numId w:val="18"/>
              </w:numPr>
              <w:spacing w:line="276" w:lineRule="auto"/>
              <w:contextualSpacing/>
              <w:rPr>
                <w:rFonts w:asciiTheme="majorHAnsi" w:hAnsiTheme="majorHAnsi"/>
              </w:rPr>
            </w:pPr>
            <w:r w:rsidRPr="00D85E95">
              <w:rPr>
                <w:rFonts w:asciiTheme="majorHAnsi" w:hAnsiTheme="majorHAnsi"/>
              </w:rPr>
              <w:t>The project supported the establishment of the 1</w:t>
            </w:r>
            <w:r w:rsidRPr="00D85E95">
              <w:rPr>
                <w:rFonts w:asciiTheme="majorHAnsi" w:hAnsiTheme="majorHAnsi"/>
                <w:vertAlign w:val="superscript"/>
              </w:rPr>
              <w:t>st</w:t>
            </w:r>
            <w:r w:rsidRPr="00D85E95">
              <w:rPr>
                <w:rFonts w:asciiTheme="majorHAnsi" w:hAnsiTheme="majorHAnsi"/>
              </w:rPr>
              <w:t xml:space="preserve"> Annual Plan for the newly established (National Center for Development Research and Studies) 2017-2018, </w:t>
            </w:r>
          </w:p>
          <w:p w:rsidR="00C3523F" w:rsidRPr="00863D96" w:rsidRDefault="00C3523F" w:rsidP="00C52AE9">
            <w:pPr>
              <w:pStyle w:val="ListParagraph"/>
              <w:numPr>
                <w:ilvl w:val="0"/>
                <w:numId w:val="18"/>
              </w:numPr>
              <w:spacing w:line="276" w:lineRule="auto"/>
              <w:contextualSpacing/>
              <w:rPr>
                <w:rFonts w:asciiTheme="majorHAnsi" w:hAnsiTheme="majorHAnsi"/>
              </w:rPr>
            </w:pPr>
            <w:r w:rsidRPr="00863D96">
              <w:rPr>
                <w:rFonts w:asciiTheme="majorHAnsi" w:hAnsiTheme="majorHAnsi"/>
              </w:rPr>
              <w:t xml:space="preserve">The project also </w:t>
            </w:r>
            <w:r w:rsidR="00863D96" w:rsidRPr="00863D96">
              <w:rPr>
                <w:rFonts w:asciiTheme="majorHAnsi" w:hAnsiTheme="majorHAnsi"/>
              </w:rPr>
              <w:t>supported Designed</w:t>
            </w:r>
            <w:r w:rsidRPr="00863D96">
              <w:rPr>
                <w:rFonts w:asciiTheme="majorHAnsi" w:hAnsiTheme="majorHAnsi"/>
              </w:rPr>
              <w:t xml:space="preserve"> and implementation of a study on (Kuwait Labor Market) to examine the </w:t>
            </w:r>
            <w:r w:rsidR="00863D96" w:rsidRPr="00863D96">
              <w:rPr>
                <w:rFonts w:asciiTheme="majorHAnsi" w:hAnsiTheme="majorHAnsi"/>
              </w:rPr>
              <w:t xml:space="preserve">dynamics Kuwaiti labour market and its role in the development of </w:t>
            </w:r>
            <w:r w:rsidRPr="00863D96">
              <w:rPr>
                <w:rFonts w:asciiTheme="majorHAnsi" w:hAnsiTheme="majorHAnsi"/>
              </w:rPr>
              <w:t xml:space="preserve">private sector </w:t>
            </w:r>
            <w:r w:rsidR="00863D96" w:rsidRPr="00863D96">
              <w:rPr>
                <w:rFonts w:asciiTheme="majorHAnsi" w:hAnsiTheme="majorHAnsi"/>
              </w:rPr>
              <w:t xml:space="preserve">economy, the study </w:t>
            </w:r>
            <w:r w:rsidR="00863D96">
              <w:rPr>
                <w:rFonts w:asciiTheme="majorHAnsi" w:hAnsiTheme="majorHAnsi"/>
              </w:rPr>
              <w:t xml:space="preserve">shall </w:t>
            </w:r>
            <w:r w:rsidR="00863D96" w:rsidRPr="00863D96">
              <w:rPr>
                <w:rFonts w:asciiTheme="majorHAnsi" w:hAnsiTheme="majorHAnsi"/>
              </w:rPr>
              <w:t xml:space="preserve">expand </w:t>
            </w:r>
            <w:r w:rsidR="00863D96">
              <w:rPr>
                <w:rFonts w:asciiTheme="majorHAnsi" w:hAnsiTheme="majorHAnsi"/>
              </w:rPr>
              <w:t xml:space="preserve">to include </w:t>
            </w:r>
            <w:r w:rsidR="00863D96" w:rsidRPr="00863D96">
              <w:rPr>
                <w:rFonts w:asciiTheme="majorHAnsi" w:hAnsiTheme="majorHAnsi"/>
              </w:rPr>
              <w:t xml:space="preserve">examining several sectors, ability of forecasting future requirements by sector.  </w:t>
            </w:r>
          </w:p>
          <w:p w:rsidR="00022BC4" w:rsidRPr="00750481" w:rsidRDefault="000A2C1A" w:rsidP="00C52AE9">
            <w:pPr>
              <w:pStyle w:val="ListParagraph"/>
              <w:numPr>
                <w:ilvl w:val="0"/>
                <w:numId w:val="18"/>
              </w:numPr>
              <w:spacing w:line="276" w:lineRule="auto"/>
              <w:contextualSpacing/>
              <w:rPr>
                <w:rFonts w:asciiTheme="majorHAnsi" w:hAnsiTheme="majorHAnsi"/>
              </w:rPr>
            </w:pPr>
            <w:r w:rsidRPr="00750481">
              <w:rPr>
                <w:rFonts w:asciiTheme="majorHAnsi" w:hAnsiTheme="majorHAnsi"/>
              </w:rPr>
              <w:t>The project provided technical support to formulating economic and statistical figures presented by “Kuwait Chart Book” in order to provide a quick, chart-based briefing on the key developments and trends in the Kuwaiti Economy and stock market.</w:t>
            </w:r>
          </w:p>
          <w:p w:rsidR="000A2C1A" w:rsidRPr="00750481" w:rsidRDefault="000A2C1A" w:rsidP="00C52AE9">
            <w:pPr>
              <w:pStyle w:val="ListParagraph"/>
              <w:numPr>
                <w:ilvl w:val="0"/>
                <w:numId w:val="18"/>
              </w:numPr>
              <w:spacing w:line="276" w:lineRule="auto"/>
              <w:contextualSpacing/>
              <w:rPr>
                <w:rFonts w:asciiTheme="majorHAnsi" w:hAnsiTheme="majorHAnsi"/>
              </w:rPr>
            </w:pPr>
            <w:r w:rsidRPr="00750481">
              <w:rPr>
                <w:rFonts w:asciiTheme="majorHAnsi" w:hAnsiTheme="majorHAnsi"/>
              </w:rPr>
              <w:t>The project provided technical support to formulating “Kuwait Economic Brief” to provide briefing on the key developments in the Kuwait economy as oil sector, Fiscal and monetary developments.</w:t>
            </w:r>
          </w:p>
          <w:p w:rsidR="00766149" w:rsidRPr="00750481" w:rsidRDefault="00766149" w:rsidP="00C52AE9">
            <w:pPr>
              <w:pStyle w:val="ListParagraph"/>
              <w:numPr>
                <w:ilvl w:val="0"/>
                <w:numId w:val="18"/>
              </w:numPr>
              <w:spacing w:line="276" w:lineRule="auto"/>
              <w:contextualSpacing/>
              <w:rPr>
                <w:rFonts w:asciiTheme="majorHAnsi" w:hAnsiTheme="majorHAnsi"/>
              </w:rPr>
            </w:pPr>
            <w:r w:rsidRPr="00750481">
              <w:rPr>
                <w:rFonts w:asciiTheme="majorHAnsi" w:hAnsiTheme="majorHAnsi"/>
              </w:rPr>
              <w:t>The project continues to provide technical support to formulating (Periodic Reports on Kuwait Economy) on quarterly and annual basis.</w:t>
            </w:r>
          </w:p>
          <w:p w:rsidR="00750481" w:rsidRDefault="00750481" w:rsidP="00633D98">
            <w:pPr>
              <w:spacing w:line="276" w:lineRule="auto"/>
              <w:rPr>
                <w:rFonts w:asciiTheme="majorHAnsi" w:hAnsiTheme="majorHAnsi"/>
                <w:bCs/>
                <w:iCs/>
                <w:color w:val="000000" w:themeColor="text1"/>
                <w:szCs w:val="22"/>
              </w:rPr>
            </w:pPr>
          </w:p>
          <w:p w:rsidR="0052356E" w:rsidRPr="00EB58EF" w:rsidRDefault="0052356E" w:rsidP="00633D98">
            <w:pPr>
              <w:spacing w:line="276" w:lineRule="auto"/>
              <w:rPr>
                <w:rFonts w:asciiTheme="majorHAnsi" w:hAnsiTheme="majorHAnsi"/>
                <w:bCs/>
                <w:iCs/>
                <w:color w:val="000000" w:themeColor="text1"/>
                <w:szCs w:val="22"/>
              </w:rPr>
            </w:pPr>
            <w:r w:rsidRPr="00EB58EF">
              <w:rPr>
                <w:rFonts w:asciiTheme="majorHAnsi" w:hAnsiTheme="majorHAnsi"/>
                <w:bCs/>
                <w:iCs/>
                <w:color w:val="000000" w:themeColor="text1"/>
                <w:szCs w:val="22"/>
              </w:rPr>
              <w:t>Kuwait Public Policy Cent</w:t>
            </w:r>
            <w:r w:rsidR="00633D98" w:rsidRPr="00EB58EF">
              <w:rPr>
                <w:rFonts w:asciiTheme="majorHAnsi" w:hAnsiTheme="majorHAnsi"/>
                <w:bCs/>
                <w:iCs/>
                <w:color w:val="000000" w:themeColor="text1"/>
                <w:szCs w:val="22"/>
              </w:rPr>
              <w:t>re</w:t>
            </w:r>
          </w:p>
          <w:p w:rsidR="008E6410" w:rsidRDefault="008E6410" w:rsidP="008E6410">
            <w:pPr>
              <w:pStyle w:val="ListParagraph"/>
              <w:spacing w:after="160" w:line="259" w:lineRule="auto"/>
              <w:contextualSpacing/>
              <w:jc w:val="left"/>
              <w:rPr>
                <w:rFonts w:asciiTheme="majorHAnsi" w:hAnsiTheme="majorHAnsi"/>
                <w:bCs/>
                <w:iCs/>
                <w:color w:val="000000" w:themeColor="text1"/>
                <w:szCs w:val="22"/>
                <w:lang w:val="en-US"/>
              </w:rPr>
            </w:pPr>
          </w:p>
          <w:p w:rsidR="00022BC4" w:rsidRPr="00750481" w:rsidRDefault="00022BC4" w:rsidP="00C52AE9">
            <w:pPr>
              <w:pStyle w:val="ListParagraph"/>
              <w:numPr>
                <w:ilvl w:val="0"/>
                <w:numId w:val="18"/>
              </w:numPr>
              <w:spacing w:line="276" w:lineRule="auto"/>
              <w:contextualSpacing/>
              <w:rPr>
                <w:rFonts w:asciiTheme="majorHAnsi" w:hAnsiTheme="majorHAnsi"/>
              </w:rPr>
            </w:pPr>
            <w:r w:rsidRPr="00750481">
              <w:rPr>
                <w:rFonts w:asciiTheme="majorHAnsi" w:hAnsiTheme="majorHAnsi"/>
              </w:rPr>
              <w:t>The project facilitated the liaison and discussions for formulation of MoU with “École National D'administration” ENA for support of the Kuwait Public Policy Centre to provide technical assistance and research services for policies related to admirative development.</w:t>
            </w:r>
          </w:p>
          <w:p w:rsidR="00022BC4" w:rsidRPr="00750481" w:rsidRDefault="00022BC4" w:rsidP="00C52AE9">
            <w:pPr>
              <w:pStyle w:val="ListParagraph"/>
              <w:numPr>
                <w:ilvl w:val="0"/>
                <w:numId w:val="18"/>
              </w:numPr>
              <w:spacing w:line="276" w:lineRule="auto"/>
              <w:contextualSpacing/>
              <w:rPr>
                <w:rFonts w:asciiTheme="majorHAnsi" w:hAnsiTheme="majorHAnsi"/>
              </w:rPr>
            </w:pPr>
            <w:r w:rsidRPr="00750481">
              <w:rPr>
                <w:rFonts w:asciiTheme="majorHAnsi" w:hAnsiTheme="majorHAnsi"/>
              </w:rPr>
              <w:t>Support was also provided to facilitating the liaison with University of Ottawa’s Centre of Public Management and Policy, an MOU was signed to support Kuwait Public Policy Centre to provide technical assistance and research services related to public administration policies.</w:t>
            </w:r>
          </w:p>
          <w:p w:rsidR="00022BC4" w:rsidRPr="00750481" w:rsidRDefault="00022BC4" w:rsidP="00C52AE9">
            <w:pPr>
              <w:pStyle w:val="ListParagraph"/>
              <w:numPr>
                <w:ilvl w:val="0"/>
                <w:numId w:val="18"/>
              </w:numPr>
              <w:spacing w:line="276" w:lineRule="auto"/>
              <w:contextualSpacing/>
              <w:rPr>
                <w:rFonts w:asciiTheme="majorHAnsi" w:hAnsiTheme="majorHAnsi"/>
              </w:rPr>
            </w:pPr>
            <w:r w:rsidRPr="00750481">
              <w:rPr>
                <w:rFonts w:asciiTheme="majorHAnsi" w:hAnsiTheme="majorHAnsi"/>
              </w:rPr>
              <w:t>Support provided to implementation of a public speaking series by Kuwait P</w:t>
            </w:r>
            <w:r w:rsidR="00352D91">
              <w:rPr>
                <w:rFonts w:asciiTheme="majorHAnsi" w:hAnsiTheme="majorHAnsi"/>
              </w:rPr>
              <w:t>ublic Policy Centre, during Q1 2017,</w:t>
            </w:r>
            <w:r w:rsidRPr="00750481">
              <w:rPr>
                <w:rFonts w:asciiTheme="majorHAnsi" w:hAnsiTheme="majorHAnsi"/>
              </w:rPr>
              <w:t xml:space="preserve"> Speaking Sessions on “Driving Implementation in the public sector” and “Economic Inclusiveness of Women”, were organized.</w:t>
            </w:r>
          </w:p>
          <w:p w:rsidR="00022BC4" w:rsidRPr="00352D91" w:rsidRDefault="00022BC4" w:rsidP="00C52AE9">
            <w:pPr>
              <w:pStyle w:val="ListParagraph"/>
              <w:numPr>
                <w:ilvl w:val="0"/>
                <w:numId w:val="18"/>
              </w:numPr>
              <w:spacing w:line="276" w:lineRule="auto"/>
              <w:contextualSpacing/>
              <w:rPr>
                <w:rFonts w:asciiTheme="majorHAnsi" w:hAnsiTheme="majorHAnsi"/>
              </w:rPr>
            </w:pPr>
            <w:r w:rsidRPr="00352D91">
              <w:rPr>
                <w:rFonts w:asciiTheme="majorHAnsi" w:hAnsiTheme="majorHAnsi"/>
              </w:rPr>
              <w:t xml:space="preserve"> The Project </w:t>
            </w:r>
            <w:r w:rsidR="00352D91">
              <w:rPr>
                <w:rFonts w:asciiTheme="majorHAnsi" w:hAnsiTheme="majorHAnsi"/>
              </w:rPr>
              <w:t>supported drafting of (</w:t>
            </w:r>
            <w:r w:rsidR="00352D91" w:rsidRPr="00352D91">
              <w:rPr>
                <w:rFonts w:asciiTheme="majorHAnsi" w:hAnsiTheme="majorHAnsi"/>
              </w:rPr>
              <w:t>Terms</w:t>
            </w:r>
            <w:r w:rsidR="00352D91">
              <w:rPr>
                <w:rFonts w:asciiTheme="majorHAnsi" w:hAnsiTheme="majorHAnsi"/>
              </w:rPr>
              <w:t xml:space="preserve"> of Reference) for the </w:t>
            </w:r>
            <w:r w:rsidRPr="00352D91">
              <w:rPr>
                <w:rFonts w:asciiTheme="majorHAnsi" w:hAnsiTheme="majorHAnsi"/>
              </w:rPr>
              <w:t xml:space="preserve">establishment of </w:t>
            </w:r>
            <w:r w:rsidR="00352D91">
              <w:rPr>
                <w:rFonts w:asciiTheme="majorHAnsi" w:hAnsiTheme="majorHAnsi"/>
              </w:rPr>
              <w:t xml:space="preserve">a of a Macro-Economic Model for </w:t>
            </w:r>
            <w:r w:rsidR="00EB4D52">
              <w:rPr>
                <w:rFonts w:asciiTheme="majorHAnsi" w:hAnsiTheme="majorHAnsi"/>
              </w:rPr>
              <w:t xml:space="preserve">Kuwait, </w:t>
            </w:r>
            <w:r w:rsidR="00EB4D52" w:rsidRPr="00D85E95">
              <w:rPr>
                <w:rFonts w:asciiTheme="majorHAnsi" w:hAnsiTheme="majorHAnsi"/>
              </w:rPr>
              <w:t>procurement</w:t>
            </w:r>
            <w:r w:rsidR="00352D91" w:rsidRPr="00D85E95">
              <w:rPr>
                <w:rFonts w:asciiTheme="majorHAnsi" w:hAnsiTheme="majorHAnsi"/>
              </w:rPr>
              <w:t xml:space="preserve"> process </w:t>
            </w:r>
            <w:r w:rsidR="00352D91">
              <w:rPr>
                <w:rFonts w:asciiTheme="majorHAnsi" w:hAnsiTheme="majorHAnsi"/>
              </w:rPr>
              <w:t xml:space="preserve">has </w:t>
            </w:r>
            <w:r w:rsidR="001903A9">
              <w:rPr>
                <w:rFonts w:asciiTheme="majorHAnsi" w:hAnsiTheme="majorHAnsi"/>
              </w:rPr>
              <w:t xml:space="preserve">been </w:t>
            </w:r>
            <w:r w:rsidR="001903A9" w:rsidRPr="00D85E95">
              <w:rPr>
                <w:rFonts w:asciiTheme="majorHAnsi" w:hAnsiTheme="majorHAnsi"/>
              </w:rPr>
              <w:t>carried</w:t>
            </w:r>
            <w:r w:rsidR="00352D91" w:rsidRPr="00D85E95">
              <w:rPr>
                <w:rFonts w:asciiTheme="majorHAnsi" w:hAnsiTheme="majorHAnsi"/>
              </w:rPr>
              <w:t xml:space="preserve"> out through </w:t>
            </w:r>
            <w:r w:rsidR="00352D91">
              <w:rPr>
                <w:rFonts w:asciiTheme="majorHAnsi" w:hAnsiTheme="majorHAnsi"/>
              </w:rPr>
              <w:t>KPPC</w:t>
            </w:r>
            <w:r w:rsidR="00352D91" w:rsidRPr="00D85E95">
              <w:rPr>
                <w:rFonts w:asciiTheme="majorHAnsi" w:hAnsiTheme="majorHAnsi"/>
              </w:rPr>
              <w:t xml:space="preserve"> project and with </w:t>
            </w:r>
            <w:r w:rsidR="00352D91">
              <w:rPr>
                <w:rFonts w:asciiTheme="majorHAnsi" w:hAnsiTheme="majorHAnsi"/>
              </w:rPr>
              <w:t xml:space="preserve">technical support from </w:t>
            </w:r>
            <w:r w:rsidR="00352D91" w:rsidRPr="00D85E95">
              <w:rPr>
                <w:rFonts w:asciiTheme="majorHAnsi" w:hAnsiTheme="majorHAnsi"/>
              </w:rPr>
              <w:t xml:space="preserve"> ICDI/KNDP project</w:t>
            </w:r>
          </w:p>
          <w:p w:rsidR="00352D91" w:rsidRPr="00750481" w:rsidRDefault="00352D91" w:rsidP="00C52AE9">
            <w:pPr>
              <w:pStyle w:val="ListParagraph"/>
              <w:numPr>
                <w:ilvl w:val="0"/>
                <w:numId w:val="18"/>
              </w:numPr>
              <w:spacing w:after="160" w:line="259" w:lineRule="auto"/>
              <w:contextualSpacing/>
              <w:jc w:val="left"/>
              <w:rPr>
                <w:rFonts w:asciiTheme="majorHAnsi" w:hAnsiTheme="majorHAnsi"/>
                <w:bCs/>
                <w:iCs/>
              </w:rPr>
            </w:pPr>
            <w:r>
              <w:rPr>
                <w:rFonts w:asciiTheme="majorHAnsi" w:hAnsiTheme="majorHAnsi"/>
              </w:rPr>
              <w:t>In parallel</w:t>
            </w:r>
            <w:r w:rsidR="00317111" w:rsidRPr="00352D91">
              <w:rPr>
                <w:rFonts w:asciiTheme="majorHAnsi" w:hAnsiTheme="majorHAnsi"/>
              </w:rPr>
              <w:t xml:space="preserve">, </w:t>
            </w:r>
            <w:r>
              <w:rPr>
                <w:rFonts w:asciiTheme="majorHAnsi" w:hAnsiTheme="majorHAnsi"/>
              </w:rPr>
              <w:t xml:space="preserve">and upon obtaining </w:t>
            </w:r>
            <w:r w:rsidR="00317111" w:rsidRPr="00352D91">
              <w:rPr>
                <w:rFonts w:asciiTheme="majorHAnsi" w:hAnsiTheme="majorHAnsi"/>
              </w:rPr>
              <w:t>a temporary license for a “Generic Macroeconomic Model</w:t>
            </w:r>
            <w:r w:rsidRPr="00352D91">
              <w:rPr>
                <w:rFonts w:asciiTheme="majorHAnsi" w:hAnsiTheme="majorHAnsi"/>
              </w:rPr>
              <w:t xml:space="preserve">”, </w:t>
            </w:r>
            <w:r w:rsidRPr="00750481">
              <w:rPr>
                <w:rFonts w:asciiTheme="majorHAnsi" w:hAnsiTheme="majorHAnsi"/>
                <w:bCs/>
                <w:iCs/>
              </w:rPr>
              <w:t xml:space="preserve">support was provided for running different scenarios and reporting using the generic model of Oxford Economics, </w:t>
            </w:r>
            <w:r>
              <w:rPr>
                <w:rFonts w:asciiTheme="majorHAnsi" w:hAnsiTheme="majorHAnsi"/>
                <w:bCs/>
                <w:iCs/>
              </w:rPr>
              <w:t>providing</w:t>
            </w:r>
            <w:r w:rsidRPr="00750481">
              <w:rPr>
                <w:rFonts w:asciiTheme="majorHAnsi" w:hAnsiTheme="majorHAnsi"/>
                <w:bCs/>
                <w:iCs/>
              </w:rPr>
              <w:t xml:space="preserve"> lessons learned and necessary elements for the customized model to be designed under the framework of KPPC project.</w:t>
            </w:r>
          </w:p>
          <w:p w:rsidR="00C0189D" w:rsidRPr="00352D91" w:rsidRDefault="00317111" w:rsidP="00C52AE9">
            <w:pPr>
              <w:pStyle w:val="ListParagraph"/>
              <w:numPr>
                <w:ilvl w:val="0"/>
                <w:numId w:val="18"/>
              </w:numPr>
              <w:spacing w:line="276" w:lineRule="auto"/>
              <w:contextualSpacing/>
              <w:rPr>
                <w:rFonts w:asciiTheme="majorHAnsi" w:hAnsiTheme="majorHAnsi"/>
              </w:rPr>
            </w:pPr>
            <w:r w:rsidRPr="00D85E95">
              <w:rPr>
                <w:rFonts w:asciiTheme="majorHAnsi" w:hAnsiTheme="majorHAnsi"/>
              </w:rPr>
              <w:t xml:space="preserve">Work </w:t>
            </w:r>
            <w:r w:rsidR="00352D91">
              <w:rPr>
                <w:rFonts w:asciiTheme="majorHAnsi" w:hAnsiTheme="majorHAnsi"/>
              </w:rPr>
              <w:t>was undertaken to</w:t>
            </w:r>
            <w:r w:rsidRPr="00D85E95">
              <w:rPr>
                <w:rFonts w:asciiTheme="majorHAnsi" w:hAnsiTheme="majorHAnsi"/>
              </w:rPr>
              <w:t xml:space="preserve"> study economic policies and simulation scenarios for using policies and its impact on the Kuwait Economy as part of the testing process of the generic Macroeconomic Model.</w:t>
            </w:r>
          </w:p>
        </w:tc>
        <w:tc>
          <w:tcPr>
            <w:tcW w:w="1437" w:type="dxa"/>
            <w:tcBorders>
              <w:top w:val="single" w:sz="4" w:space="0" w:color="000000"/>
              <w:left w:val="single" w:sz="4" w:space="0" w:color="000000"/>
              <w:bottom w:val="single" w:sz="4" w:space="0" w:color="000000"/>
              <w:right w:val="single" w:sz="4" w:space="0" w:color="000000"/>
            </w:tcBorders>
            <w:hideMark/>
          </w:tcPr>
          <w:p w:rsidR="001257E1" w:rsidRPr="00816301" w:rsidRDefault="00712C80" w:rsidP="00BF78F9">
            <w:pPr>
              <w:spacing w:line="276" w:lineRule="auto"/>
              <w:rPr>
                <w:rFonts w:asciiTheme="majorHAnsi" w:hAnsiTheme="majorHAnsi"/>
                <w:color w:val="000000" w:themeColor="text1"/>
                <w:sz w:val="22"/>
                <w:szCs w:val="22"/>
              </w:rPr>
            </w:pPr>
            <w:r>
              <w:rPr>
                <w:rFonts w:asciiTheme="majorHAnsi" w:hAnsiTheme="majorHAnsi"/>
                <w:szCs w:val="22"/>
              </w:rPr>
              <w:t xml:space="preserve">1 </w:t>
            </w:r>
            <w:r w:rsidR="002E60FD">
              <w:rPr>
                <w:rFonts w:asciiTheme="majorHAnsi" w:hAnsiTheme="majorHAnsi"/>
                <w:szCs w:val="22"/>
              </w:rPr>
              <w:t>Jan</w:t>
            </w:r>
            <w:r>
              <w:rPr>
                <w:rFonts w:asciiTheme="majorHAnsi" w:hAnsiTheme="majorHAnsi"/>
                <w:szCs w:val="22"/>
              </w:rPr>
              <w:t xml:space="preserve"> 2017</w:t>
            </w:r>
          </w:p>
        </w:tc>
        <w:tc>
          <w:tcPr>
            <w:tcW w:w="1560" w:type="dxa"/>
            <w:tcBorders>
              <w:top w:val="single" w:sz="4" w:space="0" w:color="000000"/>
              <w:left w:val="single" w:sz="4" w:space="0" w:color="000000"/>
              <w:bottom w:val="single" w:sz="4" w:space="0" w:color="000000"/>
              <w:right w:val="single" w:sz="4" w:space="0" w:color="000000"/>
            </w:tcBorders>
            <w:hideMark/>
          </w:tcPr>
          <w:p w:rsidR="001257E1" w:rsidRPr="00816301" w:rsidRDefault="002E60FD" w:rsidP="001257E1">
            <w:pPr>
              <w:spacing w:line="276" w:lineRule="auto"/>
              <w:rPr>
                <w:rFonts w:asciiTheme="majorHAnsi" w:hAnsiTheme="majorHAnsi"/>
                <w:color w:val="000000" w:themeColor="text1"/>
                <w:szCs w:val="22"/>
              </w:rPr>
            </w:pPr>
            <w:r>
              <w:rPr>
                <w:rFonts w:asciiTheme="majorHAnsi" w:hAnsiTheme="majorHAnsi"/>
                <w:szCs w:val="22"/>
              </w:rPr>
              <w:t>31</w:t>
            </w:r>
            <w:r w:rsidR="00167DE9">
              <w:rPr>
                <w:rFonts w:asciiTheme="majorHAnsi" w:hAnsiTheme="majorHAnsi"/>
                <w:szCs w:val="22"/>
              </w:rPr>
              <w:t xml:space="preserve"> </w:t>
            </w:r>
            <w:r>
              <w:rPr>
                <w:rFonts w:asciiTheme="majorHAnsi" w:hAnsiTheme="majorHAnsi"/>
                <w:szCs w:val="22"/>
              </w:rPr>
              <w:t>Dec</w:t>
            </w:r>
            <w:r w:rsidR="00167DE9">
              <w:rPr>
                <w:rFonts w:asciiTheme="majorHAnsi" w:hAnsiTheme="majorHAnsi"/>
                <w:szCs w:val="22"/>
              </w:rPr>
              <w:t xml:space="preserve"> </w:t>
            </w:r>
            <w:r w:rsidR="001257E1" w:rsidRPr="00816301">
              <w:rPr>
                <w:rFonts w:asciiTheme="majorHAnsi" w:hAnsiTheme="majorHAnsi"/>
                <w:szCs w:val="22"/>
              </w:rPr>
              <w:t>201</w:t>
            </w:r>
            <w:r w:rsidR="0088532B">
              <w:rPr>
                <w:rFonts w:asciiTheme="majorHAnsi" w:hAnsiTheme="majorHAnsi"/>
                <w:szCs w:val="22"/>
              </w:rPr>
              <w:t>7</w:t>
            </w:r>
          </w:p>
        </w:tc>
        <w:tc>
          <w:tcPr>
            <w:tcW w:w="1275" w:type="dxa"/>
            <w:tcBorders>
              <w:top w:val="single" w:sz="4" w:space="0" w:color="000000"/>
              <w:left w:val="single" w:sz="4" w:space="0" w:color="000000"/>
              <w:bottom w:val="single" w:sz="4" w:space="0" w:color="000000"/>
              <w:right w:val="single" w:sz="4" w:space="0" w:color="000000"/>
            </w:tcBorders>
            <w:hideMark/>
          </w:tcPr>
          <w:p w:rsidR="001257E1" w:rsidRDefault="003D1A0D" w:rsidP="001257E1">
            <w:pPr>
              <w:spacing w:line="276" w:lineRule="auto"/>
              <w:rPr>
                <w:rFonts w:asciiTheme="majorHAnsi" w:hAnsiTheme="majorHAnsi"/>
                <w:i/>
                <w:iCs/>
                <w:color w:val="000000" w:themeColor="text1"/>
                <w:sz w:val="22"/>
                <w:szCs w:val="22"/>
              </w:rPr>
            </w:pPr>
            <w:r w:rsidRPr="00816301">
              <w:rPr>
                <w:rFonts w:asciiTheme="majorHAnsi" w:hAnsiTheme="majorHAnsi"/>
                <w:b/>
                <w:bCs/>
                <w:iCs/>
                <w:noProof/>
                <w:color w:val="000000" w:themeColor="text1"/>
                <w:sz w:val="22"/>
                <w:szCs w:val="22"/>
              </w:rPr>
              <mc:AlternateContent>
                <mc:Choice Requires="wps">
                  <w:drawing>
                    <wp:anchor distT="0" distB="0" distL="114300" distR="114300" simplePos="0" relativeHeight="251663360" behindDoc="0" locked="0" layoutInCell="1" allowOverlap="1" wp14:anchorId="7E256C20" wp14:editId="7CB1F551">
                      <wp:simplePos x="0" y="0"/>
                      <wp:positionH relativeFrom="column">
                        <wp:posOffset>52705</wp:posOffset>
                      </wp:positionH>
                      <wp:positionV relativeFrom="paragraph">
                        <wp:posOffset>3787287</wp:posOffset>
                      </wp:positionV>
                      <wp:extent cx="533400" cy="293077"/>
                      <wp:effectExtent l="0" t="0" r="19050" b="12065"/>
                      <wp:wrapNone/>
                      <wp:docPr id="5" name="Rectangle 5"/>
                      <wp:cNvGraphicFramePr/>
                      <a:graphic xmlns:a="http://schemas.openxmlformats.org/drawingml/2006/main">
                        <a:graphicData uri="http://schemas.microsoft.com/office/word/2010/wordprocessingShape">
                          <wps:wsp>
                            <wps:cNvSpPr/>
                            <wps:spPr>
                              <a:xfrm>
                                <a:off x="0" y="0"/>
                                <a:ext cx="533400" cy="29307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B43AA" w:rsidRPr="00186942" w:rsidRDefault="003B43AA" w:rsidP="003D1A0D">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56C20" id="Rectangle 5" o:spid="_x0000_s1028" style="position:absolute;margin-left:4.15pt;margin-top:298.2pt;width:42pt;height:23.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" fillcolor="white [3201]" strokecolor="white [3212]" strokeweight="2pt">
                      <v:textbox>
                        <w:txbxContent>
                          <w:p w:rsidR="003B43AA" w:rsidRPr="00186942" w:rsidRDefault="003B43AA" w:rsidP="003D1A0D">
                            <w:pPr>
                              <w:jc w:val="center"/>
                              <w:rPr>
                                <w:lang w:val="en-GB"/>
                              </w:rPr>
                            </w:pPr>
                          </w:p>
                        </w:txbxContent>
                      </v:textbox>
                    </v:rect>
                  </w:pict>
                </mc:Fallback>
              </mc:AlternateContent>
            </w:r>
            <w:r w:rsidR="001257E1" w:rsidRPr="00816301">
              <w:rPr>
                <w:rFonts w:asciiTheme="majorHAnsi" w:hAnsiTheme="majorHAnsi"/>
                <w:iCs/>
                <w:color w:val="000000" w:themeColor="text1"/>
                <w:sz w:val="22"/>
                <w:szCs w:val="22"/>
              </w:rPr>
              <w:t>Ongoing</w:t>
            </w:r>
            <w:r w:rsidR="00186942">
              <w:rPr>
                <w:rFonts w:asciiTheme="majorHAnsi" w:hAnsiTheme="majorHAnsi"/>
                <w:iCs/>
                <w:color w:val="000000" w:themeColor="text1"/>
                <w:sz w:val="22"/>
                <w:szCs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1257E1" w:rsidRDefault="001257E1" w:rsidP="001257E1">
            <w:pPr>
              <w:spacing w:line="276" w:lineRule="auto"/>
              <w:rPr>
                <w:rFonts w:asciiTheme="majorHAnsi" w:hAnsiTheme="majorHAnsi"/>
                <w:i/>
                <w:iCs/>
                <w:color w:val="000000" w:themeColor="text1"/>
                <w:sz w:val="22"/>
                <w:szCs w:val="22"/>
              </w:rPr>
            </w:pPr>
          </w:p>
        </w:tc>
      </w:tr>
      <w:tr w:rsidR="008475A2" w:rsidTr="008475A2">
        <w:trPr>
          <w:trHeight w:val="80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75A2" w:rsidRDefault="008475A2">
            <w:pPr>
              <w:spacing w:line="276" w:lineRule="auto"/>
              <w:rPr>
                <w:rFonts w:ascii="Times New Roman" w:hAnsi="Times New Roman"/>
                <w:b/>
                <w:bCs/>
              </w:rPr>
            </w:pPr>
            <w:r>
              <w:rPr>
                <w:b/>
                <w:bCs/>
              </w:rPr>
              <w:t>SECTION 2: ACTIVITY PERFORMANCE</w:t>
            </w:r>
          </w:p>
          <w:p w:rsidR="008475A2" w:rsidRDefault="008475A2">
            <w:pPr>
              <w:spacing w:line="276" w:lineRule="auto"/>
              <w:rPr>
                <w:rFonts w:ascii="Verdana" w:hAnsi="Verdana"/>
                <w:b/>
                <w:bCs/>
                <w:i/>
                <w:iCs/>
                <w:color w:val="333333"/>
                <w:sz w:val="17"/>
                <w:szCs w:val="17"/>
              </w:rPr>
            </w:pPr>
          </w:p>
        </w:tc>
      </w:tr>
      <w:tr w:rsidR="008475A2" w:rsidTr="008475A2">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1F249E" w:rsidRDefault="001F249E" w:rsidP="001F249E">
            <w:pPr>
              <w:widowControl w:val="0"/>
              <w:overflowPunct w:val="0"/>
              <w:adjustRightInd w:val="0"/>
              <w:spacing w:line="276" w:lineRule="auto"/>
              <w:jc w:val="both"/>
              <w:rPr>
                <w:rFonts w:ascii="Cambria" w:hAnsi="Cambria"/>
                <w:b/>
                <w:sz w:val="22"/>
                <w:szCs w:val="22"/>
                <w:u w:val="single"/>
              </w:rPr>
            </w:pPr>
            <w:r>
              <w:rPr>
                <w:b/>
                <w:bCs/>
                <w:sz w:val="22"/>
                <w:szCs w:val="22"/>
              </w:rPr>
              <w:t xml:space="preserve">Activity ID: </w:t>
            </w:r>
            <w:r>
              <w:rPr>
                <w:rFonts w:ascii="Cambria" w:hAnsi="Cambria"/>
                <w:b/>
                <w:sz w:val="22"/>
                <w:szCs w:val="22"/>
                <w:u w:val="single"/>
              </w:rPr>
              <w:t xml:space="preserve">Activity 1.4 </w:t>
            </w:r>
          </w:p>
          <w:p w:rsidR="008475A2" w:rsidRDefault="008475A2" w:rsidP="001F249E">
            <w:pPr>
              <w:spacing w:line="276" w:lineRule="auto"/>
              <w:rPr>
                <w:rFonts w:ascii="Times New Roman" w:hAnsi="Times New Roman"/>
                <w:color w:val="FF0000"/>
              </w:rPr>
            </w:pPr>
            <w:r>
              <w:rPr>
                <w:b/>
                <w:bCs/>
                <w:sz w:val="22"/>
                <w:szCs w:val="22"/>
              </w:rPr>
              <w:t xml:space="preserve"> </w:t>
            </w:r>
            <w:r w:rsidR="001F249E">
              <w:rPr>
                <w:sz w:val="22"/>
                <w:szCs w:val="22"/>
              </w:rPr>
              <w:t>Description:</w:t>
            </w:r>
            <w:r w:rsidR="001F249E">
              <w:rPr>
                <w:rFonts w:ascii="Cambria" w:hAnsi="Cambria"/>
                <w:b/>
                <w:sz w:val="22"/>
                <w:szCs w:val="22"/>
                <w:u w:val="single"/>
              </w:rPr>
              <w:t xml:space="preserve"> </w:t>
            </w:r>
            <w:r w:rsidR="001F249E" w:rsidRPr="001F249E">
              <w:rPr>
                <w:rFonts w:ascii="Cambria" w:hAnsi="Cambria"/>
                <w:b/>
                <w:sz w:val="22"/>
                <w:szCs w:val="22"/>
              </w:rPr>
              <w:t>Improve GSSCPD policy advisory services to support decision making</w:t>
            </w:r>
            <w:r w:rsidR="001F249E">
              <w:rPr>
                <w:rFonts w:ascii="Cambria" w:hAnsi="Cambria"/>
                <w:b/>
                <w:sz w:val="22"/>
                <w:szCs w:val="22"/>
                <w:u w:val="single"/>
              </w:rPr>
              <w:t xml:space="preserve"> </w:t>
            </w:r>
          </w:p>
        </w:tc>
      </w:tr>
      <w:tr w:rsidR="008475A2" w:rsidTr="00E8177B">
        <w:trPr>
          <w:trHeight w:val="432"/>
        </w:trPr>
        <w:tc>
          <w:tcPr>
            <w:tcW w:w="636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pPr>
            <w:r>
              <w:rPr>
                <w:b/>
                <w:bCs/>
                <w:sz w:val="22"/>
                <w:szCs w:val="22"/>
              </w:rPr>
              <w:t>Start Date:</w:t>
            </w:r>
          </w:p>
        </w:tc>
        <w:tc>
          <w:tcPr>
            <w:tcW w:w="7473" w:type="dxa"/>
            <w:gridSpan w:val="5"/>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i/>
                <w:iCs/>
              </w:rPr>
            </w:pPr>
            <w:r>
              <w:rPr>
                <w:b/>
                <w:bCs/>
                <w:sz w:val="22"/>
                <w:szCs w:val="22"/>
              </w:rPr>
              <w:t xml:space="preserve">End Date:  </w:t>
            </w:r>
            <w:r>
              <w:rPr>
                <w:i/>
                <w:iCs/>
                <w:sz w:val="22"/>
                <w:szCs w:val="22"/>
              </w:rPr>
              <w:t xml:space="preserve">(this should reflect the start and end date of the activity as indicated in the project document/ AWP) </w:t>
            </w:r>
          </w:p>
        </w:tc>
      </w:tr>
      <w:tr w:rsidR="00EE13BA" w:rsidTr="00E8177B">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Purpose</w:t>
            </w:r>
          </w:p>
        </w:tc>
        <w:tc>
          <w:tcPr>
            <w:tcW w:w="10911"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Pr>
                <w:i/>
                <w:iCs/>
              </w:rPr>
              <w:t xml:space="preserve">For more informed decision making, to develop the technical capacity of GSSCPD through provision of advisory services, establishment of national roster and implementation of substantive capacity development strategy.  </w:t>
            </w:r>
          </w:p>
        </w:tc>
      </w:tr>
      <w:tr w:rsidR="00EE13BA" w:rsidTr="00E8177B">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Description</w:t>
            </w:r>
          </w:p>
        </w:tc>
        <w:tc>
          <w:tcPr>
            <w:tcW w:w="10911"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sidRPr="00EA5E03">
              <w:rPr>
                <w:rFonts w:ascii="Cambria" w:hAnsi="Cambria"/>
                <w:bCs/>
                <w:sz w:val="22"/>
                <w:szCs w:val="22"/>
              </w:rPr>
              <w:t>Improvement of GSSCPD policy advisory services for more informed decision making</w:t>
            </w:r>
          </w:p>
        </w:tc>
      </w:tr>
      <w:tr w:rsidR="008475A2" w:rsidTr="00E8177B">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 of progress to date:</w:t>
            </w:r>
          </w:p>
        </w:tc>
        <w:tc>
          <w:tcPr>
            <w:tcW w:w="10911" w:type="dxa"/>
            <w:gridSpan w:val="6"/>
            <w:tcBorders>
              <w:top w:val="single" w:sz="4" w:space="0" w:color="000000"/>
              <w:left w:val="single" w:sz="4" w:space="0" w:color="000000"/>
              <w:bottom w:val="single" w:sz="4" w:space="0" w:color="000000"/>
              <w:right w:val="single" w:sz="4" w:space="0" w:color="000000"/>
            </w:tcBorders>
            <w:vAlign w:val="center"/>
            <w:hideMark/>
          </w:tcPr>
          <w:p w:rsidR="008475A2" w:rsidRDefault="00123E60">
            <w:pPr>
              <w:spacing w:line="276" w:lineRule="auto"/>
              <w:rPr>
                <w:b/>
                <w:bCs/>
              </w:rPr>
            </w:pPr>
            <w:r>
              <w:rPr>
                <w:i/>
                <w:iCs/>
              </w:rPr>
              <w:t>63</w:t>
            </w:r>
            <w:r w:rsidR="00071637">
              <w:rPr>
                <w:i/>
                <w:iCs/>
              </w:rPr>
              <w:t>%</w:t>
            </w:r>
          </w:p>
        </w:tc>
      </w:tr>
      <w:tr w:rsidR="008475A2" w:rsidTr="008475A2">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Quality Log:</w:t>
            </w:r>
          </w:p>
        </w:tc>
      </w:tr>
      <w:tr w:rsidR="008475A2" w:rsidTr="00E73DB7">
        <w:trPr>
          <w:trHeight w:val="285"/>
        </w:trPr>
        <w:tc>
          <w:tcPr>
            <w:tcW w:w="2931" w:type="dxa"/>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Criteria</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How/with what indicators the quality of the activity result will be measured? </w:t>
            </w:r>
          </w:p>
          <w:p w:rsidR="008475A2" w:rsidRDefault="008475A2">
            <w:pPr>
              <w:spacing w:line="276" w:lineRule="auto"/>
              <w:jc w:val="center"/>
              <w:rPr>
                <w:i/>
                <w:iCs/>
                <w:sz w:val="20"/>
                <w:szCs w:val="20"/>
              </w:rPr>
            </w:pPr>
            <w:r>
              <w:rPr>
                <w:i/>
                <w:iCs/>
                <w:sz w:val="20"/>
                <w:szCs w:val="20"/>
              </w:rPr>
              <w:t>(From the project document)</w:t>
            </w:r>
          </w:p>
        </w:tc>
        <w:tc>
          <w:tcPr>
            <w:tcW w:w="5266" w:type="dxa"/>
            <w:gridSpan w:val="2"/>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Method</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What method are you using to determine if quality criteria has been met.</w:t>
            </w:r>
          </w:p>
        </w:tc>
        <w:tc>
          <w:tcPr>
            <w:tcW w:w="1437" w:type="dxa"/>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jc w:val="center"/>
              <w:rPr>
                <w:b/>
                <w:bCs/>
              </w:rPr>
            </w:pPr>
            <w:r>
              <w:rPr>
                <w:b/>
                <w:bCs/>
                <w:sz w:val="22"/>
                <w:szCs w:val="22"/>
              </w:rPr>
              <w:t>Quality Assessment Due Date</w:t>
            </w:r>
          </w:p>
        </w:tc>
        <w:tc>
          <w:tcPr>
            <w:tcW w:w="1560"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User Perspective</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the user satisfied with what you have actually achieved</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Timeliness</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your achievement reached in the planned timeframe</w:t>
            </w:r>
          </w:p>
        </w:tc>
        <w:tc>
          <w:tcPr>
            <w:tcW w:w="1373"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Resource Usage</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What were your activity </w:t>
            </w:r>
          </w:p>
          <w:p w:rsidR="008475A2" w:rsidRDefault="008475A2">
            <w:pPr>
              <w:spacing w:line="276" w:lineRule="auto"/>
              <w:jc w:val="center"/>
              <w:rPr>
                <w:b/>
                <w:bCs/>
                <w:sz w:val="20"/>
                <w:szCs w:val="20"/>
              </w:rPr>
            </w:pPr>
            <w:r>
              <w:rPr>
                <w:i/>
                <w:iCs/>
                <w:sz w:val="20"/>
                <w:szCs w:val="20"/>
              </w:rPr>
              <w:t>expenditure versus budget</w:t>
            </w:r>
          </w:p>
        </w:tc>
      </w:tr>
      <w:tr w:rsidR="008475A2" w:rsidTr="00E73DB7">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b/>
                <w:bCs/>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rPr>
                <w:b/>
                <w:bCs/>
                <w:sz w:val="20"/>
                <w:szCs w:val="20"/>
              </w:rPr>
            </w:pPr>
          </w:p>
        </w:tc>
        <w:tc>
          <w:tcPr>
            <w:tcW w:w="420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rsidR="008475A2" w:rsidRDefault="008475A2">
            <w:pPr>
              <w:spacing w:line="276" w:lineRule="auto"/>
              <w:jc w:val="center"/>
              <w:rPr>
                <w:b/>
                <w:bCs/>
                <w:sz w:val="20"/>
                <w:szCs w:val="20"/>
              </w:rPr>
            </w:pPr>
            <w:r>
              <w:rPr>
                <w:b/>
                <w:bCs/>
                <w:i/>
                <w:iCs/>
                <w:sz w:val="20"/>
                <w:szCs w:val="20"/>
              </w:rPr>
              <w:t>(1 lowest, 9 highest)</w:t>
            </w:r>
          </w:p>
        </w:tc>
      </w:tr>
      <w:tr w:rsidR="00E8177B" w:rsidTr="00E73DB7">
        <w:trPr>
          <w:trHeight w:val="800"/>
        </w:trPr>
        <w:tc>
          <w:tcPr>
            <w:tcW w:w="2931" w:type="dxa"/>
            <w:tcBorders>
              <w:top w:val="single" w:sz="4" w:space="0" w:color="000000"/>
              <w:left w:val="single" w:sz="4" w:space="0" w:color="000000"/>
              <w:bottom w:val="single" w:sz="4" w:space="0" w:color="000000"/>
              <w:right w:val="single" w:sz="4" w:space="0" w:color="000000"/>
            </w:tcBorders>
            <w:hideMark/>
          </w:tcPr>
          <w:p w:rsidR="00E8177B" w:rsidRDefault="00E8177B" w:rsidP="00E8177B">
            <w:pPr>
              <w:rPr>
                <w:b/>
                <w:bCs/>
                <w:sz w:val="20"/>
                <w:szCs w:val="20"/>
              </w:rPr>
            </w:pPr>
            <w:r w:rsidRPr="001F249E">
              <w:rPr>
                <w:b/>
                <w:bCs/>
                <w:sz w:val="20"/>
                <w:szCs w:val="20"/>
              </w:rPr>
              <w:t>Increased efficient and effective policy advisory services delivery within GSSCPD</w:t>
            </w:r>
          </w:p>
          <w:p w:rsidR="00E8177B" w:rsidRDefault="00E8177B" w:rsidP="00E8177B">
            <w:pPr>
              <w:rPr>
                <w:b/>
                <w:bCs/>
                <w:sz w:val="20"/>
                <w:szCs w:val="20"/>
              </w:rPr>
            </w:pPr>
            <w:r w:rsidRPr="001F249E">
              <w:rPr>
                <w:b/>
                <w:bCs/>
                <w:sz w:val="20"/>
                <w:szCs w:val="20"/>
              </w:rPr>
              <w:t>Number of policy advisory services provided to GSSCPD and percentage of those with gender objectives</w:t>
            </w:r>
          </w:p>
        </w:tc>
        <w:tc>
          <w:tcPr>
            <w:tcW w:w="5266" w:type="dxa"/>
            <w:gridSpan w:val="2"/>
            <w:tcBorders>
              <w:top w:val="single" w:sz="4" w:space="0" w:color="000000"/>
              <w:left w:val="single" w:sz="4" w:space="0" w:color="000000"/>
              <w:bottom w:val="single" w:sz="4" w:space="0" w:color="000000"/>
              <w:right w:val="single" w:sz="4" w:space="0" w:color="000000"/>
            </w:tcBorders>
            <w:hideMark/>
          </w:tcPr>
          <w:p w:rsidR="00E8177B" w:rsidRDefault="00E8177B" w:rsidP="00E8177B">
            <w:pPr>
              <w:spacing w:line="276" w:lineRule="auto"/>
              <w:rPr>
                <w:i/>
                <w:iCs/>
                <w:sz w:val="20"/>
                <w:szCs w:val="20"/>
              </w:rPr>
            </w:pPr>
            <w:r>
              <w:rPr>
                <w:i/>
                <w:iCs/>
                <w:sz w:val="20"/>
                <w:szCs w:val="20"/>
              </w:rPr>
              <w:t>Documented Feedback from expert</w:t>
            </w:r>
          </w:p>
          <w:p w:rsidR="00E8177B" w:rsidRDefault="00E8177B" w:rsidP="00E8177B">
            <w:pPr>
              <w:spacing w:line="276" w:lineRule="auto"/>
              <w:rPr>
                <w:i/>
                <w:iCs/>
                <w:sz w:val="20"/>
                <w:szCs w:val="20"/>
              </w:rPr>
            </w:pPr>
            <w:r>
              <w:rPr>
                <w:i/>
                <w:iCs/>
                <w:sz w:val="20"/>
                <w:szCs w:val="20"/>
              </w:rPr>
              <w:t>Monthly Reports</w:t>
            </w:r>
          </w:p>
          <w:p w:rsidR="00E8177B" w:rsidRDefault="00E8177B" w:rsidP="00E8177B">
            <w:pPr>
              <w:spacing w:line="276" w:lineRule="auto"/>
              <w:rPr>
                <w:rFonts w:ascii="Times New Roman" w:hAnsi="Times New Roman"/>
                <w:sz w:val="20"/>
                <w:szCs w:val="20"/>
              </w:rPr>
            </w:pPr>
          </w:p>
        </w:tc>
        <w:tc>
          <w:tcPr>
            <w:tcW w:w="1437" w:type="dxa"/>
            <w:tcBorders>
              <w:top w:val="single" w:sz="4" w:space="0" w:color="000000"/>
              <w:left w:val="single" w:sz="4" w:space="0" w:color="000000"/>
              <w:bottom w:val="single" w:sz="4" w:space="0" w:color="000000"/>
              <w:right w:val="single" w:sz="4" w:space="0" w:color="000000"/>
            </w:tcBorders>
            <w:hideMark/>
          </w:tcPr>
          <w:p w:rsidR="00E8177B" w:rsidRDefault="00E8177B" w:rsidP="00E8177B">
            <w:pPr>
              <w:rPr>
                <w:sz w:val="20"/>
                <w:szCs w:val="20"/>
              </w:rPr>
            </w:pPr>
            <w:r>
              <w:rPr>
                <w:sz w:val="20"/>
                <w:szCs w:val="20"/>
              </w:rPr>
              <w:t xml:space="preserve">Monthly </w:t>
            </w:r>
          </w:p>
        </w:tc>
        <w:tc>
          <w:tcPr>
            <w:tcW w:w="1560" w:type="dxa"/>
            <w:tcBorders>
              <w:top w:val="single" w:sz="4" w:space="0" w:color="000000"/>
              <w:left w:val="single" w:sz="4" w:space="0" w:color="000000"/>
              <w:bottom w:val="single" w:sz="4" w:space="0" w:color="000000"/>
              <w:right w:val="single" w:sz="4" w:space="0" w:color="000000"/>
            </w:tcBorders>
            <w:hideMark/>
          </w:tcPr>
          <w:p w:rsidR="00E8177B" w:rsidRDefault="00E8177B" w:rsidP="00E8177B">
            <w:pPr>
              <w:spacing w:line="276" w:lineRule="auto"/>
              <w:rPr>
                <w:rFonts w:eastAsiaTheme="minorHAnsi" w:cstheme="minorBidi"/>
                <w:sz w:val="20"/>
                <w:szCs w:val="20"/>
                <w:lang w:val="en-GB" w:eastAsia="en-GB"/>
              </w:rPr>
            </w:pPr>
            <w:r>
              <w:rPr>
                <w:rFonts w:eastAsiaTheme="minorHAnsi" w:cstheme="minorBidi"/>
                <w:sz w:val="20"/>
                <w:szCs w:val="20"/>
                <w:lang w:val="en-GB" w:eastAsia="en-GB"/>
              </w:rPr>
              <w:t>8</w:t>
            </w:r>
          </w:p>
        </w:tc>
        <w:tc>
          <w:tcPr>
            <w:tcW w:w="1275" w:type="dxa"/>
            <w:tcBorders>
              <w:top w:val="single" w:sz="4" w:space="0" w:color="000000"/>
              <w:left w:val="single" w:sz="4" w:space="0" w:color="000000"/>
              <w:bottom w:val="single" w:sz="4" w:space="0" w:color="000000"/>
              <w:right w:val="single" w:sz="4" w:space="0" w:color="000000"/>
            </w:tcBorders>
            <w:hideMark/>
          </w:tcPr>
          <w:p w:rsidR="00E8177B" w:rsidRDefault="00E8177B" w:rsidP="00E8177B">
            <w:pPr>
              <w:spacing w:line="276" w:lineRule="auto"/>
              <w:rPr>
                <w:rFonts w:eastAsiaTheme="minorHAnsi" w:cstheme="minorBidi"/>
                <w:sz w:val="20"/>
                <w:szCs w:val="20"/>
                <w:lang w:val="en-GB" w:eastAsia="en-GB"/>
              </w:rPr>
            </w:pPr>
            <w:r>
              <w:rPr>
                <w:rFonts w:eastAsiaTheme="minorHAnsi" w:cstheme="minorBidi"/>
                <w:sz w:val="20"/>
                <w:szCs w:val="20"/>
                <w:lang w:val="en-GB" w:eastAsia="en-GB"/>
              </w:rPr>
              <w:t>8</w:t>
            </w:r>
          </w:p>
        </w:tc>
        <w:tc>
          <w:tcPr>
            <w:tcW w:w="1373" w:type="dxa"/>
            <w:tcBorders>
              <w:top w:val="single" w:sz="4" w:space="0" w:color="000000"/>
              <w:left w:val="single" w:sz="4" w:space="0" w:color="000000"/>
              <w:bottom w:val="single" w:sz="4" w:space="0" w:color="000000"/>
              <w:right w:val="single" w:sz="4" w:space="0" w:color="000000"/>
            </w:tcBorders>
            <w:hideMark/>
          </w:tcPr>
          <w:p w:rsidR="00E8177B" w:rsidRDefault="00E8177B" w:rsidP="00E8177B">
            <w:pPr>
              <w:spacing w:line="276" w:lineRule="auto"/>
              <w:rPr>
                <w:rFonts w:eastAsiaTheme="minorHAnsi" w:cstheme="minorBidi"/>
                <w:sz w:val="20"/>
                <w:szCs w:val="20"/>
                <w:lang w:val="en-GB" w:eastAsia="en-GB"/>
              </w:rPr>
            </w:pPr>
            <w:r>
              <w:rPr>
                <w:rFonts w:eastAsiaTheme="minorHAnsi" w:cstheme="minorBidi"/>
                <w:sz w:val="20"/>
                <w:szCs w:val="20"/>
                <w:lang w:val="en-GB" w:eastAsia="en-GB"/>
              </w:rPr>
              <w:t>8</w:t>
            </w:r>
          </w:p>
        </w:tc>
      </w:tr>
      <w:tr w:rsidR="008475A2" w:rsidTr="008475A2">
        <w:trPr>
          <w:trHeight w:val="26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rPr>
                <w:rFonts w:ascii="Times New Roman" w:hAnsi="Times New Roman"/>
                <w:b/>
                <w:bCs/>
              </w:rPr>
            </w:pPr>
            <w:r>
              <w:rPr>
                <w:b/>
                <w:bCs/>
                <w:sz w:val="22"/>
                <w:szCs w:val="22"/>
              </w:rPr>
              <w:t>Sub Activities</w:t>
            </w:r>
          </w:p>
        </w:tc>
      </w:tr>
      <w:tr w:rsidR="008475A2" w:rsidTr="00E73DB7">
        <w:trPr>
          <w:trHeight w:val="530"/>
        </w:trPr>
        <w:tc>
          <w:tcPr>
            <w:tcW w:w="819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 xml:space="preserve">Key Actions </w:t>
            </w:r>
          </w:p>
          <w:p w:rsidR="008475A2" w:rsidRDefault="008475A2">
            <w:pPr>
              <w:spacing w:line="276" w:lineRule="auto"/>
              <w:jc w:val="center"/>
              <w:rPr>
                <w:b/>
                <w:bCs/>
              </w:rPr>
            </w:pPr>
            <w:r>
              <w:rPr>
                <w:b/>
                <w:bCs/>
                <w:sz w:val="22"/>
                <w:szCs w:val="22"/>
              </w:rPr>
              <w:t>(List activity results and associated actions)</w:t>
            </w:r>
          </w:p>
        </w:tc>
        <w:tc>
          <w:tcPr>
            <w:tcW w:w="143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Start Date</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End Date</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Status</w:t>
            </w:r>
          </w:p>
        </w:tc>
        <w:tc>
          <w:tcPr>
            <w:tcW w:w="137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Comments</w:t>
            </w:r>
          </w:p>
        </w:tc>
      </w:tr>
      <w:tr w:rsidR="001257E1" w:rsidTr="00E73DB7">
        <w:trPr>
          <w:trHeight w:val="530"/>
        </w:trPr>
        <w:tc>
          <w:tcPr>
            <w:tcW w:w="8197" w:type="dxa"/>
            <w:gridSpan w:val="3"/>
            <w:tcBorders>
              <w:top w:val="single" w:sz="4" w:space="0" w:color="000000"/>
              <w:left w:val="single" w:sz="4" w:space="0" w:color="000000"/>
              <w:bottom w:val="single" w:sz="4" w:space="0" w:color="000000"/>
              <w:right w:val="single" w:sz="4" w:space="0" w:color="000000"/>
            </w:tcBorders>
          </w:tcPr>
          <w:p w:rsidR="001257E1" w:rsidRPr="00F62BCE" w:rsidRDefault="001257E1" w:rsidP="001257E1">
            <w:pPr>
              <w:spacing w:line="276" w:lineRule="auto"/>
              <w:jc w:val="both"/>
              <w:rPr>
                <w:rFonts w:ascii="Cambria" w:hAnsi="Cambria"/>
                <w:b/>
                <w:bCs/>
                <w:iCs/>
                <w:color w:val="000000" w:themeColor="text1"/>
                <w:sz w:val="22"/>
                <w:szCs w:val="22"/>
                <w:lang w:val="en-GB"/>
              </w:rPr>
            </w:pPr>
            <w:r w:rsidRPr="00F62BCE">
              <w:rPr>
                <w:rFonts w:ascii="Cambria" w:hAnsi="Cambria"/>
                <w:b/>
                <w:bCs/>
                <w:iCs/>
                <w:color w:val="000000" w:themeColor="text1"/>
                <w:sz w:val="22"/>
                <w:szCs w:val="22"/>
                <w:lang w:val="en-GB"/>
              </w:rPr>
              <w:t>1.4.1 Technical advisory services to the Office of the Minister of State and Secretary General for SCPD on follow up for the KNDP implementation</w:t>
            </w:r>
          </w:p>
          <w:p w:rsidR="001257E1" w:rsidRPr="00F62BCE" w:rsidRDefault="001257E1" w:rsidP="001257E1">
            <w:pPr>
              <w:spacing w:line="276" w:lineRule="auto"/>
              <w:jc w:val="both"/>
              <w:rPr>
                <w:rFonts w:ascii="Cambria" w:hAnsi="Cambria"/>
                <w:bCs/>
                <w:iCs/>
                <w:color w:val="000000" w:themeColor="text1"/>
                <w:sz w:val="22"/>
                <w:szCs w:val="22"/>
                <w:lang w:val="en-GB"/>
              </w:rPr>
            </w:pPr>
          </w:p>
          <w:p w:rsidR="00022BC4" w:rsidRDefault="008D3F38" w:rsidP="00426362">
            <w:pPr>
              <w:pStyle w:val="ListParagraph"/>
              <w:numPr>
                <w:ilvl w:val="0"/>
                <w:numId w:val="26"/>
              </w:numPr>
              <w:spacing w:line="276" w:lineRule="auto"/>
              <w:contextualSpacing/>
              <w:jc w:val="left"/>
              <w:rPr>
                <w:rFonts w:ascii="Cambria" w:hAnsi="Cambria"/>
                <w:bCs/>
                <w:iCs/>
                <w:color w:val="000000" w:themeColor="text1"/>
                <w:szCs w:val="22"/>
              </w:rPr>
            </w:pPr>
            <w:r>
              <w:rPr>
                <w:rFonts w:ascii="Cambria" w:hAnsi="Cambria"/>
                <w:bCs/>
                <w:iCs/>
                <w:color w:val="000000" w:themeColor="text1"/>
                <w:szCs w:val="22"/>
              </w:rPr>
              <w:t xml:space="preserve">The Project provided technical support to </w:t>
            </w:r>
            <w:r w:rsidR="002E60FD">
              <w:rPr>
                <w:rFonts w:ascii="Cambria" w:hAnsi="Cambria"/>
                <w:bCs/>
                <w:iCs/>
                <w:color w:val="000000" w:themeColor="text1"/>
                <w:szCs w:val="22"/>
              </w:rPr>
              <w:t xml:space="preserve">Kuwait </w:t>
            </w:r>
            <w:r w:rsidR="002E60FD" w:rsidRPr="00EB58EF">
              <w:rPr>
                <w:rFonts w:ascii="Cambria" w:hAnsi="Cambria"/>
                <w:bCs/>
                <w:iCs/>
                <w:color w:val="000000" w:themeColor="text1"/>
                <w:szCs w:val="22"/>
              </w:rPr>
              <w:t xml:space="preserve">municipality via GSSCPD </w:t>
            </w:r>
            <w:r w:rsidR="002E60FD">
              <w:rPr>
                <w:rFonts w:ascii="Cambria" w:hAnsi="Cambria"/>
                <w:bCs/>
                <w:iCs/>
                <w:color w:val="000000" w:themeColor="text1"/>
                <w:szCs w:val="22"/>
              </w:rPr>
              <w:t xml:space="preserve">for </w:t>
            </w:r>
            <w:r w:rsidR="00022BC4" w:rsidRPr="00EB58EF">
              <w:rPr>
                <w:rFonts w:ascii="Cambria" w:hAnsi="Cambria"/>
                <w:bCs/>
                <w:iCs/>
                <w:color w:val="000000" w:themeColor="text1"/>
                <w:szCs w:val="22"/>
              </w:rPr>
              <w:t xml:space="preserve">the formulation and implementation of  Kuwait Master Plan 4 (KMP4), </w:t>
            </w:r>
            <w:r w:rsidR="002E60FD">
              <w:rPr>
                <w:rFonts w:ascii="Cambria" w:hAnsi="Cambria"/>
                <w:bCs/>
                <w:iCs/>
                <w:color w:val="000000" w:themeColor="text1"/>
                <w:szCs w:val="22"/>
              </w:rPr>
              <w:t xml:space="preserve">including the contracting process with a </w:t>
            </w:r>
            <w:r w:rsidR="00022BC4" w:rsidRPr="00EB58EF">
              <w:rPr>
                <w:rFonts w:ascii="Cambria" w:hAnsi="Cambria"/>
                <w:bCs/>
                <w:iCs/>
                <w:color w:val="000000" w:themeColor="text1"/>
                <w:szCs w:val="22"/>
              </w:rPr>
              <w:t>consultancy firm to  design the Urban Master Plan 2040, the contract includes developing a Training Programme in the area of Urban development that is tailored to the Maser Plan targeting 50 engineers from different state</w:t>
            </w:r>
            <w:r w:rsidR="002E60FD">
              <w:rPr>
                <w:rFonts w:ascii="Cambria" w:hAnsi="Cambria"/>
                <w:bCs/>
                <w:iCs/>
                <w:color w:val="000000" w:themeColor="text1"/>
                <w:szCs w:val="22"/>
              </w:rPr>
              <w:t xml:space="preserve"> institution</w:t>
            </w:r>
            <w:r w:rsidR="00022BC4" w:rsidRPr="00EB58EF">
              <w:rPr>
                <w:rFonts w:ascii="Cambria" w:hAnsi="Cambria"/>
                <w:bCs/>
                <w:iCs/>
                <w:color w:val="000000" w:themeColor="text1"/>
                <w:szCs w:val="22"/>
              </w:rPr>
              <w:t xml:space="preserve">, </w:t>
            </w:r>
          </w:p>
          <w:p w:rsidR="0099042F" w:rsidRPr="008D3F38" w:rsidRDefault="002E60FD" w:rsidP="00426362">
            <w:pPr>
              <w:pStyle w:val="ListParagraph"/>
              <w:numPr>
                <w:ilvl w:val="0"/>
                <w:numId w:val="26"/>
              </w:numPr>
              <w:spacing w:line="276" w:lineRule="auto"/>
              <w:contextualSpacing/>
              <w:jc w:val="left"/>
              <w:rPr>
                <w:rFonts w:ascii="Cambria" w:hAnsi="Cambria"/>
                <w:bCs/>
                <w:iCs/>
                <w:color w:val="000000" w:themeColor="text1"/>
                <w:szCs w:val="22"/>
              </w:rPr>
            </w:pPr>
            <w:r>
              <w:rPr>
                <w:rFonts w:ascii="Cambria" w:hAnsi="Cambria"/>
                <w:bCs/>
                <w:iCs/>
                <w:color w:val="000000" w:themeColor="text1"/>
                <w:szCs w:val="22"/>
              </w:rPr>
              <w:t xml:space="preserve">Training started and ongoing on bi-weekly basis within a framework of a 2 years training progamme, throughout the design and implementation phase of the Master Plan. </w:t>
            </w:r>
          </w:p>
          <w:p w:rsidR="0099042F" w:rsidRPr="002E60FD" w:rsidRDefault="00022BC4" w:rsidP="00426362">
            <w:pPr>
              <w:pStyle w:val="ListParagraph"/>
              <w:numPr>
                <w:ilvl w:val="0"/>
                <w:numId w:val="26"/>
              </w:numPr>
              <w:spacing w:line="276" w:lineRule="auto"/>
              <w:rPr>
                <w:rFonts w:ascii="Cambria" w:hAnsi="Cambria"/>
                <w:bCs/>
                <w:iCs/>
                <w:color w:val="000000" w:themeColor="text1"/>
                <w:szCs w:val="22"/>
                <w:lang w:bidi="ar-LY"/>
              </w:rPr>
            </w:pPr>
            <w:r w:rsidRPr="00EB58EF">
              <w:rPr>
                <w:rFonts w:ascii="Cambria" w:hAnsi="Cambria"/>
                <w:bCs/>
                <w:iCs/>
                <w:color w:val="000000" w:themeColor="text1"/>
                <w:szCs w:val="22"/>
                <w:lang w:val="en-US"/>
              </w:rPr>
              <w:t xml:space="preserve">Project </w:t>
            </w:r>
            <w:r w:rsidR="002E60FD">
              <w:rPr>
                <w:rFonts w:ascii="Cambria" w:hAnsi="Cambria"/>
                <w:bCs/>
                <w:iCs/>
                <w:color w:val="000000" w:themeColor="text1"/>
                <w:szCs w:val="22"/>
                <w:lang w:val="en-US"/>
              </w:rPr>
              <w:t xml:space="preserve">continued </w:t>
            </w:r>
            <w:r w:rsidRPr="00EB58EF">
              <w:rPr>
                <w:rFonts w:ascii="Cambria" w:hAnsi="Cambria"/>
                <w:bCs/>
                <w:iCs/>
                <w:color w:val="000000" w:themeColor="text1"/>
                <w:szCs w:val="22"/>
                <w:lang w:val="en-US"/>
              </w:rPr>
              <w:t xml:space="preserve">to provide support to the establishment of the new GS-SCPD premises (Tamiya Tower), </w:t>
            </w:r>
            <w:r w:rsidRPr="00EB58EF">
              <w:rPr>
                <w:rFonts w:ascii="Cambria" w:hAnsi="Cambria"/>
                <w:bCs/>
                <w:iCs/>
                <w:color w:val="000000" w:themeColor="text1"/>
                <w:szCs w:val="22"/>
                <w:lang w:bidi="ar-LY"/>
              </w:rPr>
              <w:t xml:space="preserve">the selection completed of consultancy firm for the conceptual design of the Tower, and development of ToRs. However, approval is pending from </w:t>
            </w:r>
            <w:r w:rsidR="002E60FD">
              <w:rPr>
                <w:rFonts w:ascii="Cambria" w:hAnsi="Cambria"/>
                <w:bCs/>
                <w:iCs/>
                <w:color w:val="000000" w:themeColor="text1"/>
                <w:szCs w:val="22"/>
                <w:lang w:bidi="ar-LY"/>
              </w:rPr>
              <w:t>Ministry of Finance</w:t>
            </w:r>
            <w:r w:rsidRPr="00EB58EF">
              <w:rPr>
                <w:rFonts w:ascii="Cambria" w:hAnsi="Cambria"/>
                <w:bCs/>
                <w:iCs/>
                <w:color w:val="000000" w:themeColor="text1"/>
                <w:szCs w:val="22"/>
                <w:lang w:bidi="ar-LY"/>
              </w:rPr>
              <w:t xml:space="preserve"> to proceed with signature of the contract, the contract also include training of 10 engineers from GSSCPD.</w:t>
            </w:r>
            <w:r w:rsidR="002E60FD">
              <w:rPr>
                <w:rFonts w:ascii="Cambria" w:hAnsi="Cambria"/>
                <w:bCs/>
                <w:iCs/>
                <w:color w:val="000000" w:themeColor="text1"/>
                <w:szCs w:val="22"/>
                <w:lang w:bidi="ar-LY"/>
              </w:rPr>
              <w:t xml:space="preserve"> </w:t>
            </w:r>
            <w:r w:rsidR="002E60FD" w:rsidRPr="002E60FD">
              <w:rPr>
                <w:rFonts w:ascii="Cambria" w:hAnsi="Cambria"/>
                <w:bCs/>
                <w:iCs/>
                <w:color w:val="000000" w:themeColor="text1"/>
                <w:szCs w:val="22"/>
                <w:lang w:bidi="ar-LY"/>
              </w:rPr>
              <w:t>W</w:t>
            </w:r>
            <w:r w:rsidR="0099042F" w:rsidRPr="002E60FD">
              <w:rPr>
                <w:rFonts w:ascii="Cambria" w:hAnsi="Cambria"/>
                <w:bCs/>
                <w:iCs/>
                <w:color w:val="000000" w:themeColor="text1"/>
                <w:szCs w:val="22"/>
                <w:lang w:bidi="ar-LY"/>
              </w:rPr>
              <w:t xml:space="preserve">ork is ongoing to locate </w:t>
            </w:r>
            <w:r w:rsidR="002E60FD" w:rsidRPr="002E60FD">
              <w:rPr>
                <w:rFonts w:ascii="Cambria" w:hAnsi="Cambria"/>
                <w:bCs/>
                <w:iCs/>
                <w:color w:val="000000" w:themeColor="text1"/>
                <w:szCs w:val="22"/>
                <w:lang w:bidi="ar-LY"/>
              </w:rPr>
              <w:t>temporary premise</w:t>
            </w:r>
            <w:r w:rsidR="002E60FD">
              <w:rPr>
                <w:rFonts w:ascii="Cambria" w:hAnsi="Cambria"/>
                <w:bCs/>
                <w:iCs/>
                <w:color w:val="000000" w:themeColor="text1"/>
                <w:szCs w:val="22"/>
                <w:lang w:bidi="ar-LY"/>
              </w:rPr>
              <w:t>s</w:t>
            </w:r>
            <w:r w:rsidR="0099042F" w:rsidRPr="002E60FD">
              <w:rPr>
                <w:rFonts w:ascii="Cambria" w:hAnsi="Cambria"/>
                <w:bCs/>
                <w:iCs/>
                <w:color w:val="000000" w:themeColor="text1"/>
                <w:szCs w:val="22"/>
                <w:lang w:bidi="ar-LY"/>
              </w:rPr>
              <w:t xml:space="preserve"> for GSSCPD during the construction period of Tanmiya Tower.</w:t>
            </w:r>
          </w:p>
          <w:p w:rsidR="00022BC4" w:rsidRPr="002E60FD" w:rsidRDefault="00022BC4" w:rsidP="00426362">
            <w:pPr>
              <w:pStyle w:val="ListParagraph"/>
              <w:numPr>
                <w:ilvl w:val="0"/>
                <w:numId w:val="26"/>
              </w:numPr>
              <w:spacing w:line="276" w:lineRule="auto"/>
              <w:jc w:val="left"/>
              <w:rPr>
                <w:rFonts w:asciiTheme="majorBidi" w:hAnsiTheme="majorBidi" w:cstheme="majorBidi"/>
                <w:lang w:val="en-US"/>
              </w:rPr>
            </w:pPr>
            <w:r w:rsidRPr="00EB58EF">
              <w:rPr>
                <w:rFonts w:asciiTheme="majorBidi" w:hAnsiTheme="majorBidi" w:cstheme="majorBidi"/>
                <w:lang w:val="en-US"/>
              </w:rPr>
              <w:t>The project facilitated establishment of communication channels between GSSCPD with (Institution of International Finance), a global association the financial industry, and an independent source of global economic and financial research for formulation of financial and economic policies, aiming to foster global financial stability and sustainable economic growth. A skype call was organized for GSSCPD SG with representatives from IIF to discuss how GSSCPD can benefit from institution membership, a trial access to the online portal of the institution was granted to GSSCPD, pending decision to proceed with the full subscription to get the full access to the website.</w:t>
            </w:r>
          </w:p>
          <w:p w:rsidR="001257E1" w:rsidRPr="00F62BCE" w:rsidRDefault="001257E1" w:rsidP="001257E1">
            <w:pPr>
              <w:spacing w:line="276" w:lineRule="auto"/>
              <w:jc w:val="both"/>
              <w:rPr>
                <w:rFonts w:ascii="Cambria" w:hAnsi="Cambria"/>
                <w:b/>
                <w:bCs/>
                <w:iCs/>
                <w:color w:val="000000" w:themeColor="text1"/>
                <w:sz w:val="22"/>
                <w:szCs w:val="22"/>
                <w:lang w:val="en-GB"/>
              </w:rPr>
            </w:pPr>
            <w:r w:rsidRPr="00F62BCE">
              <w:rPr>
                <w:rFonts w:ascii="Cambria" w:hAnsi="Cambria"/>
                <w:b/>
                <w:bCs/>
                <w:iCs/>
                <w:color w:val="000000" w:themeColor="text1"/>
                <w:sz w:val="22"/>
                <w:szCs w:val="22"/>
                <w:lang w:val="en-GB"/>
              </w:rPr>
              <w:t>1.4.2 Facilitate coordination of GSSCPD with various national, regional and international development partners</w:t>
            </w:r>
          </w:p>
          <w:p w:rsidR="0077212A" w:rsidRPr="00F62BCE" w:rsidRDefault="0077212A" w:rsidP="001257E1">
            <w:pPr>
              <w:spacing w:line="276" w:lineRule="auto"/>
              <w:jc w:val="both"/>
              <w:rPr>
                <w:rFonts w:ascii="Cambria" w:hAnsi="Cambria"/>
                <w:b/>
                <w:bCs/>
                <w:iCs/>
                <w:color w:val="000000" w:themeColor="text1"/>
                <w:sz w:val="22"/>
                <w:szCs w:val="22"/>
                <w:lang w:val="en-GB"/>
              </w:rPr>
            </w:pPr>
          </w:p>
          <w:p w:rsidR="00022BC4" w:rsidRPr="00EB58EF" w:rsidRDefault="00022BC4" w:rsidP="00426362">
            <w:pPr>
              <w:pStyle w:val="ListParagraph"/>
              <w:numPr>
                <w:ilvl w:val="0"/>
                <w:numId w:val="26"/>
              </w:numPr>
              <w:spacing w:after="160" w:line="259" w:lineRule="auto"/>
              <w:contextualSpacing/>
              <w:jc w:val="left"/>
              <w:rPr>
                <w:rFonts w:asciiTheme="majorHAnsi" w:hAnsiTheme="majorHAnsi"/>
                <w:bCs/>
                <w:iCs/>
                <w:color w:val="000000" w:themeColor="text1"/>
                <w:szCs w:val="22"/>
                <w:lang w:val="en-US"/>
              </w:rPr>
            </w:pPr>
            <w:r w:rsidRPr="00EB58EF">
              <w:rPr>
                <w:rFonts w:asciiTheme="majorHAnsi" w:hAnsiTheme="majorHAnsi"/>
                <w:bCs/>
                <w:iCs/>
                <w:color w:val="000000" w:themeColor="text1"/>
                <w:szCs w:val="22"/>
                <w:lang w:val="en-US"/>
              </w:rPr>
              <w:t xml:space="preserve">Coordination </w:t>
            </w:r>
            <w:r w:rsidR="00D21B81">
              <w:rPr>
                <w:rFonts w:asciiTheme="majorHAnsi" w:hAnsiTheme="majorHAnsi"/>
                <w:bCs/>
                <w:iCs/>
                <w:color w:val="000000" w:themeColor="text1"/>
                <w:szCs w:val="22"/>
                <w:lang w:val="en-US"/>
              </w:rPr>
              <w:t xml:space="preserve">has been </w:t>
            </w:r>
            <w:r w:rsidRPr="00EB58EF">
              <w:rPr>
                <w:rFonts w:asciiTheme="majorHAnsi" w:hAnsiTheme="majorHAnsi"/>
                <w:bCs/>
                <w:iCs/>
                <w:color w:val="000000" w:themeColor="text1"/>
                <w:szCs w:val="22"/>
                <w:lang w:val="en-US"/>
              </w:rPr>
              <w:t>provided to the preparatory arrangements of the participation of GSSCPD in the “World Economic Forum on Middle East and North Africa 2017” to be organized in Jordan, Dead Sea.</w:t>
            </w:r>
          </w:p>
          <w:p w:rsidR="00022BC4" w:rsidRPr="00EB58EF" w:rsidRDefault="00022BC4" w:rsidP="00426362">
            <w:pPr>
              <w:pStyle w:val="ListParagraph"/>
              <w:numPr>
                <w:ilvl w:val="0"/>
                <w:numId w:val="26"/>
              </w:numPr>
              <w:spacing w:after="160" w:line="259" w:lineRule="auto"/>
              <w:contextualSpacing/>
              <w:jc w:val="left"/>
              <w:rPr>
                <w:rFonts w:asciiTheme="majorHAnsi" w:hAnsiTheme="majorHAnsi"/>
                <w:bCs/>
                <w:iCs/>
                <w:color w:val="000000" w:themeColor="text1"/>
                <w:szCs w:val="22"/>
                <w:lang w:val="en-US"/>
              </w:rPr>
            </w:pPr>
            <w:r w:rsidRPr="00EB58EF">
              <w:rPr>
                <w:rFonts w:asciiTheme="majorHAnsi" w:hAnsiTheme="majorHAnsi"/>
                <w:bCs/>
                <w:iCs/>
                <w:color w:val="000000" w:themeColor="text1"/>
                <w:szCs w:val="22"/>
                <w:lang w:val="en-US"/>
              </w:rPr>
              <w:t xml:space="preserve">In addition, Coordination and liaison </w:t>
            </w:r>
            <w:r w:rsidR="002E60FD">
              <w:rPr>
                <w:rFonts w:asciiTheme="majorHAnsi" w:hAnsiTheme="majorHAnsi"/>
                <w:bCs/>
                <w:iCs/>
                <w:color w:val="000000" w:themeColor="text1"/>
                <w:szCs w:val="22"/>
                <w:lang w:val="en-US"/>
              </w:rPr>
              <w:t xml:space="preserve">was provided to facilitate exchange of technical expertise </w:t>
            </w:r>
            <w:r w:rsidRPr="00EB58EF">
              <w:rPr>
                <w:rFonts w:asciiTheme="majorHAnsi" w:hAnsiTheme="majorHAnsi"/>
                <w:bCs/>
                <w:iCs/>
                <w:color w:val="000000" w:themeColor="text1"/>
                <w:szCs w:val="22"/>
                <w:lang w:val="en-US"/>
              </w:rPr>
              <w:t>with Korean Development Institute on areas of cooperation including Knowledge Sharing Me</w:t>
            </w:r>
            <w:r w:rsidR="001903A9">
              <w:rPr>
                <w:rFonts w:asciiTheme="majorHAnsi" w:hAnsiTheme="majorHAnsi"/>
                <w:bCs/>
                <w:iCs/>
                <w:color w:val="000000" w:themeColor="text1"/>
                <w:szCs w:val="22"/>
                <w:lang w:val="en-US"/>
              </w:rPr>
              <w:t>chanisms and Knowledge Economy.</w:t>
            </w:r>
          </w:p>
          <w:p w:rsidR="002E60FD" w:rsidRPr="00D21B81" w:rsidRDefault="00D21B81" w:rsidP="00426362">
            <w:pPr>
              <w:pStyle w:val="ListParagraph"/>
              <w:numPr>
                <w:ilvl w:val="0"/>
                <w:numId w:val="26"/>
              </w:numPr>
              <w:spacing w:after="160" w:line="259" w:lineRule="auto"/>
              <w:contextualSpacing/>
              <w:jc w:val="left"/>
              <w:rPr>
                <w:rFonts w:asciiTheme="majorHAnsi" w:hAnsiTheme="majorHAnsi"/>
                <w:bCs/>
                <w:iCs/>
                <w:color w:val="000000" w:themeColor="text1"/>
                <w:szCs w:val="22"/>
                <w:lang w:val="en-US"/>
              </w:rPr>
            </w:pPr>
            <w:r>
              <w:rPr>
                <w:rFonts w:asciiTheme="majorHAnsi" w:hAnsiTheme="majorHAnsi"/>
                <w:bCs/>
                <w:iCs/>
                <w:color w:val="000000" w:themeColor="text1"/>
                <w:szCs w:val="22"/>
                <w:lang w:val="en-US"/>
              </w:rPr>
              <w:t xml:space="preserve">The project also facilitated signing an MoU between GSSCPD and </w:t>
            </w:r>
            <w:r w:rsidR="002E60FD" w:rsidRPr="0035631F">
              <w:rPr>
                <w:rFonts w:asciiTheme="majorHAnsi" w:hAnsiTheme="majorHAnsi"/>
                <w:bCs/>
                <w:iCs/>
                <w:color w:val="000000" w:themeColor="text1"/>
                <w:szCs w:val="22"/>
                <w:lang w:val="en-US"/>
              </w:rPr>
              <w:t>JICA, the implementation of the MoU is still pending the ratification from the Japanese Parliament during the reporting period.</w:t>
            </w:r>
          </w:p>
          <w:p w:rsidR="00022BC4" w:rsidRPr="00D21B81" w:rsidRDefault="00D21B81" w:rsidP="00426362">
            <w:pPr>
              <w:pStyle w:val="ListParagraph"/>
              <w:numPr>
                <w:ilvl w:val="0"/>
                <w:numId w:val="26"/>
              </w:numPr>
              <w:spacing w:after="160" w:line="259" w:lineRule="auto"/>
              <w:contextualSpacing/>
              <w:jc w:val="left"/>
              <w:rPr>
                <w:rFonts w:asciiTheme="majorHAnsi" w:hAnsiTheme="majorHAnsi"/>
                <w:bCs/>
                <w:iCs/>
                <w:color w:val="000000" w:themeColor="text1"/>
                <w:szCs w:val="22"/>
                <w:lang w:val="en-US"/>
              </w:rPr>
            </w:pPr>
            <w:r w:rsidRPr="00D21B81">
              <w:rPr>
                <w:rFonts w:asciiTheme="majorHAnsi" w:hAnsiTheme="majorHAnsi"/>
                <w:bCs/>
                <w:iCs/>
                <w:color w:val="000000" w:themeColor="text1"/>
                <w:szCs w:val="22"/>
                <w:lang w:val="en-US"/>
              </w:rPr>
              <w:t xml:space="preserve">The project also supported liaison efforts for GSSCPD </w:t>
            </w:r>
            <w:r w:rsidR="00022BC4" w:rsidRPr="00D21B81">
              <w:rPr>
                <w:rFonts w:asciiTheme="majorHAnsi" w:hAnsiTheme="majorHAnsi"/>
                <w:bCs/>
                <w:iCs/>
                <w:color w:val="000000" w:themeColor="text1"/>
                <w:szCs w:val="22"/>
                <w:lang w:val="en-US"/>
              </w:rPr>
              <w:t>with US States Department’s</w:t>
            </w:r>
            <w:r w:rsidRPr="00D21B81">
              <w:rPr>
                <w:rFonts w:asciiTheme="majorHAnsi" w:hAnsiTheme="majorHAnsi"/>
                <w:bCs/>
                <w:iCs/>
                <w:color w:val="000000" w:themeColor="text1"/>
                <w:szCs w:val="22"/>
                <w:lang w:val="en-US"/>
              </w:rPr>
              <w:t xml:space="preserve"> CLDP (Commercial Law Development Programme) </w:t>
            </w:r>
            <w:r w:rsidR="00022BC4" w:rsidRPr="00D21B81">
              <w:rPr>
                <w:rFonts w:asciiTheme="majorHAnsi" w:hAnsiTheme="majorHAnsi"/>
                <w:bCs/>
                <w:iCs/>
                <w:color w:val="000000" w:themeColor="text1"/>
                <w:szCs w:val="22"/>
                <w:lang w:val="en-US"/>
              </w:rPr>
              <w:t xml:space="preserve">the project facilitated the participation of Kuwait in a regional workshop organized by CLDP for Judiciary participants to shed the light on best practices for establishment of effective commercial courts. </w:t>
            </w:r>
            <w:r w:rsidRPr="00D21B81">
              <w:rPr>
                <w:rFonts w:asciiTheme="majorHAnsi" w:hAnsiTheme="majorHAnsi"/>
                <w:bCs/>
                <w:iCs/>
                <w:color w:val="000000" w:themeColor="text1"/>
                <w:szCs w:val="22"/>
                <w:lang w:val="en-US"/>
              </w:rPr>
              <w:t>an</w:t>
            </w:r>
            <w:r w:rsidRPr="00D21B81">
              <w:rPr>
                <w:rFonts w:asciiTheme="majorHAnsi" w:hAnsiTheme="majorHAnsi"/>
                <w:bCs/>
                <w:iCs/>
                <w:color w:val="000000" w:themeColor="text1"/>
                <w:szCs w:val="22"/>
              </w:rPr>
              <w:t xml:space="preserve"> MoU was also signed with CLDP that included clauses to foster cooperation in commercial legislation development and arbitration through implementing training sessions for Judges and Public Prosecutors, organizing joint workshops and round table discussions, and conduct an evaluation on public procurement process. </w:t>
            </w:r>
            <w:r w:rsidRPr="00D21B81">
              <w:rPr>
                <w:rFonts w:asciiTheme="majorHAnsi" w:hAnsiTheme="majorHAnsi"/>
                <w:bCs/>
                <w:iCs/>
                <w:color w:val="000000" w:themeColor="text1"/>
                <w:szCs w:val="22"/>
                <w:lang w:val="en-US"/>
              </w:rPr>
              <w:t>with the aim of development of commercial regulations and enabling environment for foreign inve</w:t>
            </w:r>
            <w:r w:rsidR="001903A9">
              <w:rPr>
                <w:rFonts w:asciiTheme="majorHAnsi" w:hAnsiTheme="majorHAnsi"/>
                <w:bCs/>
                <w:iCs/>
                <w:color w:val="000000" w:themeColor="text1"/>
                <w:szCs w:val="22"/>
                <w:lang w:val="en-US"/>
              </w:rPr>
              <w:t>stment and free trade in Kuwait, under the framework included one training workshop in collaboration with the chamber of commerce and industry in Kuwait, the training targeted judges, lawyers, private and government officials, the workshop aimed at raising awareness on arbitration regulations on international level, within the context of supporting the establishment of the arbitration center.</w:t>
            </w:r>
          </w:p>
          <w:p w:rsidR="004C6814" w:rsidRPr="0035631F" w:rsidRDefault="004C6814" w:rsidP="00426362">
            <w:pPr>
              <w:pStyle w:val="ListParagraph"/>
              <w:numPr>
                <w:ilvl w:val="0"/>
                <w:numId w:val="26"/>
              </w:numPr>
              <w:spacing w:after="160" w:line="259" w:lineRule="auto"/>
              <w:contextualSpacing/>
              <w:rPr>
                <w:rFonts w:asciiTheme="majorHAnsi" w:hAnsiTheme="majorHAnsi"/>
                <w:bCs/>
                <w:iCs/>
                <w:color w:val="000000" w:themeColor="text1"/>
                <w:szCs w:val="22"/>
                <w:lang w:val="en-US"/>
              </w:rPr>
            </w:pPr>
            <w:r w:rsidRPr="0035631F">
              <w:rPr>
                <w:rFonts w:asciiTheme="majorHAnsi" w:hAnsiTheme="majorHAnsi"/>
                <w:bCs/>
                <w:iCs/>
                <w:color w:val="000000" w:themeColor="text1"/>
                <w:szCs w:val="22"/>
                <w:lang w:val="en-US"/>
              </w:rPr>
              <w:t xml:space="preserve">Coordination </w:t>
            </w:r>
            <w:r w:rsidR="00D21B81">
              <w:rPr>
                <w:rFonts w:asciiTheme="majorHAnsi" w:hAnsiTheme="majorHAnsi"/>
                <w:bCs/>
                <w:iCs/>
                <w:color w:val="000000" w:themeColor="text1"/>
                <w:szCs w:val="22"/>
                <w:lang w:val="en-US"/>
              </w:rPr>
              <w:t xml:space="preserve">continued </w:t>
            </w:r>
            <w:r w:rsidRPr="0035631F">
              <w:rPr>
                <w:rFonts w:asciiTheme="majorHAnsi" w:hAnsiTheme="majorHAnsi"/>
                <w:bCs/>
                <w:iCs/>
                <w:color w:val="000000" w:themeColor="text1"/>
                <w:szCs w:val="22"/>
                <w:lang w:val="en-US"/>
              </w:rPr>
              <w:t>with support from the project for</w:t>
            </w:r>
            <w:r w:rsidR="00D21B81">
              <w:rPr>
                <w:rFonts w:asciiTheme="majorHAnsi" w:hAnsiTheme="majorHAnsi"/>
                <w:bCs/>
                <w:iCs/>
                <w:color w:val="000000" w:themeColor="text1"/>
                <w:szCs w:val="22"/>
                <w:lang w:val="en-US"/>
              </w:rPr>
              <w:t xml:space="preserve"> organizing UN </w:t>
            </w:r>
            <w:r w:rsidRPr="0035631F">
              <w:rPr>
                <w:rFonts w:asciiTheme="majorHAnsi" w:hAnsiTheme="majorHAnsi"/>
                <w:bCs/>
                <w:iCs/>
                <w:color w:val="000000" w:themeColor="text1"/>
                <w:szCs w:val="22"/>
                <w:lang w:val="en-US"/>
              </w:rPr>
              <w:t xml:space="preserve">YPP exam in Kuwait, </w:t>
            </w:r>
            <w:r w:rsidR="00D21B81">
              <w:rPr>
                <w:rFonts w:asciiTheme="majorHAnsi" w:hAnsiTheme="majorHAnsi"/>
                <w:bCs/>
                <w:iCs/>
                <w:color w:val="000000" w:themeColor="text1"/>
                <w:szCs w:val="22"/>
                <w:lang w:val="en-US"/>
              </w:rPr>
              <w:t xml:space="preserve">the project facilitated </w:t>
            </w:r>
            <w:r w:rsidRPr="0035631F">
              <w:rPr>
                <w:rFonts w:asciiTheme="majorHAnsi" w:hAnsiTheme="majorHAnsi"/>
                <w:bCs/>
                <w:iCs/>
                <w:color w:val="000000" w:themeColor="text1"/>
                <w:szCs w:val="22"/>
                <w:lang w:val="en-US"/>
              </w:rPr>
              <w:t xml:space="preserve">receiving materials, and organizing online briefings in </w:t>
            </w:r>
            <w:r w:rsidRPr="00923C0D">
              <w:rPr>
                <w:rFonts w:asciiTheme="majorHAnsi" w:hAnsiTheme="majorHAnsi"/>
                <w:bCs/>
                <w:iCs/>
                <w:color w:val="000000" w:themeColor="text1"/>
                <w:szCs w:val="22"/>
                <w:lang w:val="en-US"/>
              </w:rPr>
              <w:t xml:space="preserve">addition to multiple conference calls with UN HR office in New York. The exam </w:t>
            </w:r>
            <w:r w:rsidR="00923C0D" w:rsidRPr="00923C0D">
              <w:rPr>
                <w:rFonts w:asciiTheme="majorHAnsi" w:hAnsiTheme="majorHAnsi"/>
                <w:bCs/>
                <w:iCs/>
                <w:color w:val="000000" w:themeColor="text1"/>
                <w:szCs w:val="22"/>
                <w:lang w:val="en-US"/>
              </w:rPr>
              <w:t>took place as planned on</w:t>
            </w:r>
            <w:r w:rsidRPr="00923C0D">
              <w:rPr>
                <w:rFonts w:asciiTheme="majorHAnsi" w:hAnsiTheme="majorHAnsi"/>
                <w:bCs/>
                <w:iCs/>
                <w:color w:val="000000" w:themeColor="text1"/>
                <w:szCs w:val="22"/>
                <w:lang w:val="en-US"/>
              </w:rPr>
              <w:t xml:space="preserve"> December </w:t>
            </w:r>
            <w:r w:rsidR="00547B30" w:rsidRPr="00923C0D">
              <w:rPr>
                <w:rFonts w:asciiTheme="majorHAnsi" w:hAnsiTheme="majorHAnsi"/>
                <w:bCs/>
                <w:iCs/>
                <w:color w:val="000000" w:themeColor="text1"/>
                <w:szCs w:val="22"/>
                <w:lang w:val="en-US"/>
              </w:rPr>
              <w:t>14</w:t>
            </w:r>
            <w:r w:rsidR="00547B30" w:rsidRPr="00EB4D52">
              <w:rPr>
                <w:rFonts w:asciiTheme="majorHAnsi" w:hAnsiTheme="majorHAnsi"/>
                <w:bCs/>
                <w:iCs/>
                <w:color w:val="000000" w:themeColor="text1"/>
                <w:szCs w:val="22"/>
                <w:vertAlign w:val="superscript"/>
                <w:lang w:val="en-US"/>
              </w:rPr>
              <w:t>th</w:t>
            </w:r>
            <w:r w:rsidR="00547B30" w:rsidRPr="00923C0D">
              <w:rPr>
                <w:rFonts w:asciiTheme="majorHAnsi" w:hAnsiTheme="majorHAnsi"/>
                <w:bCs/>
                <w:iCs/>
                <w:color w:val="000000" w:themeColor="text1"/>
                <w:szCs w:val="22"/>
                <w:lang w:val="en-US"/>
              </w:rPr>
              <w:t>,</w:t>
            </w:r>
            <w:r w:rsidR="00923C0D" w:rsidRPr="00923C0D">
              <w:rPr>
                <w:rFonts w:asciiTheme="majorHAnsi" w:hAnsiTheme="majorHAnsi"/>
                <w:bCs/>
                <w:iCs/>
                <w:color w:val="000000" w:themeColor="text1"/>
                <w:szCs w:val="22"/>
                <w:lang w:val="en-US"/>
              </w:rPr>
              <w:t xml:space="preserve"> 2017, 13</w:t>
            </w:r>
            <w:r w:rsidR="00EB4D52">
              <w:rPr>
                <w:rFonts w:asciiTheme="majorHAnsi" w:hAnsiTheme="majorHAnsi"/>
                <w:bCs/>
                <w:iCs/>
                <w:color w:val="000000" w:themeColor="text1"/>
                <w:szCs w:val="22"/>
                <w:lang w:val="en-US"/>
              </w:rPr>
              <w:t xml:space="preserve"> p</w:t>
            </w:r>
            <w:r w:rsidR="00923C0D" w:rsidRPr="00923C0D">
              <w:rPr>
                <w:rFonts w:asciiTheme="majorHAnsi" w:hAnsiTheme="majorHAnsi"/>
                <w:bCs/>
                <w:iCs/>
                <w:color w:val="000000" w:themeColor="text1"/>
                <w:szCs w:val="22"/>
                <w:lang w:val="en-US"/>
              </w:rPr>
              <w:t>articipants undergo the exams and results are expected during 1q of 2018</w:t>
            </w:r>
            <w:r w:rsidR="00923C0D">
              <w:rPr>
                <w:rFonts w:asciiTheme="majorHAnsi" w:hAnsiTheme="majorHAnsi"/>
                <w:bCs/>
                <w:iCs/>
                <w:color w:val="000000" w:themeColor="text1"/>
                <w:szCs w:val="22"/>
                <w:lang w:val="en-US"/>
              </w:rPr>
              <w:t>.</w:t>
            </w:r>
          </w:p>
          <w:p w:rsidR="004C6814" w:rsidRPr="0035631F" w:rsidRDefault="004C6814" w:rsidP="00426362">
            <w:pPr>
              <w:pStyle w:val="ListParagraph"/>
              <w:numPr>
                <w:ilvl w:val="0"/>
                <w:numId w:val="26"/>
              </w:numPr>
              <w:spacing w:after="160" w:line="259" w:lineRule="auto"/>
              <w:contextualSpacing/>
              <w:rPr>
                <w:rFonts w:asciiTheme="majorHAnsi" w:hAnsiTheme="majorHAnsi"/>
                <w:bCs/>
                <w:iCs/>
                <w:color w:val="000000" w:themeColor="text1"/>
                <w:szCs w:val="22"/>
                <w:lang w:val="en-US"/>
              </w:rPr>
            </w:pPr>
            <w:r w:rsidRPr="0035631F">
              <w:rPr>
                <w:rFonts w:asciiTheme="majorHAnsi" w:hAnsiTheme="majorHAnsi"/>
                <w:bCs/>
                <w:iCs/>
                <w:color w:val="000000" w:themeColor="text1"/>
                <w:szCs w:val="22"/>
                <w:lang w:val="en-US"/>
              </w:rPr>
              <w:t xml:space="preserve">The </w:t>
            </w:r>
            <w:r w:rsidR="008C4BD7" w:rsidRPr="0035631F">
              <w:rPr>
                <w:rFonts w:asciiTheme="majorHAnsi" w:hAnsiTheme="majorHAnsi"/>
                <w:bCs/>
                <w:iCs/>
                <w:color w:val="000000" w:themeColor="text1"/>
                <w:szCs w:val="22"/>
                <w:lang w:val="en-US"/>
              </w:rPr>
              <w:t>Project Facilitated signing an MoU with NDRC and CDB (C</w:t>
            </w:r>
            <w:r w:rsidRPr="0035631F">
              <w:rPr>
                <w:rFonts w:asciiTheme="majorHAnsi" w:hAnsiTheme="majorHAnsi"/>
                <w:bCs/>
                <w:iCs/>
                <w:color w:val="000000" w:themeColor="text1"/>
                <w:szCs w:val="22"/>
                <w:lang w:val="en-US"/>
              </w:rPr>
              <w:t xml:space="preserve">hinese Development </w:t>
            </w:r>
            <w:r w:rsidR="00547B30" w:rsidRPr="0035631F">
              <w:rPr>
                <w:rFonts w:asciiTheme="majorHAnsi" w:hAnsiTheme="majorHAnsi"/>
                <w:bCs/>
                <w:iCs/>
                <w:color w:val="000000" w:themeColor="text1"/>
                <w:szCs w:val="22"/>
                <w:lang w:val="en-US"/>
              </w:rPr>
              <w:t>Bank)</w:t>
            </w:r>
            <w:r w:rsidRPr="0035631F">
              <w:rPr>
                <w:rFonts w:asciiTheme="majorHAnsi" w:hAnsiTheme="majorHAnsi"/>
                <w:bCs/>
                <w:iCs/>
                <w:color w:val="000000" w:themeColor="text1"/>
                <w:szCs w:val="22"/>
                <w:lang w:val="en-US"/>
              </w:rPr>
              <w:t xml:space="preserve"> and (</w:t>
            </w:r>
            <w:r w:rsidR="008C4BD7" w:rsidRPr="0035631F">
              <w:rPr>
                <w:rFonts w:asciiTheme="majorHAnsi" w:hAnsiTheme="majorHAnsi"/>
                <w:bCs/>
                <w:iCs/>
                <w:color w:val="000000" w:themeColor="text1"/>
                <w:szCs w:val="22"/>
                <w:lang w:val="en-US"/>
              </w:rPr>
              <w:t>National De</w:t>
            </w:r>
            <w:r w:rsidRPr="0035631F">
              <w:rPr>
                <w:rFonts w:asciiTheme="majorHAnsi" w:hAnsiTheme="majorHAnsi"/>
                <w:bCs/>
                <w:iCs/>
                <w:color w:val="000000" w:themeColor="text1"/>
                <w:szCs w:val="22"/>
                <w:lang w:val="en-US"/>
              </w:rPr>
              <w:t>velopment and Reform Commission) of the People's R</w:t>
            </w:r>
            <w:r w:rsidR="008C4BD7" w:rsidRPr="0035631F">
              <w:rPr>
                <w:rFonts w:asciiTheme="majorHAnsi" w:hAnsiTheme="majorHAnsi"/>
                <w:bCs/>
                <w:iCs/>
                <w:color w:val="000000" w:themeColor="text1"/>
                <w:szCs w:val="22"/>
                <w:lang w:val="en-US"/>
              </w:rPr>
              <w:t>epublic of China</w:t>
            </w:r>
            <w:r w:rsidRPr="0035631F">
              <w:rPr>
                <w:rFonts w:asciiTheme="majorHAnsi" w:hAnsiTheme="majorHAnsi"/>
                <w:bCs/>
                <w:iCs/>
                <w:color w:val="000000" w:themeColor="text1"/>
                <w:szCs w:val="22"/>
                <w:lang w:val="en-US"/>
              </w:rPr>
              <w:t>, formerly known as State Planning C</w:t>
            </w:r>
            <w:r w:rsidR="008C4BD7" w:rsidRPr="0035631F">
              <w:rPr>
                <w:rFonts w:asciiTheme="majorHAnsi" w:hAnsiTheme="majorHAnsi"/>
                <w:bCs/>
                <w:iCs/>
                <w:color w:val="000000" w:themeColor="text1"/>
                <w:szCs w:val="22"/>
                <w:lang w:val="en-US"/>
              </w:rPr>
              <w:t xml:space="preserve">ommission. The </w:t>
            </w:r>
            <w:r w:rsidRPr="0035631F">
              <w:rPr>
                <w:rFonts w:asciiTheme="majorHAnsi" w:hAnsiTheme="majorHAnsi"/>
                <w:bCs/>
                <w:iCs/>
                <w:color w:val="000000" w:themeColor="text1"/>
                <w:szCs w:val="22"/>
                <w:lang w:val="en-US"/>
              </w:rPr>
              <w:t xml:space="preserve">MoU is part </w:t>
            </w:r>
            <w:r w:rsidR="008C4BD7" w:rsidRPr="0035631F">
              <w:rPr>
                <w:rFonts w:asciiTheme="majorHAnsi" w:hAnsiTheme="majorHAnsi"/>
                <w:bCs/>
                <w:iCs/>
                <w:color w:val="000000" w:themeColor="text1"/>
                <w:szCs w:val="22"/>
                <w:lang w:val="en-US"/>
              </w:rPr>
              <w:t xml:space="preserve">of the recent </w:t>
            </w:r>
            <w:r w:rsidR="00547B30" w:rsidRPr="0035631F">
              <w:rPr>
                <w:rFonts w:asciiTheme="majorHAnsi" w:hAnsiTheme="majorHAnsi"/>
                <w:bCs/>
                <w:iCs/>
                <w:color w:val="000000" w:themeColor="text1"/>
                <w:szCs w:val="22"/>
                <w:lang w:val="en-US"/>
              </w:rPr>
              <w:t>high-level</w:t>
            </w:r>
            <w:r w:rsidR="008C4BD7" w:rsidRPr="0035631F">
              <w:rPr>
                <w:rFonts w:asciiTheme="majorHAnsi" w:hAnsiTheme="majorHAnsi"/>
                <w:bCs/>
                <w:iCs/>
                <w:color w:val="000000" w:themeColor="text1"/>
                <w:szCs w:val="22"/>
                <w:lang w:val="en-US"/>
              </w:rPr>
              <w:t xml:space="preserve"> talks between both governments to develop the north part of Kuwait known as “silk city”</w:t>
            </w:r>
            <w:r w:rsidRPr="0035631F">
              <w:rPr>
                <w:rFonts w:asciiTheme="majorHAnsi" w:hAnsiTheme="majorHAnsi"/>
                <w:bCs/>
                <w:iCs/>
                <w:color w:val="000000" w:themeColor="text1"/>
                <w:szCs w:val="22"/>
                <w:lang w:val="en-US"/>
              </w:rPr>
              <w:t>.</w:t>
            </w:r>
          </w:p>
          <w:p w:rsidR="008C4BD7" w:rsidRPr="0035631F" w:rsidRDefault="004C6814" w:rsidP="00426362">
            <w:pPr>
              <w:pStyle w:val="ListParagraph"/>
              <w:numPr>
                <w:ilvl w:val="0"/>
                <w:numId w:val="26"/>
              </w:numPr>
              <w:spacing w:after="160" w:line="259" w:lineRule="auto"/>
              <w:contextualSpacing/>
              <w:rPr>
                <w:rFonts w:asciiTheme="majorHAnsi" w:hAnsiTheme="majorHAnsi"/>
                <w:bCs/>
                <w:iCs/>
                <w:color w:val="000000" w:themeColor="text1"/>
                <w:szCs w:val="22"/>
                <w:lang w:val="en-US"/>
              </w:rPr>
            </w:pPr>
            <w:r w:rsidRPr="0035631F">
              <w:rPr>
                <w:rFonts w:asciiTheme="majorHAnsi" w:hAnsiTheme="majorHAnsi"/>
                <w:bCs/>
                <w:iCs/>
                <w:color w:val="000000" w:themeColor="text1"/>
                <w:szCs w:val="22"/>
                <w:lang w:val="en-US"/>
              </w:rPr>
              <w:t>T</w:t>
            </w:r>
            <w:r w:rsidR="001577E3" w:rsidRPr="0035631F">
              <w:rPr>
                <w:rFonts w:asciiTheme="majorHAnsi" w:hAnsiTheme="majorHAnsi"/>
                <w:bCs/>
                <w:iCs/>
                <w:color w:val="000000" w:themeColor="text1"/>
                <w:szCs w:val="22"/>
                <w:lang w:val="en-US"/>
              </w:rPr>
              <w:t>h</w:t>
            </w:r>
            <w:r w:rsidRPr="0035631F">
              <w:rPr>
                <w:rFonts w:asciiTheme="majorHAnsi" w:hAnsiTheme="majorHAnsi"/>
                <w:bCs/>
                <w:iCs/>
                <w:color w:val="000000" w:themeColor="text1"/>
                <w:szCs w:val="22"/>
                <w:lang w:val="en-US"/>
              </w:rPr>
              <w:t xml:space="preserve">e project </w:t>
            </w:r>
            <w:r w:rsidR="00D21B81">
              <w:rPr>
                <w:rFonts w:asciiTheme="majorHAnsi" w:hAnsiTheme="majorHAnsi"/>
                <w:bCs/>
                <w:iCs/>
                <w:color w:val="000000" w:themeColor="text1"/>
                <w:szCs w:val="22"/>
                <w:lang w:val="en-US"/>
              </w:rPr>
              <w:t>facilitated</w:t>
            </w:r>
            <w:r w:rsidRPr="0035631F">
              <w:rPr>
                <w:rFonts w:asciiTheme="majorHAnsi" w:hAnsiTheme="majorHAnsi"/>
                <w:bCs/>
                <w:iCs/>
                <w:color w:val="000000" w:themeColor="text1"/>
                <w:szCs w:val="22"/>
                <w:lang w:val="en-US"/>
              </w:rPr>
              <w:t xml:space="preserve"> several missions for GSSCPD and representatives from the government of Kuwait to France and </w:t>
            </w:r>
            <w:r w:rsidR="00547B30" w:rsidRPr="0035631F">
              <w:rPr>
                <w:rFonts w:asciiTheme="majorHAnsi" w:hAnsiTheme="majorHAnsi"/>
                <w:bCs/>
                <w:iCs/>
                <w:color w:val="000000" w:themeColor="text1"/>
                <w:szCs w:val="22"/>
                <w:lang w:val="en-US"/>
              </w:rPr>
              <w:t>Russia to</w:t>
            </w:r>
            <w:r w:rsidRPr="0035631F">
              <w:rPr>
                <w:rFonts w:asciiTheme="majorHAnsi" w:hAnsiTheme="majorHAnsi"/>
                <w:bCs/>
                <w:iCs/>
                <w:color w:val="000000" w:themeColor="text1"/>
                <w:szCs w:val="22"/>
                <w:lang w:val="en-US"/>
              </w:rPr>
              <w:t xml:space="preserve"> meet the chamber of commerce representatives in both countries as part of the roadshow plan to market Kuwait Expo 2018.</w:t>
            </w:r>
            <w:r w:rsidR="008C4BD7" w:rsidRPr="0035631F">
              <w:rPr>
                <w:rFonts w:asciiTheme="majorHAnsi" w:hAnsiTheme="majorHAnsi"/>
                <w:bCs/>
                <w:iCs/>
                <w:color w:val="000000" w:themeColor="text1"/>
                <w:szCs w:val="22"/>
                <w:lang w:val="en-US"/>
              </w:rPr>
              <w:t> </w:t>
            </w:r>
          </w:p>
          <w:p w:rsidR="00C35581" w:rsidRDefault="00C35581" w:rsidP="008C4BD7">
            <w:pPr>
              <w:pStyle w:val="ListParagraph"/>
              <w:spacing w:line="276" w:lineRule="auto"/>
              <w:contextualSpacing/>
              <w:rPr>
                <w:rFonts w:asciiTheme="majorHAnsi" w:hAnsiTheme="majorHAnsi"/>
                <w:bCs/>
                <w:iCs/>
                <w:color w:val="000000" w:themeColor="text1"/>
                <w:szCs w:val="22"/>
                <w:lang w:val="en-US"/>
              </w:rPr>
            </w:pPr>
          </w:p>
          <w:p w:rsidR="001257E1" w:rsidRPr="00F62BCE" w:rsidRDefault="001257E1" w:rsidP="001257E1">
            <w:pPr>
              <w:widowControl w:val="0"/>
              <w:overflowPunct w:val="0"/>
              <w:adjustRightInd w:val="0"/>
              <w:spacing w:line="276" w:lineRule="auto"/>
              <w:jc w:val="both"/>
              <w:rPr>
                <w:rFonts w:ascii="Cambria" w:hAnsi="Cambria"/>
                <w:b/>
                <w:sz w:val="22"/>
                <w:szCs w:val="22"/>
              </w:rPr>
            </w:pPr>
            <w:r w:rsidRPr="00F62BCE">
              <w:rPr>
                <w:rFonts w:ascii="Cambria" w:hAnsi="Cambria"/>
                <w:b/>
                <w:sz w:val="22"/>
                <w:szCs w:val="22"/>
              </w:rPr>
              <w:t>1.4.3 Production of strategic policy position papers on thematic development areas</w:t>
            </w:r>
          </w:p>
          <w:p w:rsidR="00022BC4" w:rsidRPr="00EB58EF" w:rsidRDefault="00022BC4" w:rsidP="00426362">
            <w:pPr>
              <w:pStyle w:val="ListParagraph"/>
              <w:numPr>
                <w:ilvl w:val="0"/>
                <w:numId w:val="26"/>
              </w:numPr>
              <w:spacing w:after="0"/>
              <w:rPr>
                <w:rFonts w:asciiTheme="majorHAnsi" w:hAnsiTheme="majorHAnsi"/>
                <w:bCs/>
                <w:iCs/>
                <w:color w:val="000000" w:themeColor="text1"/>
                <w:szCs w:val="22"/>
                <w:lang w:val="en-US"/>
              </w:rPr>
            </w:pPr>
            <w:bookmarkStart w:id="14" w:name="_Hlk505623802"/>
            <w:r w:rsidRPr="00EB58EF">
              <w:rPr>
                <w:rFonts w:asciiTheme="majorHAnsi" w:hAnsiTheme="majorHAnsi"/>
                <w:bCs/>
                <w:iCs/>
                <w:color w:val="000000" w:themeColor="text1"/>
                <w:szCs w:val="22"/>
                <w:lang w:val="en-US"/>
              </w:rPr>
              <w:t>Pending availability of data, work on the quarterly economic report suspended until data is made available by CSB, in parallel the format of the report was developed, follow-up continues with CSB in this respect.</w:t>
            </w:r>
          </w:p>
          <w:p w:rsidR="00022BC4" w:rsidRPr="00EB58EF" w:rsidRDefault="00022BC4" w:rsidP="00426362">
            <w:pPr>
              <w:pStyle w:val="ListParagraph"/>
              <w:numPr>
                <w:ilvl w:val="0"/>
                <w:numId w:val="26"/>
              </w:numPr>
              <w:spacing w:after="0" w:line="276" w:lineRule="auto"/>
              <w:rPr>
                <w:rFonts w:asciiTheme="majorHAnsi" w:hAnsiTheme="majorHAnsi"/>
                <w:bCs/>
                <w:iCs/>
                <w:color w:val="000000" w:themeColor="text1"/>
                <w:szCs w:val="22"/>
                <w:lang w:val="en-US"/>
              </w:rPr>
            </w:pPr>
            <w:r w:rsidRPr="00EB58EF">
              <w:rPr>
                <w:rFonts w:asciiTheme="majorHAnsi" w:hAnsiTheme="majorHAnsi"/>
                <w:bCs/>
                <w:iCs/>
                <w:color w:val="000000" w:themeColor="text1"/>
                <w:szCs w:val="22"/>
                <w:lang w:val="en-US"/>
              </w:rPr>
              <w:t xml:space="preserve">The project contributed to the preparation of the Annual Government Working Programme for the 15th Annual legislation </w:t>
            </w:r>
            <w:r w:rsidR="00923C0D" w:rsidRPr="00EB58EF">
              <w:rPr>
                <w:rFonts w:asciiTheme="majorHAnsi" w:hAnsiTheme="majorHAnsi"/>
                <w:bCs/>
                <w:iCs/>
                <w:color w:val="000000" w:themeColor="text1"/>
                <w:szCs w:val="22"/>
                <w:lang w:val="en-US"/>
              </w:rPr>
              <w:t>Session through</w:t>
            </w:r>
            <w:r w:rsidRPr="00EB58EF">
              <w:rPr>
                <w:rFonts w:asciiTheme="majorHAnsi" w:hAnsiTheme="majorHAnsi"/>
                <w:bCs/>
                <w:iCs/>
                <w:color w:val="000000" w:themeColor="text1"/>
                <w:szCs w:val="22"/>
                <w:lang w:val="en-US"/>
              </w:rPr>
              <w:t xml:space="preserve"> providing analysis papers on the priorities:  "sustainability of public finance", "infrastructure development" and "establishing the foundations of the knowledge economy".  </w:t>
            </w:r>
          </w:p>
          <w:p w:rsidR="00022BC4" w:rsidRPr="00EB58EF" w:rsidRDefault="00022BC4" w:rsidP="00426362">
            <w:pPr>
              <w:pStyle w:val="ListParagraph"/>
              <w:numPr>
                <w:ilvl w:val="0"/>
                <w:numId w:val="26"/>
              </w:numPr>
              <w:spacing w:line="276" w:lineRule="auto"/>
              <w:contextualSpacing/>
              <w:jc w:val="left"/>
              <w:rPr>
                <w:rFonts w:asciiTheme="majorHAnsi" w:hAnsiTheme="majorHAnsi"/>
                <w:bCs/>
                <w:iCs/>
                <w:color w:val="000000" w:themeColor="text1"/>
                <w:szCs w:val="22"/>
                <w:lang w:val="en-US"/>
              </w:rPr>
            </w:pPr>
            <w:r w:rsidRPr="00EB58EF">
              <w:rPr>
                <w:rFonts w:asciiTheme="majorHAnsi" w:hAnsiTheme="majorHAnsi"/>
                <w:bCs/>
                <w:iCs/>
                <w:color w:val="000000" w:themeColor="text1"/>
                <w:szCs w:val="22"/>
                <w:lang w:val="en-US"/>
              </w:rPr>
              <w:t>The project supported the preparation of following studies/reports:</w:t>
            </w:r>
          </w:p>
          <w:bookmarkEnd w:id="14"/>
          <w:p w:rsidR="00426362" w:rsidRPr="00426362" w:rsidRDefault="00426362" w:rsidP="00426362">
            <w:pPr>
              <w:pStyle w:val="ListParagraph"/>
              <w:numPr>
                <w:ilvl w:val="1"/>
                <w:numId w:val="26"/>
              </w:numPr>
              <w:spacing w:line="276" w:lineRule="auto"/>
              <w:contextualSpacing/>
              <w:rPr>
                <w:rFonts w:asciiTheme="majorHAnsi" w:hAnsiTheme="majorHAnsi"/>
                <w:bCs/>
                <w:iCs/>
                <w:color w:val="000000" w:themeColor="text1"/>
                <w:szCs w:val="22"/>
                <w:lang w:val="en-US"/>
              </w:rPr>
            </w:pPr>
            <w:r w:rsidRPr="00426362">
              <w:rPr>
                <w:rFonts w:asciiTheme="majorHAnsi" w:hAnsiTheme="majorHAnsi"/>
                <w:bCs/>
                <w:iCs/>
                <w:color w:val="000000" w:themeColor="text1"/>
                <w:szCs w:val="22"/>
                <w:lang w:val="en-US"/>
              </w:rPr>
              <w:t>Analytical papers on the priorities:  "sustainability of public finance", "infrastructure development" and "establishing the foundations of the knowled</w:t>
            </w:r>
            <w:r>
              <w:rPr>
                <w:rFonts w:asciiTheme="majorHAnsi" w:hAnsiTheme="majorHAnsi"/>
                <w:bCs/>
                <w:iCs/>
                <w:color w:val="000000" w:themeColor="text1"/>
                <w:szCs w:val="22"/>
                <w:lang w:val="en-US"/>
              </w:rPr>
              <w:t xml:space="preserve">ge economy".  </w:t>
            </w:r>
          </w:p>
          <w:p w:rsidR="00426362" w:rsidRPr="00426362" w:rsidRDefault="00426362" w:rsidP="00426362">
            <w:pPr>
              <w:pStyle w:val="ListParagraph"/>
              <w:numPr>
                <w:ilvl w:val="1"/>
                <w:numId w:val="26"/>
              </w:numPr>
              <w:spacing w:line="276" w:lineRule="auto"/>
              <w:contextualSpacing/>
              <w:rPr>
                <w:rFonts w:asciiTheme="majorHAnsi" w:hAnsiTheme="majorHAnsi"/>
                <w:bCs/>
                <w:iCs/>
                <w:color w:val="000000" w:themeColor="text1"/>
                <w:szCs w:val="22"/>
                <w:lang w:val="en-US"/>
              </w:rPr>
            </w:pPr>
            <w:r w:rsidRPr="00426362">
              <w:rPr>
                <w:rFonts w:asciiTheme="majorHAnsi" w:hAnsiTheme="majorHAnsi"/>
                <w:bCs/>
                <w:iCs/>
                <w:color w:val="000000" w:themeColor="text1"/>
                <w:szCs w:val="22"/>
                <w:lang w:val="en-US"/>
              </w:rPr>
              <w:t xml:space="preserve">a study on "The State's Vision for the Future: The Economy from a Strategic Perspective". </w:t>
            </w:r>
          </w:p>
          <w:p w:rsidR="00426362" w:rsidRPr="00426362" w:rsidRDefault="00426362" w:rsidP="00426362">
            <w:pPr>
              <w:pStyle w:val="ListParagraph"/>
              <w:numPr>
                <w:ilvl w:val="1"/>
                <w:numId w:val="26"/>
              </w:numPr>
              <w:spacing w:line="276" w:lineRule="auto"/>
              <w:contextualSpacing/>
              <w:rPr>
                <w:rFonts w:asciiTheme="majorHAnsi" w:hAnsiTheme="majorHAnsi"/>
                <w:bCs/>
                <w:iCs/>
                <w:color w:val="000000" w:themeColor="text1"/>
                <w:szCs w:val="22"/>
                <w:lang w:val="en-US"/>
              </w:rPr>
            </w:pPr>
            <w:r w:rsidRPr="00426362">
              <w:rPr>
                <w:rFonts w:asciiTheme="majorHAnsi" w:hAnsiTheme="majorHAnsi"/>
                <w:bCs/>
                <w:iCs/>
                <w:color w:val="000000" w:themeColor="text1"/>
                <w:szCs w:val="22"/>
                <w:lang w:val="en-US"/>
              </w:rPr>
              <w:t xml:space="preserve">The "Kuwaiti Economy Report", a report with historical analysis on the development of the Kuwaiti economy during the period from 1990 to 2015. </w:t>
            </w:r>
          </w:p>
          <w:p w:rsidR="00426362" w:rsidRPr="00426362" w:rsidRDefault="00426362" w:rsidP="00426362">
            <w:pPr>
              <w:pStyle w:val="ListParagraph"/>
              <w:numPr>
                <w:ilvl w:val="1"/>
                <w:numId w:val="26"/>
              </w:numPr>
              <w:spacing w:line="276" w:lineRule="auto"/>
              <w:contextualSpacing/>
              <w:rPr>
                <w:rFonts w:asciiTheme="majorHAnsi" w:hAnsiTheme="majorHAnsi"/>
                <w:bCs/>
                <w:iCs/>
                <w:color w:val="000000" w:themeColor="text1"/>
                <w:szCs w:val="22"/>
                <w:lang w:val="en-US"/>
              </w:rPr>
            </w:pPr>
            <w:r w:rsidRPr="00426362">
              <w:rPr>
                <w:rFonts w:asciiTheme="majorHAnsi" w:hAnsiTheme="majorHAnsi"/>
                <w:bCs/>
                <w:iCs/>
                <w:color w:val="000000" w:themeColor="text1"/>
                <w:szCs w:val="22"/>
                <w:lang w:val="en-US"/>
              </w:rPr>
              <w:t xml:space="preserve">an analysis for KNDP pillars "Diversified and Sustainable Economy" "Developed Infrastructure". </w:t>
            </w:r>
          </w:p>
          <w:p w:rsidR="00426362" w:rsidRPr="00426362" w:rsidRDefault="00426362" w:rsidP="00426362">
            <w:pPr>
              <w:pStyle w:val="ListParagraph"/>
              <w:numPr>
                <w:ilvl w:val="1"/>
                <w:numId w:val="26"/>
              </w:numPr>
              <w:spacing w:line="276" w:lineRule="auto"/>
              <w:contextualSpacing/>
              <w:rPr>
                <w:rFonts w:asciiTheme="majorHAnsi" w:hAnsiTheme="majorHAnsi"/>
                <w:bCs/>
                <w:iCs/>
                <w:color w:val="000000" w:themeColor="text1"/>
                <w:szCs w:val="22"/>
                <w:lang w:val="en-US"/>
              </w:rPr>
            </w:pPr>
            <w:r w:rsidRPr="00426362">
              <w:rPr>
                <w:rFonts w:asciiTheme="majorHAnsi" w:hAnsiTheme="majorHAnsi"/>
                <w:bCs/>
                <w:iCs/>
                <w:color w:val="000000" w:themeColor="text1"/>
                <w:szCs w:val="22"/>
                <w:lang w:val="en-US"/>
              </w:rPr>
              <w:t xml:space="preserve">A study on (Investment and Financing Strategies), </w:t>
            </w:r>
          </w:p>
          <w:p w:rsidR="00426362" w:rsidRPr="00426362" w:rsidRDefault="00426362" w:rsidP="00426362">
            <w:pPr>
              <w:pStyle w:val="ListParagraph"/>
              <w:numPr>
                <w:ilvl w:val="1"/>
                <w:numId w:val="26"/>
              </w:numPr>
              <w:spacing w:line="276" w:lineRule="auto"/>
              <w:contextualSpacing/>
              <w:rPr>
                <w:rFonts w:asciiTheme="majorHAnsi" w:hAnsiTheme="majorHAnsi"/>
                <w:bCs/>
                <w:iCs/>
                <w:color w:val="000000" w:themeColor="text1"/>
                <w:szCs w:val="22"/>
                <w:lang w:val="en-US"/>
              </w:rPr>
            </w:pPr>
            <w:r w:rsidRPr="00426362">
              <w:rPr>
                <w:rFonts w:asciiTheme="majorHAnsi" w:hAnsiTheme="majorHAnsi"/>
                <w:bCs/>
                <w:iCs/>
                <w:color w:val="000000" w:themeColor="text1"/>
                <w:szCs w:val="22"/>
                <w:lang w:val="en-US"/>
              </w:rPr>
              <w:t xml:space="preserve">Reports on "Directions of the Global Economy and Investment Horizons", "Role of GSSCPD in achieving Kuwait Vision 2035", </w:t>
            </w:r>
          </w:p>
          <w:p w:rsidR="00426362" w:rsidRPr="00426362" w:rsidRDefault="00426362" w:rsidP="00426362">
            <w:pPr>
              <w:pStyle w:val="ListParagraph"/>
              <w:numPr>
                <w:ilvl w:val="1"/>
                <w:numId w:val="26"/>
              </w:numPr>
              <w:spacing w:line="276" w:lineRule="auto"/>
              <w:contextualSpacing/>
              <w:rPr>
                <w:rFonts w:asciiTheme="majorHAnsi" w:hAnsiTheme="majorHAnsi"/>
                <w:bCs/>
                <w:iCs/>
                <w:color w:val="000000" w:themeColor="text1"/>
                <w:szCs w:val="22"/>
                <w:lang w:val="en-US"/>
              </w:rPr>
            </w:pPr>
            <w:r w:rsidRPr="00426362">
              <w:rPr>
                <w:rFonts w:asciiTheme="majorHAnsi" w:hAnsiTheme="majorHAnsi"/>
                <w:bCs/>
                <w:iCs/>
                <w:color w:val="000000" w:themeColor="text1"/>
                <w:szCs w:val="22"/>
                <w:lang w:val="en-US"/>
              </w:rPr>
              <w:t xml:space="preserve">Summary for new report from World Bank "GCC Economic Observatory", </w:t>
            </w:r>
          </w:p>
          <w:p w:rsidR="00426362" w:rsidRPr="00426362" w:rsidRDefault="00426362" w:rsidP="00426362">
            <w:pPr>
              <w:pStyle w:val="ListParagraph"/>
              <w:numPr>
                <w:ilvl w:val="1"/>
                <w:numId w:val="26"/>
              </w:numPr>
              <w:spacing w:line="276" w:lineRule="auto"/>
              <w:contextualSpacing/>
              <w:rPr>
                <w:rFonts w:asciiTheme="majorHAnsi" w:hAnsiTheme="majorHAnsi"/>
                <w:bCs/>
                <w:iCs/>
                <w:color w:val="000000" w:themeColor="text1"/>
                <w:szCs w:val="22"/>
                <w:lang w:val="en-US"/>
              </w:rPr>
            </w:pPr>
            <w:r w:rsidRPr="00426362">
              <w:rPr>
                <w:rFonts w:asciiTheme="majorHAnsi" w:hAnsiTheme="majorHAnsi"/>
                <w:bCs/>
                <w:iCs/>
                <w:color w:val="000000" w:themeColor="text1"/>
                <w:szCs w:val="22"/>
                <w:lang w:val="en-US"/>
              </w:rPr>
              <w:t xml:space="preserve">An Assessment report was finalised for world bank report on the ease of doing business in Kuwait, the assessment cover comparison of Kuwait's key business doing indicators with highest ranked and other GCC economies. The assessment doesn't only highlight the extent of obstacles to doing business; but also, help to identify the source of those obstacles, supporting policy makers in designing regulatory reform. </w:t>
            </w:r>
          </w:p>
          <w:p w:rsidR="00426362" w:rsidRDefault="00426362" w:rsidP="00426362">
            <w:pPr>
              <w:pStyle w:val="ListParagraph"/>
              <w:numPr>
                <w:ilvl w:val="1"/>
                <w:numId w:val="26"/>
              </w:numPr>
              <w:spacing w:line="276" w:lineRule="auto"/>
              <w:contextualSpacing/>
              <w:rPr>
                <w:rFonts w:asciiTheme="majorHAnsi" w:hAnsiTheme="majorHAnsi"/>
                <w:bCs/>
                <w:iCs/>
                <w:color w:val="000000" w:themeColor="text1"/>
                <w:szCs w:val="22"/>
                <w:lang w:val="en-US"/>
              </w:rPr>
            </w:pPr>
            <w:r w:rsidRPr="00426362">
              <w:rPr>
                <w:rFonts w:asciiTheme="majorHAnsi" w:hAnsiTheme="majorHAnsi"/>
                <w:bCs/>
                <w:iCs/>
                <w:color w:val="000000" w:themeColor="text1"/>
                <w:szCs w:val="22"/>
                <w:lang w:val="en-US"/>
              </w:rPr>
              <w:t>Additionally, a review for the existing Kuwaiti education system and research institutions was carried out, including recommendations for reforms and restructuring to redefine the role of education in maintaining economic growth, creating decent work opportunities, and fosteri</w:t>
            </w:r>
            <w:r>
              <w:rPr>
                <w:rFonts w:asciiTheme="majorHAnsi" w:hAnsiTheme="majorHAnsi"/>
                <w:bCs/>
                <w:iCs/>
                <w:color w:val="000000" w:themeColor="text1"/>
                <w:szCs w:val="22"/>
                <w:lang w:val="en-US"/>
              </w:rPr>
              <w:t>ng research and development.</w:t>
            </w:r>
          </w:p>
          <w:p w:rsidR="00426362" w:rsidRPr="00426362" w:rsidRDefault="00426362" w:rsidP="00426362">
            <w:pPr>
              <w:pStyle w:val="ListParagraph"/>
              <w:numPr>
                <w:ilvl w:val="0"/>
                <w:numId w:val="26"/>
              </w:numPr>
              <w:spacing w:line="276" w:lineRule="auto"/>
              <w:ind w:left="1452"/>
              <w:rPr>
                <w:rFonts w:asciiTheme="majorHAnsi" w:hAnsiTheme="majorHAnsi" w:cstheme="majorBidi"/>
                <w:color w:val="000000"/>
              </w:rPr>
            </w:pPr>
            <w:r w:rsidRPr="00426362">
              <w:rPr>
                <w:rFonts w:asciiTheme="majorHAnsi" w:hAnsiTheme="majorHAnsi" w:cstheme="majorBidi"/>
                <w:color w:val="000000"/>
              </w:rPr>
              <w:t>The Project provided technical support conduct a situation analysis exercise to identify challenges of the education sector, the findings of the situation analysis were validated involving national stakeholders, the project also supported the formulation of a National Education Reform Strategy.</w:t>
            </w:r>
          </w:p>
          <w:p w:rsidR="00426362" w:rsidRPr="00426362" w:rsidRDefault="00426362" w:rsidP="00426362">
            <w:pPr>
              <w:pStyle w:val="ListParagraph"/>
              <w:numPr>
                <w:ilvl w:val="1"/>
                <w:numId w:val="26"/>
              </w:numPr>
              <w:spacing w:line="276" w:lineRule="auto"/>
              <w:contextualSpacing/>
              <w:rPr>
                <w:rFonts w:asciiTheme="majorHAnsi" w:hAnsiTheme="majorHAnsi"/>
                <w:bCs/>
                <w:iCs/>
                <w:color w:val="000000" w:themeColor="text1"/>
                <w:szCs w:val="22"/>
                <w:lang w:val="en-US"/>
              </w:rPr>
            </w:pPr>
            <w:r w:rsidRPr="00426362">
              <w:rPr>
                <w:rFonts w:asciiTheme="majorHAnsi" w:hAnsiTheme="majorHAnsi"/>
                <w:bCs/>
                <w:iCs/>
                <w:color w:val="000000" w:themeColor="text1"/>
                <w:szCs w:val="22"/>
                <w:lang w:val="en-US"/>
              </w:rPr>
              <w:t xml:space="preserve">A report was finalized about National Labour Market, the examines issues affecting macroeconomic performance to strengthen economic policy decision making for effective national planning. A central feature of this work has been the determination of where the economy currently is (referred to as nowcasting) and where it is heading-the forecast or projection.  By Sedat Dizmen </w:t>
            </w:r>
          </w:p>
          <w:p w:rsidR="00426362" w:rsidRPr="00426362" w:rsidRDefault="00426362" w:rsidP="00426362">
            <w:pPr>
              <w:pStyle w:val="ListParagraph"/>
              <w:numPr>
                <w:ilvl w:val="1"/>
                <w:numId w:val="26"/>
              </w:numPr>
              <w:spacing w:line="276" w:lineRule="auto"/>
              <w:contextualSpacing/>
              <w:rPr>
                <w:rFonts w:asciiTheme="majorHAnsi" w:hAnsiTheme="majorHAnsi"/>
                <w:bCs/>
                <w:iCs/>
                <w:color w:val="000000" w:themeColor="text1"/>
                <w:szCs w:val="22"/>
                <w:lang w:val="en-US"/>
              </w:rPr>
            </w:pPr>
            <w:r w:rsidRPr="00426362">
              <w:rPr>
                <w:rFonts w:asciiTheme="majorHAnsi" w:hAnsiTheme="majorHAnsi"/>
                <w:bCs/>
                <w:iCs/>
                <w:color w:val="000000" w:themeColor="text1"/>
                <w:szCs w:val="22"/>
                <w:lang w:val="en-US"/>
              </w:rPr>
              <w:t>Assessment report was finalized for IMF's Special Data Dissemination Standard for Central Statistical Bureau, the purpose of the assessment is to review current data compilation and dissemination practices against the IMF's SDDS macroeconomic statistics programme requirements with an objective to identify data categories' gap, and provide recommendations to bridge identified gaps in order to enable Kuwait to graduate the IMF's SDDS macroeconomic statistics program, which will assist the authorities in developing more focused plans. By Dr. Tasleem Siddiqui</w:t>
            </w:r>
          </w:p>
          <w:p w:rsidR="00426362" w:rsidRPr="00426362" w:rsidRDefault="00426362" w:rsidP="00426362">
            <w:pPr>
              <w:pStyle w:val="ListParagraph"/>
              <w:numPr>
                <w:ilvl w:val="1"/>
                <w:numId w:val="26"/>
              </w:numPr>
              <w:spacing w:line="276" w:lineRule="auto"/>
              <w:contextualSpacing/>
              <w:rPr>
                <w:rFonts w:asciiTheme="majorHAnsi" w:hAnsiTheme="majorHAnsi"/>
                <w:bCs/>
                <w:iCs/>
                <w:color w:val="000000" w:themeColor="text1"/>
                <w:szCs w:val="22"/>
                <w:lang w:val="en-US"/>
              </w:rPr>
            </w:pPr>
            <w:r w:rsidRPr="00426362">
              <w:rPr>
                <w:rFonts w:asciiTheme="majorHAnsi" w:hAnsiTheme="majorHAnsi"/>
                <w:bCs/>
                <w:iCs/>
                <w:color w:val="000000" w:themeColor="text1"/>
                <w:szCs w:val="22"/>
                <w:lang w:val="en-US"/>
              </w:rPr>
              <w:t>Analysis of the KNDP 7 pillars, 20 indices and 86 KPIs in line of government policies, and projects initiated and its respective strategic direction &amp; sub-initiatives, including: policies, projects, primary owners, measurable of successes, current performance, targets performance, reporting frequency, source of data, data categories and measuring method, the analysis suggests framework systems for tracking targets and key performance indicators needed to measure the performance of strategic initiatives towards the Vision 2035. The suggested system will be helpful to facilitate the easy monitoring of all KPIs.  The system will check the rate at which the chosen KPI is succeeding (or failing).  If the results of the KPI are not improving, the system will visually alert.  It will then be possible to analyze what could have caused the shortcoming and allow to quickly remedy the situation.  Besides, the system can get "the right information to the right users at the right time to optimize decisions, enhance efficiency, and accelerate results". By Dr. Tasleem Siddiqui</w:t>
            </w:r>
          </w:p>
          <w:p w:rsidR="00426362" w:rsidRPr="00426362" w:rsidRDefault="00426362" w:rsidP="00426362">
            <w:pPr>
              <w:pStyle w:val="ListParagraph"/>
              <w:numPr>
                <w:ilvl w:val="1"/>
                <w:numId w:val="26"/>
              </w:numPr>
              <w:spacing w:line="276" w:lineRule="auto"/>
              <w:contextualSpacing/>
              <w:rPr>
                <w:rFonts w:asciiTheme="majorHAnsi" w:hAnsiTheme="majorHAnsi"/>
                <w:bCs/>
                <w:iCs/>
                <w:color w:val="000000" w:themeColor="text1"/>
                <w:szCs w:val="22"/>
                <w:lang w:val="en-US"/>
              </w:rPr>
            </w:pPr>
            <w:r w:rsidRPr="00426362">
              <w:rPr>
                <w:rFonts w:asciiTheme="majorHAnsi" w:hAnsiTheme="majorHAnsi"/>
                <w:bCs/>
                <w:iCs/>
                <w:color w:val="000000" w:themeColor="text1"/>
                <w:szCs w:val="22"/>
                <w:lang w:val="en-US"/>
              </w:rPr>
              <w:t xml:space="preserve">Success story and Key driven of success - A quick &amp; short study for South Korea, Finland, Singapore, Ireland and Malaysia, By Dr. Tasleem Siddiqui. (joint study with Dr. Arif and Dr. Sungsoo from KPPC). </w:t>
            </w:r>
          </w:p>
          <w:p w:rsidR="00243FCE" w:rsidRPr="00E60AF7" w:rsidRDefault="00243FCE" w:rsidP="001257E1">
            <w:pPr>
              <w:widowControl w:val="0"/>
              <w:overflowPunct w:val="0"/>
              <w:adjustRightInd w:val="0"/>
              <w:spacing w:line="276" w:lineRule="auto"/>
              <w:rPr>
                <w:rFonts w:asciiTheme="majorHAnsi" w:hAnsiTheme="majorHAnsi" w:cs="Arial"/>
                <w:b/>
                <w:iCs/>
                <w:kern w:val="28"/>
                <w:sz w:val="22"/>
                <w:szCs w:val="22"/>
              </w:rPr>
            </w:pPr>
          </w:p>
          <w:p w:rsidR="001257E1" w:rsidRPr="00F62BCE" w:rsidRDefault="001257E1" w:rsidP="001257E1">
            <w:pPr>
              <w:widowControl w:val="0"/>
              <w:overflowPunct w:val="0"/>
              <w:adjustRightInd w:val="0"/>
              <w:spacing w:line="276" w:lineRule="auto"/>
              <w:rPr>
                <w:rFonts w:asciiTheme="majorHAnsi" w:hAnsiTheme="majorHAnsi" w:cs="Arial"/>
                <w:b/>
                <w:iCs/>
                <w:kern w:val="28"/>
                <w:sz w:val="22"/>
                <w:szCs w:val="22"/>
              </w:rPr>
            </w:pPr>
            <w:r w:rsidRPr="00F62BCE">
              <w:rPr>
                <w:rFonts w:asciiTheme="majorHAnsi" w:hAnsiTheme="majorHAnsi" w:cs="Arial"/>
                <w:b/>
                <w:iCs/>
                <w:kern w:val="28"/>
                <w:sz w:val="22"/>
                <w:szCs w:val="22"/>
              </w:rPr>
              <w:t>1.4.4 Conduct needs assessment and implement substantive capacity development strategy</w:t>
            </w:r>
          </w:p>
          <w:p w:rsidR="001257E1" w:rsidRDefault="001257E1" w:rsidP="001257E1">
            <w:pPr>
              <w:widowControl w:val="0"/>
              <w:overflowPunct w:val="0"/>
              <w:adjustRightInd w:val="0"/>
              <w:spacing w:line="276" w:lineRule="auto"/>
              <w:rPr>
                <w:rFonts w:asciiTheme="majorHAnsi" w:hAnsiTheme="majorHAnsi" w:cs="Arial"/>
                <w:iCs/>
                <w:kern w:val="28"/>
                <w:sz w:val="22"/>
                <w:szCs w:val="22"/>
              </w:rPr>
            </w:pPr>
          </w:p>
          <w:p w:rsidR="0048212A" w:rsidRDefault="0048212A" w:rsidP="0048212A">
            <w:pPr>
              <w:spacing w:after="160" w:line="259" w:lineRule="auto"/>
              <w:contextualSpacing/>
              <w:rPr>
                <w:rFonts w:asciiTheme="majorHAnsi" w:hAnsiTheme="majorHAnsi"/>
                <w:color w:val="000000" w:themeColor="text1"/>
                <w:szCs w:val="22"/>
                <w:lang w:bidi="ar-LY"/>
              </w:rPr>
            </w:pPr>
            <w:r w:rsidRPr="00F62BCE">
              <w:rPr>
                <w:rFonts w:asciiTheme="majorHAnsi" w:hAnsiTheme="majorHAnsi"/>
                <w:color w:val="000000" w:themeColor="text1"/>
                <w:szCs w:val="22"/>
                <w:lang w:bidi="ar-LY"/>
              </w:rPr>
              <w:t>Consultants Department</w:t>
            </w:r>
          </w:p>
          <w:p w:rsidR="00022BC4" w:rsidRPr="00EB58EF" w:rsidRDefault="00022BC4" w:rsidP="00426362">
            <w:pPr>
              <w:pStyle w:val="ListParagraph"/>
              <w:numPr>
                <w:ilvl w:val="0"/>
                <w:numId w:val="26"/>
              </w:numPr>
              <w:spacing w:line="276" w:lineRule="auto"/>
              <w:contextualSpacing/>
              <w:jc w:val="left"/>
              <w:rPr>
                <w:rFonts w:asciiTheme="majorHAnsi" w:hAnsiTheme="majorHAnsi"/>
                <w:color w:val="000000" w:themeColor="text1"/>
                <w:szCs w:val="22"/>
                <w:lang w:bidi="ar-LY"/>
              </w:rPr>
            </w:pPr>
            <w:r w:rsidRPr="00EB58EF">
              <w:rPr>
                <w:rFonts w:asciiTheme="majorHAnsi" w:hAnsiTheme="majorHAnsi"/>
                <w:color w:val="000000" w:themeColor="text1"/>
                <w:szCs w:val="22"/>
                <w:lang w:bidi="ar-LY"/>
              </w:rPr>
              <w:t>The project provided technical support to the Consultants Department in reviewing the ToRs of the following Projects:</w:t>
            </w:r>
          </w:p>
          <w:p w:rsidR="00022BC4" w:rsidRPr="00EB58EF" w:rsidRDefault="00022BC4" w:rsidP="00426362">
            <w:pPr>
              <w:pStyle w:val="ListParagraph"/>
              <w:numPr>
                <w:ilvl w:val="1"/>
                <w:numId w:val="26"/>
              </w:numPr>
              <w:spacing w:line="276" w:lineRule="auto"/>
              <w:contextualSpacing/>
              <w:rPr>
                <w:rFonts w:asciiTheme="majorHAnsi" w:hAnsiTheme="majorHAnsi"/>
                <w:color w:val="000000" w:themeColor="text1"/>
                <w:szCs w:val="22"/>
                <w:lang w:bidi="ar-LY"/>
              </w:rPr>
            </w:pPr>
            <w:r w:rsidRPr="00EB58EF">
              <w:rPr>
                <w:rFonts w:asciiTheme="majorHAnsi" w:hAnsiTheme="majorHAnsi"/>
                <w:color w:val="000000" w:themeColor="text1"/>
                <w:szCs w:val="22"/>
                <w:lang w:bidi="ar-LY"/>
              </w:rPr>
              <w:t>Construction management services of (5) facilities for the Public Authority for Applied Education and Training (PAAET) in Shuwaikh &amp; Al-Ardiya campuses.</w:t>
            </w:r>
          </w:p>
          <w:p w:rsidR="00022BC4" w:rsidRPr="00EB58EF" w:rsidRDefault="00022BC4" w:rsidP="00426362">
            <w:pPr>
              <w:pStyle w:val="ListParagraph"/>
              <w:numPr>
                <w:ilvl w:val="1"/>
                <w:numId w:val="26"/>
              </w:numPr>
              <w:spacing w:line="276" w:lineRule="auto"/>
              <w:contextualSpacing/>
              <w:rPr>
                <w:rFonts w:asciiTheme="majorHAnsi" w:hAnsiTheme="majorHAnsi"/>
                <w:color w:val="000000" w:themeColor="text1"/>
                <w:szCs w:val="22"/>
                <w:lang w:bidi="ar-LY"/>
              </w:rPr>
            </w:pPr>
            <w:r w:rsidRPr="00EB58EF">
              <w:rPr>
                <w:rFonts w:asciiTheme="majorHAnsi" w:hAnsiTheme="majorHAnsi"/>
                <w:color w:val="000000" w:themeColor="text1"/>
                <w:szCs w:val="22"/>
                <w:lang w:bidi="ar-LY"/>
              </w:rPr>
              <w:t>International Health Care Consulting in Medical Equipment Operation and Maintenance Services for the Police Hospital - Ministry of Interior (MOI).</w:t>
            </w:r>
          </w:p>
          <w:p w:rsidR="00022BC4" w:rsidRPr="00EB58EF" w:rsidRDefault="00022BC4" w:rsidP="00426362">
            <w:pPr>
              <w:pStyle w:val="ListParagraph"/>
              <w:numPr>
                <w:ilvl w:val="1"/>
                <w:numId w:val="26"/>
              </w:numPr>
              <w:spacing w:line="276" w:lineRule="auto"/>
              <w:contextualSpacing/>
              <w:rPr>
                <w:rFonts w:asciiTheme="majorHAnsi" w:hAnsiTheme="majorHAnsi"/>
                <w:color w:val="000000" w:themeColor="text1"/>
                <w:szCs w:val="22"/>
                <w:lang w:bidi="ar-LY"/>
              </w:rPr>
            </w:pPr>
            <w:r w:rsidRPr="00EB58EF">
              <w:rPr>
                <w:rFonts w:asciiTheme="majorHAnsi" w:hAnsiTheme="majorHAnsi"/>
                <w:color w:val="000000" w:themeColor="text1"/>
                <w:szCs w:val="22"/>
                <w:lang w:bidi="ar-LY"/>
              </w:rPr>
              <w:t>Master Plan for Sulaibikhat Coastline Project - Kuwait Municipality</w:t>
            </w:r>
          </w:p>
          <w:p w:rsidR="00022BC4" w:rsidRPr="00EB58EF" w:rsidRDefault="00022BC4" w:rsidP="00426362">
            <w:pPr>
              <w:pStyle w:val="ListParagraph"/>
              <w:numPr>
                <w:ilvl w:val="1"/>
                <w:numId w:val="26"/>
              </w:numPr>
              <w:spacing w:line="276" w:lineRule="auto"/>
              <w:contextualSpacing/>
              <w:rPr>
                <w:rFonts w:asciiTheme="majorHAnsi" w:hAnsiTheme="majorHAnsi"/>
                <w:color w:val="000000" w:themeColor="text1"/>
                <w:szCs w:val="22"/>
                <w:lang w:bidi="ar-LY"/>
              </w:rPr>
            </w:pPr>
            <w:r w:rsidRPr="00EB58EF">
              <w:rPr>
                <w:rFonts w:asciiTheme="majorHAnsi" w:hAnsiTheme="majorHAnsi"/>
                <w:color w:val="000000" w:themeColor="text1"/>
                <w:szCs w:val="22"/>
                <w:lang w:bidi="ar-LY"/>
              </w:rPr>
              <w:t>Shuwaikh Port Expansion and Development - Kuwait Ports Authority (KPA).</w:t>
            </w:r>
          </w:p>
          <w:p w:rsidR="00022BC4" w:rsidRPr="00EB58EF" w:rsidRDefault="00022BC4" w:rsidP="00426362">
            <w:pPr>
              <w:pStyle w:val="ListParagraph"/>
              <w:numPr>
                <w:ilvl w:val="0"/>
                <w:numId w:val="26"/>
              </w:numPr>
              <w:spacing w:line="276" w:lineRule="auto"/>
              <w:contextualSpacing/>
              <w:rPr>
                <w:rFonts w:asciiTheme="majorHAnsi" w:hAnsiTheme="majorHAnsi"/>
                <w:color w:val="000000" w:themeColor="text1"/>
                <w:szCs w:val="22"/>
                <w:lang w:bidi="ar-LY"/>
              </w:rPr>
            </w:pPr>
            <w:r w:rsidRPr="00EB58EF">
              <w:rPr>
                <w:rFonts w:asciiTheme="majorHAnsi" w:hAnsiTheme="majorHAnsi"/>
                <w:color w:val="000000" w:themeColor="text1"/>
                <w:szCs w:val="22"/>
                <w:lang w:bidi="ar-LY"/>
              </w:rPr>
              <w:t>A report on the review of the previously published projects’ terms of reference has been finalized, the findings the report was presented and discussed with staff from consultant’s department, outlining lessons learned that can contribute to raising the department capacity for formulation of future projects ToRs, and thus increasing the department ability to implement projects more efficiently, and increase alignment to the development plan.</w:t>
            </w:r>
          </w:p>
          <w:p w:rsidR="00022BC4" w:rsidRPr="00EB58EF" w:rsidRDefault="00022BC4" w:rsidP="00426362">
            <w:pPr>
              <w:pStyle w:val="ListParagraph"/>
              <w:numPr>
                <w:ilvl w:val="0"/>
                <w:numId w:val="26"/>
              </w:numPr>
              <w:spacing w:line="276" w:lineRule="auto"/>
              <w:contextualSpacing/>
              <w:rPr>
                <w:rFonts w:asciiTheme="majorHAnsi" w:hAnsiTheme="majorHAnsi"/>
                <w:color w:val="000000" w:themeColor="text1"/>
                <w:szCs w:val="22"/>
                <w:lang w:bidi="ar-LY"/>
              </w:rPr>
            </w:pPr>
            <w:r w:rsidRPr="00EB58EF">
              <w:rPr>
                <w:rFonts w:asciiTheme="majorHAnsi" w:hAnsiTheme="majorHAnsi"/>
                <w:color w:val="000000" w:themeColor="text1"/>
                <w:szCs w:val="22"/>
                <w:lang w:bidi="ar-LY"/>
              </w:rPr>
              <w:t xml:space="preserve">Proposal of “General Framework for the ToRs Review” was finalized, including additional templates were included to help improve department capacity of reviewing and evaluating proposals, the proposal is currently being reviewed towards issuing “draft consolidated terms of reference template”. These consolidated terms of reference will provide a mechanism to assist those who are in the process of preparing or reviewing the terms of reference to carry out their tasks in a more efficient and effective manner, thus facilitating the selection of consultancy houses and helping to raise organizational efficiency. </w:t>
            </w:r>
          </w:p>
          <w:p w:rsidR="00022BC4" w:rsidRPr="00EB58EF" w:rsidRDefault="00022BC4" w:rsidP="00426362">
            <w:pPr>
              <w:pStyle w:val="ListParagraph"/>
              <w:numPr>
                <w:ilvl w:val="0"/>
                <w:numId w:val="26"/>
              </w:numPr>
              <w:spacing w:line="276" w:lineRule="auto"/>
              <w:rPr>
                <w:rFonts w:asciiTheme="majorHAnsi" w:hAnsiTheme="majorHAnsi"/>
                <w:szCs w:val="22"/>
                <w:lang w:val="en-US"/>
              </w:rPr>
            </w:pPr>
            <w:r w:rsidRPr="00EB58EF">
              <w:rPr>
                <w:rFonts w:asciiTheme="majorHAnsi" w:hAnsiTheme="majorHAnsi"/>
                <w:color w:val="000000" w:themeColor="text1"/>
                <w:szCs w:val="22"/>
                <w:lang w:bidi="ar-LY"/>
              </w:rPr>
              <w:t>Data collection completed to study and analyze the causes of delay of projects that adversely affect the development plan in order to present a report explaining the reasons for delay and submitting proposals to address them.</w:t>
            </w:r>
          </w:p>
          <w:p w:rsidR="00022BC4" w:rsidRPr="00EB58EF" w:rsidRDefault="00022BC4" w:rsidP="00426362">
            <w:pPr>
              <w:pStyle w:val="ListParagraph"/>
              <w:numPr>
                <w:ilvl w:val="0"/>
                <w:numId w:val="26"/>
              </w:numPr>
              <w:spacing w:line="276" w:lineRule="auto"/>
              <w:rPr>
                <w:rFonts w:asciiTheme="majorHAnsi" w:hAnsiTheme="majorHAnsi"/>
                <w:szCs w:val="22"/>
                <w:lang w:val="en-US"/>
              </w:rPr>
            </w:pPr>
            <w:r w:rsidRPr="00EB58EF">
              <w:rPr>
                <w:rFonts w:asciiTheme="majorHAnsi" w:hAnsiTheme="majorHAnsi"/>
                <w:szCs w:val="22"/>
                <w:lang w:val="en-US"/>
              </w:rPr>
              <w:t>Capacity Development of Consultants Department: Project consultants continue to implement their training plans for the department, 3 training courses on topics like (Project Stages, Project Teams Identification techniques, and Contract Payments), and one workshop on (Time Management Techniques) in Q1 for consultants Department. In addition to 15 discussion sessions were moderated by the project consultants for the benefit of department staff through discussions of different technical topics.</w:t>
            </w:r>
          </w:p>
          <w:p w:rsidR="00317111" w:rsidRPr="00D85E95" w:rsidRDefault="00317111" w:rsidP="00426362">
            <w:pPr>
              <w:pStyle w:val="ListParagraph"/>
              <w:numPr>
                <w:ilvl w:val="0"/>
                <w:numId w:val="26"/>
              </w:numPr>
              <w:spacing w:line="276" w:lineRule="auto"/>
              <w:contextualSpacing/>
              <w:jc w:val="left"/>
            </w:pPr>
            <w:r w:rsidRPr="00D85E95">
              <w:rPr>
                <w:rFonts w:asciiTheme="majorHAnsi" w:hAnsiTheme="majorHAnsi"/>
                <w:szCs w:val="22"/>
                <w:lang w:val="en-US"/>
              </w:rPr>
              <w:t>The Project continues to provide technical Support to Consultants Department in follow-up the consultancy projects being implemented</w:t>
            </w:r>
            <w:r w:rsidRPr="00D85E95">
              <w:t xml:space="preserve"> </w:t>
            </w:r>
          </w:p>
          <w:p w:rsidR="00317111" w:rsidRPr="00D85E95" w:rsidRDefault="00317111" w:rsidP="00426362">
            <w:pPr>
              <w:pStyle w:val="ListParagraph"/>
              <w:numPr>
                <w:ilvl w:val="0"/>
                <w:numId w:val="26"/>
              </w:numPr>
              <w:spacing w:line="276" w:lineRule="auto"/>
              <w:contextualSpacing/>
              <w:jc w:val="left"/>
              <w:rPr>
                <w:rFonts w:asciiTheme="majorHAnsi" w:hAnsiTheme="majorHAnsi"/>
                <w:szCs w:val="22"/>
                <w:lang w:val="en-US"/>
              </w:rPr>
            </w:pPr>
            <w:r w:rsidRPr="00D85E95">
              <w:t xml:space="preserve">A </w:t>
            </w:r>
            <w:r w:rsidRPr="00D85E95">
              <w:rPr>
                <w:rFonts w:asciiTheme="majorHAnsi" w:hAnsiTheme="majorHAnsi"/>
                <w:szCs w:val="22"/>
                <w:lang w:val="en-US"/>
              </w:rPr>
              <w:t>Report was finalized on the classification of large and complex projects. The report explains the common characteristics of these of projects, the report includes proposed methodologies suggested for managing this category of projects and preparing its “Terms of References” including methods, the recommendations and methods suggested aims at avoiding delay that was usually encountered when managing this category of projects and thus improving the efficiency in implementation.</w:t>
            </w:r>
          </w:p>
          <w:p w:rsidR="00317111" w:rsidRPr="00D85E95" w:rsidRDefault="00317111" w:rsidP="00426362">
            <w:pPr>
              <w:pStyle w:val="ListParagraph"/>
              <w:numPr>
                <w:ilvl w:val="0"/>
                <w:numId w:val="26"/>
              </w:numPr>
              <w:spacing w:line="276" w:lineRule="auto"/>
              <w:contextualSpacing/>
              <w:jc w:val="left"/>
              <w:rPr>
                <w:rFonts w:asciiTheme="majorHAnsi" w:hAnsiTheme="majorHAnsi"/>
                <w:szCs w:val="22"/>
                <w:lang w:val="en-US"/>
              </w:rPr>
            </w:pPr>
            <w:r w:rsidRPr="00D85E95">
              <w:rPr>
                <w:rFonts w:asciiTheme="majorHAnsi" w:hAnsiTheme="majorHAnsi"/>
                <w:szCs w:val="22"/>
                <w:lang w:val="en-US"/>
              </w:rPr>
              <w:t>The project also supported finalizing the “Draft General Framework of the Terms of Reference for Engineering Projects” outlining standard format of ToRs to be used for Engineering Projects, the new framework includes additional forms to help perform better review and evaluation of proposals. Once finalized, the framework will additionally provide a unified mechanism for preparing and reviewing ToRs of engineering projects in a more effectively and foster better accuracy in estimation and meeting project implementation targets.</w:t>
            </w:r>
          </w:p>
          <w:p w:rsidR="00317111" w:rsidRPr="00D85E95" w:rsidRDefault="00317111" w:rsidP="00426362">
            <w:pPr>
              <w:pStyle w:val="ListParagraph"/>
              <w:numPr>
                <w:ilvl w:val="0"/>
                <w:numId w:val="26"/>
              </w:numPr>
              <w:spacing w:line="276" w:lineRule="auto"/>
              <w:contextualSpacing/>
              <w:jc w:val="left"/>
              <w:rPr>
                <w:rFonts w:asciiTheme="majorHAnsi" w:hAnsiTheme="majorHAnsi"/>
                <w:szCs w:val="22"/>
                <w:lang w:val="en-US"/>
              </w:rPr>
            </w:pPr>
            <w:r w:rsidRPr="00D85E95">
              <w:rPr>
                <w:rFonts w:asciiTheme="majorHAnsi" w:hAnsiTheme="majorHAnsi"/>
                <w:szCs w:val="22"/>
                <w:lang w:val="en-US"/>
              </w:rPr>
              <w:t xml:space="preserve">Support was also provided the review of the Terms of Reference for the project “In-House Consultancy Support </w:t>
            </w:r>
            <w:r w:rsidRPr="00D85E95">
              <w:rPr>
                <w:rFonts w:asciiTheme="majorHAnsi" w:hAnsiTheme="majorHAnsi" w:hint="cs"/>
                <w:szCs w:val="22"/>
                <w:lang w:val="en-US"/>
              </w:rPr>
              <w:t>–</w:t>
            </w:r>
            <w:r w:rsidRPr="00D85E95">
              <w:rPr>
                <w:rFonts w:asciiTheme="majorHAnsi" w:hAnsiTheme="majorHAnsi"/>
                <w:szCs w:val="22"/>
                <w:lang w:val="en-US"/>
              </w:rPr>
              <w:t xml:space="preserve"> Supreme Council for Privatization (SCP)”, set of measures and amendments were recommended to further clarify the scope of work and relevant conditions and better alignment of KNDP requirements.</w:t>
            </w:r>
          </w:p>
          <w:p w:rsidR="00317111" w:rsidRPr="00D85E95" w:rsidRDefault="00317111" w:rsidP="00426362">
            <w:pPr>
              <w:pStyle w:val="ListParagraph"/>
              <w:numPr>
                <w:ilvl w:val="0"/>
                <w:numId w:val="26"/>
              </w:numPr>
              <w:spacing w:line="276" w:lineRule="auto"/>
              <w:rPr>
                <w:rFonts w:asciiTheme="majorHAnsi" w:hAnsiTheme="majorHAnsi"/>
                <w:szCs w:val="22"/>
                <w:lang w:val="en-US"/>
              </w:rPr>
            </w:pPr>
            <w:r w:rsidRPr="00D85E95">
              <w:rPr>
                <w:rFonts w:asciiTheme="majorHAnsi" w:hAnsiTheme="majorHAnsi"/>
                <w:szCs w:val="22"/>
                <w:lang w:val="en-US"/>
              </w:rPr>
              <w:t>A Draft study to analyse and clarify the causes of project implementation delay that negatively impact KNDP, the study proposes measure to limit such delays and mitigate the impact on KNDP implementation. The study includes recommendations for public entities to take specific measures limiting (Change Orders) and consequently improve the efficiency and effectiveness of consultancy services provided by GSSCPD.</w:t>
            </w:r>
          </w:p>
          <w:p w:rsidR="00317111" w:rsidRPr="00D85E95" w:rsidRDefault="00317111" w:rsidP="00426362">
            <w:pPr>
              <w:pStyle w:val="ListParagraph"/>
              <w:numPr>
                <w:ilvl w:val="0"/>
                <w:numId w:val="26"/>
              </w:numPr>
              <w:spacing w:line="276" w:lineRule="auto"/>
              <w:rPr>
                <w:rFonts w:asciiTheme="majorHAnsi" w:hAnsiTheme="majorHAnsi"/>
                <w:szCs w:val="22"/>
                <w:lang w:val="en-US"/>
              </w:rPr>
            </w:pPr>
            <w:r w:rsidRPr="00D85E95">
              <w:rPr>
                <w:rFonts w:asciiTheme="majorHAnsi" w:hAnsiTheme="majorHAnsi"/>
                <w:szCs w:val="22"/>
                <w:lang w:val="en-US"/>
              </w:rPr>
              <w:t xml:space="preserve">The Project is supporting management of KNDP implementation in (Uncommunicable diseases prevention) through combining several projects under one major programme, the support aims at eliminating duplication in activities and foster coordination among different national stakeholders involved in this area. </w:t>
            </w:r>
          </w:p>
          <w:p w:rsidR="00317111" w:rsidRPr="00D85E95" w:rsidRDefault="00317111" w:rsidP="00426362">
            <w:pPr>
              <w:pStyle w:val="ListParagraph"/>
              <w:numPr>
                <w:ilvl w:val="0"/>
                <w:numId w:val="26"/>
              </w:numPr>
              <w:spacing w:line="276" w:lineRule="auto"/>
              <w:contextualSpacing/>
              <w:jc w:val="left"/>
              <w:rPr>
                <w:rFonts w:asciiTheme="majorHAnsi" w:hAnsiTheme="majorHAnsi"/>
                <w:szCs w:val="22"/>
                <w:lang w:val="en-US"/>
              </w:rPr>
            </w:pPr>
            <w:r w:rsidRPr="00D85E95">
              <w:rPr>
                <w:rFonts w:asciiTheme="majorHAnsi" w:hAnsiTheme="majorHAnsi"/>
                <w:szCs w:val="22"/>
                <w:lang w:val="en-US"/>
              </w:rPr>
              <w:t>Weekly training sessions were conducted for engineers from the consultants' department on project management and implementation phases and discuss its the rules and systems including hands-on training. Two technical training sessions were conducted for engineers for the consultant’s department about (ToRs checklist) and (Proposals Selection Process).</w:t>
            </w:r>
          </w:p>
          <w:p w:rsidR="00022BC4" w:rsidRDefault="00317111" w:rsidP="00426362">
            <w:pPr>
              <w:pStyle w:val="ListParagraph"/>
              <w:numPr>
                <w:ilvl w:val="0"/>
                <w:numId w:val="26"/>
              </w:numPr>
              <w:spacing w:line="276" w:lineRule="auto"/>
              <w:contextualSpacing/>
              <w:rPr>
                <w:rFonts w:asciiTheme="majorHAnsi" w:hAnsiTheme="majorHAnsi"/>
                <w:szCs w:val="22"/>
                <w:lang w:val="en-US"/>
              </w:rPr>
            </w:pPr>
            <w:r w:rsidRPr="00D85E95">
              <w:rPr>
                <w:rFonts w:asciiTheme="majorHAnsi" w:hAnsiTheme="majorHAnsi"/>
                <w:szCs w:val="22"/>
                <w:lang w:val="en-US"/>
              </w:rPr>
              <w:t>In addition, training sessions were conducted on how to study and asses project changing orders aiming at developing the department capacities and further accuracy in reviewing changing orders, and how to mitigate them.</w:t>
            </w:r>
          </w:p>
          <w:p w:rsidR="00215073" w:rsidRPr="0035631F" w:rsidRDefault="00215073" w:rsidP="00426362">
            <w:pPr>
              <w:pStyle w:val="ListParagraph"/>
              <w:numPr>
                <w:ilvl w:val="0"/>
                <w:numId w:val="26"/>
              </w:numPr>
              <w:spacing w:line="276" w:lineRule="auto"/>
              <w:contextualSpacing/>
              <w:rPr>
                <w:rFonts w:asciiTheme="majorHAnsi" w:hAnsiTheme="majorHAnsi"/>
                <w:szCs w:val="22"/>
                <w:lang w:val="en-US"/>
              </w:rPr>
            </w:pPr>
            <w:r w:rsidRPr="0035631F">
              <w:rPr>
                <w:rFonts w:asciiTheme="majorHAnsi" w:hAnsiTheme="majorHAnsi"/>
                <w:szCs w:val="22"/>
                <w:lang w:val="en-US"/>
              </w:rPr>
              <w:t>The Project continues to provide technical Support to Consultants Department in follow-up the consultancy projects being implemented</w:t>
            </w:r>
            <w:r w:rsidR="00EC79B2" w:rsidRPr="0035631F">
              <w:rPr>
                <w:rFonts w:asciiTheme="majorHAnsi" w:hAnsiTheme="majorHAnsi"/>
                <w:szCs w:val="22"/>
                <w:lang w:val="en-US"/>
              </w:rPr>
              <w:t>, in addition to conducting several training sessions on project management stages, analysis of change orders, and follow-up on project implementation.</w:t>
            </w:r>
          </w:p>
          <w:p w:rsidR="00215073" w:rsidRPr="0035631F" w:rsidRDefault="00215073" w:rsidP="00426362">
            <w:pPr>
              <w:pStyle w:val="ListParagraph"/>
              <w:numPr>
                <w:ilvl w:val="0"/>
                <w:numId w:val="26"/>
              </w:numPr>
              <w:spacing w:line="276" w:lineRule="auto"/>
              <w:rPr>
                <w:rFonts w:asciiTheme="majorHAnsi" w:hAnsiTheme="majorHAnsi"/>
                <w:szCs w:val="22"/>
                <w:lang w:val="en-US"/>
              </w:rPr>
            </w:pPr>
            <w:r w:rsidRPr="0035631F">
              <w:rPr>
                <w:rFonts w:asciiTheme="majorHAnsi" w:hAnsiTheme="majorHAnsi"/>
                <w:szCs w:val="22"/>
                <w:lang w:val="en-US"/>
              </w:rPr>
              <w:t xml:space="preserve">A study </w:t>
            </w:r>
            <w:r w:rsidR="00F506BE" w:rsidRPr="0035631F">
              <w:rPr>
                <w:rFonts w:asciiTheme="majorHAnsi" w:hAnsiTheme="majorHAnsi"/>
                <w:szCs w:val="22"/>
                <w:lang w:val="en-US"/>
              </w:rPr>
              <w:t xml:space="preserve">was finalized </w:t>
            </w:r>
            <w:r w:rsidRPr="0035631F">
              <w:rPr>
                <w:rFonts w:asciiTheme="majorHAnsi" w:hAnsiTheme="majorHAnsi"/>
                <w:szCs w:val="22"/>
                <w:lang w:val="en-US"/>
              </w:rPr>
              <w:t xml:space="preserve">to analyse and clarify the causes </w:t>
            </w:r>
            <w:r w:rsidR="00EC79B2" w:rsidRPr="0035631F">
              <w:rPr>
                <w:rFonts w:asciiTheme="majorHAnsi" w:hAnsiTheme="majorHAnsi"/>
                <w:szCs w:val="22"/>
                <w:lang w:val="en-US"/>
              </w:rPr>
              <w:t>of delay</w:t>
            </w:r>
            <w:r w:rsidR="00F506BE" w:rsidRPr="0035631F">
              <w:rPr>
                <w:rFonts w:asciiTheme="majorHAnsi" w:hAnsiTheme="majorHAnsi"/>
                <w:szCs w:val="22"/>
                <w:lang w:val="en-US"/>
              </w:rPr>
              <w:t xml:space="preserve"> in implementation of engineering </w:t>
            </w:r>
            <w:r w:rsidRPr="0035631F">
              <w:rPr>
                <w:rFonts w:asciiTheme="majorHAnsi" w:hAnsiTheme="majorHAnsi"/>
                <w:szCs w:val="22"/>
                <w:lang w:val="en-US"/>
              </w:rPr>
              <w:t>project that negatively impact KNDP, the study proposes measure to limit such delays and mitigate the impact on KNDP implementation. The study includes recommendations for public entities to take specific measures limiting (Change Orders) and consequently improve the efficiency and effectiveness of consultancy services provided by GSSCPD.</w:t>
            </w:r>
          </w:p>
          <w:p w:rsidR="004B48B2" w:rsidRPr="0035631F" w:rsidRDefault="00215073" w:rsidP="00426362">
            <w:pPr>
              <w:pStyle w:val="ListParagraph"/>
              <w:numPr>
                <w:ilvl w:val="0"/>
                <w:numId w:val="26"/>
              </w:numPr>
              <w:spacing w:line="276" w:lineRule="auto"/>
              <w:rPr>
                <w:rFonts w:asciiTheme="majorHAnsi" w:hAnsiTheme="majorHAnsi"/>
                <w:szCs w:val="22"/>
                <w:lang w:val="en-US"/>
              </w:rPr>
            </w:pPr>
            <w:r w:rsidRPr="0035631F">
              <w:rPr>
                <w:rFonts w:asciiTheme="majorHAnsi" w:hAnsiTheme="majorHAnsi"/>
                <w:szCs w:val="22"/>
                <w:lang w:val="en-US"/>
              </w:rPr>
              <w:t xml:space="preserve">The Project is supporting management of KNDP implementation in (Uncommunicable diseases prevention) through combining several projects under one major programme, the support aims at eliminating duplication in activities and foster coordination among different national stakeholders involved in this area. </w:t>
            </w:r>
          </w:p>
          <w:p w:rsidR="00903A85" w:rsidRDefault="00903A85" w:rsidP="00022BC4">
            <w:pPr>
              <w:spacing w:line="276" w:lineRule="auto"/>
              <w:rPr>
                <w:rFonts w:asciiTheme="majorHAnsi" w:hAnsiTheme="majorHAnsi"/>
                <w:color w:val="000000" w:themeColor="text1"/>
                <w:szCs w:val="22"/>
                <w:lang w:bidi="ar-LY"/>
              </w:rPr>
            </w:pPr>
          </w:p>
          <w:p w:rsidR="00022BC4" w:rsidRPr="00EB58EF" w:rsidRDefault="00022BC4" w:rsidP="00022BC4">
            <w:pPr>
              <w:spacing w:line="276" w:lineRule="auto"/>
              <w:rPr>
                <w:rFonts w:asciiTheme="majorHAnsi" w:hAnsiTheme="majorHAnsi"/>
                <w:color w:val="000000" w:themeColor="text1"/>
                <w:szCs w:val="22"/>
                <w:lang w:bidi="ar-LY"/>
              </w:rPr>
            </w:pPr>
            <w:r w:rsidRPr="00EB58EF">
              <w:rPr>
                <w:rFonts w:asciiTheme="majorHAnsi" w:hAnsiTheme="majorHAnsi"/>
                <w:color w:val="000000" w:themeColor="text1"/>
                <w:szCs w:val="22"/>
                <w:lang w:bidi="ar-LY"/>
              </w:rPr>
              <w:t>Financial Department</w:t>
            </w:r>
          </w:p>
          <w:p w:rsidR="00903A85" w:rsidRPr="00EB58EF" w:rsidRDefault="00903A85" w:rsidP="00426362">
            <w:pPr>
              <w:pStyle w:val="ListParagraph"/>
              <w:widowControl w:val="0"/>
              <w:numPr>
                <w:ilvl w:val="0"/>
                <w:numId w:val="26"/>
              </w:numPr>
              <w:overflowPunct w:val="0"/>
              <w:adjustRightInd w:val="0"/>
              <w:spacing w:line="276" w:lineRule="auto"/>
              <w:rPr>
                <w:rFonts w:asciiTheme="majorHAnsi" w:hAnsiTheme="majorHAnsi"/>
                <w:szCs w:val="22"/>
                <w:lang w:val="en-US"/>
              </w:rPr>
            </w:pPr>
            <w:r w:rsidRPr="00EB58EF">
              <w:rPr>
                <w:rFonts w:asciiTheme="majorHAnsi" w:hAnsiTheme="majorHAnsi"/>
                <w:szCs w:val="22"/>
                <w:lang w:val="en-US"/>
              </w:rPr>
              <w:t>Support provided to the preparation of a financial analysis of expenditures, commitments and remaining balances for the third quarter of fiscal year 2016/2017 to identify the remaining balances and the extent to which they can be utilized to complete the work planned during the remainder of the fiscal year.</w:t>
            </w:r>
          </w:p>
          <w:p w:rsidR="00903A85" w:rsidRDefault="00903A85" w:rsidP="00426362">
            <w:pPr>
              <w:pStyle w:val="ListParagraph"/>
              <w:widowControl w:val="0"/>
              <w:numPr>
                <w:ilvl w:val="0"/>
                <w:numId w:val="26"/>
              </w:numPr>
              <w:overflowPunct w:val="0"/>
              <w:adjustRightInd w:val="0"/>
              <w:spacing w:line="276" w:lineRule="auto"/>
              <w:rPr>
                <w:rFonts w:asciiTheme="majorHAnsi" w:hAnsiTheme="majorHAnsi"/>
                <w:szCs w:val="22"/>
                <w:lang w:val="en-US"/>
              </w:rPr>
            </w:pPr>
            <w:r w:rsidRPr="00EB58EF">
              <w:rPr>
                <w:rFonts w:asciiTheme="majorHAnsi" w:hAnsiTheme="majorHAnsi"/>
                <w:szCs w:val="22"/>
                <w:lang w:val="en-US"/>
              </w:rPr>
              <w:t>Moreover, the project supported the preparation of the financial operations performance assessment report for the financial department to identify technical obstacles during the implementation of 2016/2017 fiscal year’s budget, and the implementation of the new system GFMIS.</w:t>
            </w:r>
          </w:p>
          <w:p w:rsidR="00903A85" w:rsidRPr="00D85E95" w:rsidRDefault="00903A85" w:rsidP="00426362">
            <w:pPr>
              <w:pStyle w:val="ListParagraph"/>
              <w:numPr>
                <w:ilvl w:val="0"/>
                <w:numId w:val="26"/>
              </w:numPr>
              <w:spacing w:line="276" w:lineRule="auto"/>
              <w:contextualSpacing/>
              <w:jc w:val="left"/>
              <w:rPr>
                <w:rFonts w:asciiTheme="majorHAnsi" w:hAnsiTheme="majorHAnsi"/>
                <w:szCs w:val="22"/>
                <w:lang w:val="en-US"/>
              </w:rPr>
            </w:pPr>
            <w:r w:rsidRPr="00D85E95">
              <w:rPr>
                <w:rFonts w:asciiTheme="majorHAnsi" w:hAnsiTheme="majorHAnsi"/>
                <w:szCs w:val="22"/>
                <w:lang w:val="en-US"/>
              </w:rPr>
              <w:t>Support was provided to the development and update of Contracts Management System and its database, in coordination with the contracts section at GSSCPD.</w:t>
            </w:r>
          </w:p>
          <w:p w:rsidR="00903A85" w:rsidRPr="00D85E95" w:rsidRDefault="00903A85" w:rsidP="00426362">
            <w:pPr>
              <w:pStyle w:val="ListParagraph"/>
              <w:numPr>
                <w:ilvl w:val="0"/>
                <w:numId w:val="26"/>
              </w:numPr>
              <w:spacing w:line="276" w:lineRule="auto"/>
              <w:contextualSpacing/>
              <w:jc w:val="left"/>
              <w:rPr>
                <w:rFonts w:asciiTheme="majorHAnsi" w:hAnsiTheme="majorHAnsi"/>
                <w:szCs w:val="22"/>
                <w:lang w:val="en-US"/>
              </w:rPr>
            </w:pPr>
            <w:r w:rsidRPr="00D85E95">
              <w:rPr>
                <w:rFonts w:asciiTheme="majorHAnsi" w:hAnsiTheme="majorHAnsi"/>
                <w:szCs w:val="22"/>
                <w:lang w:val="en-US"/>
              </w:rPr>
              <w:t>The project provided technical support to the preparations of the annual budget 2017/2018, a review for the draft budget was conducted and set of recommendations were provided in this regard, the review included comparative analysis between proposed budget and the previous budget (2016/2017) considering relevant instructions by MoF accordingly.</w:t>
            </w:r>
          </w:p>
          <w:p w:rsidR="00903A85" w:rsidRPr="00EB58EF" w:rsidRDefault="00903A85" w:rsidP="00426362">
            <w:pPr>
              <w:pStyle w:val="ListParagraph"/>
              <w:widowControl w:val="0"/>
              <w:numPr>
                <w:ilvl w:val="0"/>
                <w:numId w:val="26"/>
              </w:numPr>
              <w:overflowPunct w:val="0"/>
              <w:adjustRightInd w:val="0"/>
              <w:spacing w:line="276" w:lineRule="auto"/>
              <w:rPr>
                <w:rFonts w:asciiTheme="majorHAnsi" w:hAnsiTheme="majorHAnsi"/>
                <w:szCs w:val="22"/>
                <w:lang w:val="en-US"/>
              </w:rPr>
            </w:pPr>
            <w:r w:rsidRPr="00EB58EF">
              <w:rPr>
                <w:rFonts w:asciiTheme="majorHAnsi" w:hAnsiTheme="majorHAnsi"/>
                <w:szCs w:val="22"/>
                <w:lang w:val="en-US"/>
              </w:rPr>
              <w:t>Training needs assessment was undertaken for the financial department and a training programme was formulated covering the period (March 2017) to (February 2018), the programme includes monthly training courses tailored to the periodic needs of the financial department regarding the budgetary and management of financial system, in addition to hands</w:t>
            </w:r>
            <w:r>
              <w:rPr>
                <w:rFonts w:asciiTheme="majorHAnsi" w:hAnsiTheme="majorHAnsi"/>
                <w:szCs w:val="22"/>
                <w:lang w:val="en-US"/>
              </w:rPr>
              <w:t>-</w:t>
            </w:r>
            <w:r w:rsidRPr="00EB58EF">
              <w:rPr>
                <w:rFonts w:asciiTheme="majorHAnsi" w:hAnsiTheme="majorHAnsi"/>
                <w:szCs w:val="22"/>
                <w:lang w:val="en-US"/>
              </w:rPr>
              <w:t>on training.</w:t>
            </w:r>
          </w:p>
          <w:p w:rsidR="00903A85" w:rsidRDefault="00903A85" w:rsidP="00426362">
            <w:pPr>
              <w:pStyle w:val="ListParagraph"/>
              <w:widowControl w:val="0"/>
              <w:numPr>
                <w:ilvl w:val="0"/>
                <w:numId w:val="26"/>
              </w:numPr>
              <w:overflowPunct w:val="0"/>
              <w:adjustRightInd w:val="0"/>
              <w:spacing w:line="276" w:lineRule="auto"/>
              <w:rPr>
                <w:rFonts w:asciiTheme="majorHAnsi" w:hAnsiTheme="majorHAnsi"/>
                <w:szCs w:val="22"/>
                <w:lang w:val="en-US"/>
              </w:rPr>
            </w:pPr>
            <w:r w:rsidRPr="00EB58EF">
              <w:rPr>
                <w:rFonts w:asciiTheme="majorHAnsi" w:hAnsiTheme="majorHAnsi"/>
                <w:szCs w:val="22"/>
                <w:lang w:val="en-US"/>
              </w:rPr>
              <w:t xml:space="preserve">Training was provided for the staff from the financial on filling the new electronic tables with data that is required by the Ministry of Finance and Civil Service Commission related to newly recruited staff, in addition to a training session that was organized for new staff as orientation to the department mandate and scope of work of the financial department.    </w:t>
            </w:r>
          </w:p>
          <w:p w:rsidR="00317111" w:rsidRPr="00903A85" w:rsidRDefault="00903A85" w:rsidP="00426362">
            <w:pPr>
              <w:pStyle w:val="ListParagraph"/>
              <w:numPr>
                <w:ilvl w:val="0"/>
                <w:numId w:val="26"/>
              </w:numPr>
              <w:spacing w:line="276" w:lineRule="auto"/>
              <w:contextualSpacing/>
              <w:jc w:val="left"/>
              <w:rPr>
                <w:rFonts w:asciiTheme="majorHAnsi" w:hAnsiTheme="majorHAnsi"/>
                <w:szCs w:val="22"/>
                <w:lang w:val="en-US"/>
              </w:rPr>
            </w:pPr>
            <w:r w:rsidRPr="00D85E95">
              <w:rPr>
                <w:rFonts w:asciiTheme="majorHAnsi" w:hAnsiTheme="majorHAnsi"/>
                <w:szCs w:val="22"/>
                <w:lang w:val="en-US"/>
              </w:rPr>
              <w:t xml:space="preserve">A mentoring session was organized to with staff from the financial department to discuss the application of MoF instructions regarding preparation of new budgets and settlement of previous budgets. Hands-on training was conducted on mapping, register, and matching the cost of new recruits as part of the monitoring of supplementary budget implementation.    </w:t>
            </w:r>
          </w:p>
          <w:p w:rsidR="00022BC4" w:rsidRPr="00EB58EF" w:rsidRDefault="00022BC4" w:rsidP="00022BC4">
            <w:pPr>
              <w:rPr>
                <w:rFonts w:asciiTheme="majorHAnsi" w:hAnsiTheme="majorHAnsi"/>
                <w:color w:val="000000" w:themeColor="text1"/>
                <w:szCs w:val="22"/>
                <w:lang w:bidi="ar-LY"/>
              </w:rPr>
            </w:pPr>
          </w:p>
          <w:p w:rsidR="00022BC4" w:rsidRDefault="00022BC4" w:rsidP="00022BC4">
            <w:pPr>
              <w:rPr>
                <w:rFonts w:asciiTheme="majorHAnsi" w:hAnsiTheme="majorHAnsi"/>
                <w:color w:val="000000" w:themeColor="text1"/>
                <w:szCs w:val="22"/>
                <w:lang w:bidi="ar-LY"/>
              </w:rPr>
            </w:pPr>
            <w:r w:rsidRPr="00EB58EF">
              <w:rPr>
                <w:rFonts w:asciiTheme="majorHAnsi" w:hAnsiTheme="majorHAnsi"/>
                <w:color w:val="000000" w:themeColor="text1"/>
                <w:szCs w:val="22"/>
                <w:lang w:bidi="ar-LY"/>
              </w:rPr>
              <w:t>P</w:t>
            </w:r>
            <w:bookmarkStart w:id="15" w:name="_Hlk506383732"/>
            <w:r w:rsidRPr="00EB58EF">
              <w:rPr>
                <w:rFonts w:asciiTheme="majorHAnsi" w:hAnsiTheme="majorHAnsi"/>
                <w:color w:val="000000" w:themeColor="text1"/>
                <w:szCs w:val="22"/>
                <w:lang w:bidi="ar-LY"/>
              </w:rPr>
              <w:t xml:space="preserve">lans and Programmes Preparation and Follow-Up Department </w:t>
            </w:r>
            <w:bookmarkEnd w:id="15"/>
          </w:p>
          <w:p w:rsidR="00903A85" w:rsidRDefault="00903A85" w:rsidP="00903A85">
            <w:pPr>
              <w:spacing w:after="60" w:line="276" w:lineRule="auto"/>
              <w:rPr>
                <w:rFonts w:asciiTheme="majorHAnsi" w:hAnsiTheme="majorHAnsi"/>
                <w:color w:val="000000" w:themeColor="text1"/>
                <w:szCs w:val="22"/>
                <w:lang w:bidi="ar-LY"/>
              </w:rPr>
            </w:pPr>
          </w:p>
          <w:p w:rsidR="00903A85" w:rsidRPr="00EB58EF" w:rsidRDefault="00903A85" w:rsidP="00426362">
            <w:pPr>
              <w:pStyle w:val="ListParagraph"/>
              <w:numPr>
                <w:ilvl w:val="0"/>
                <w:numId w:val="26"/>
              </w:numPr>
              <w:spacing w:line="276" w:lineRule="auto"/>
              <w:rPr>
                <w:rFonts w:asciiTheme="majorHAnsi" w:hAnsiTheme="majorHAnsi"/>
                <w:szCs w:val="22"/>
                <w:lang w:val="en-US"/>
              </w:rPr>
            </w:pPr>
            <w:r>
              <w:rPr>
                <w:rFonts w:asciiTheme="majorHAnsi" w:hAnsiTheme="majorHAnsi"/>
                <w:szCs w:val="22"/>
                <w:lang w:val="en-US"/>
              </w:rPr>
              <w:t>Project provided continues technical support for the de</w:t>
            </w:r>
            <w:r w:rsidRPr="00EB58EF">
              <w:rPr>
                <w:rFonts w:asciiTheme="majorHAnsi" w:hAnsiTheme="majorHAnsi"/>
                <w:szCs w:val="22"/>
                <w:lang w:val="en-US"/>
              </w:rPr>
              <w:t xml:space="preserve">velopment of the </w:t>
            </w:r>
            <w:r>
              <w:rPr>
                <w:rFonts w:asciiTheme="majorHAnsi" w:hAnsiTheme="majorHAnsi"/>
                <w:szCs w:val="22"/>
                <w:lang w:val="en-US"/>
              </w:rPr>
              <w:t>Progress Reporting S</w:t>
            </w:r>
            <w:r w:rsidRPr="00EB58EF">
              <w:rPr>
                <w:rFonts w:asciiTheme="majorHAnsi" w:hAnsiTheme="majorHAnsi"/>
                <w:szCs w:val="22"/>
                <w:lang w:val="en-US"/>
              </w:rPr>
              <w:t>ystem, the development process includes upgrade existing follow up reporting forms for better follow-up and tracking of implementation schedule for KNDP projects, in addition to continues support to the development and modernization of the Content Management System, that includes testing and evaluation of application procedures.</w:t>
            </w:r>
          </w:p>
          <w:p w:rsidR="00903A85" w:rsidRPr="00EB58EF" w:rsidRDefault="00903A85" w:rsidP="00426362">
            <w:pPr>
              <w:pStyle w:val="ListParagraph"/>
              <w:numPr>
                <w:ilvl w:val="0"/>
                <w:numId w:val="26"/>
              </w:numPr>
              <w:spacing w:line="276" w:lineRule="auto"/>
              <w:rPr>
                <w:rFonts w:asciiTheme="majorHAnsi" w:hAnsiTheme="majorHAnsi"/>
                <w:szCs w:val="22"/>
                <w:lang w:val="en-US"/>
              </w:rPr>
            </w:pPr>
            <w:r w:rsidRPr="00EB58EF">
              <w:rPr>
                <w:rFonts w:asciiTheme="majorHAnsi" w:hAnsiTheme="majorHAnsi"/>
                <w:szCs w:val="22"/>
                <w:lang w:val="en-US"/>
              </w:rPr>
              <w:t xml:space="preserve">Continuous update to the dashboard of App Store and the Google play for increased access to development plan Apps, and development of manuals for staff at GSSCPD to manage and use different applications. </w:t>
            </w:r>
          </w:p>
          <w:p w:rsidR="00903A85" w:rsidRDefault="00903A85" w:rsidP="00426362">
            <w:pPr>
              <w:pStyle w:val="ListParagraph"/>
              <w:numPr>
                <w:ilvl w:val="0"/>
                <w:numId w:val="26"/>
              </w:numPr>
              <w:spacing w:line="276" w:lineRule="auto"/>
              <w:rPr>
                <w:rFonts w:asciiTheme="majorHAnsi" w:hAnsiTheme="majorHAnsi"/>
                <w:szCs w:val="22"/>
                <w:lang w:val="en-US"/>
              </w:rPr>
            </w:pPr>
            <w:r w:rsidRPr="00EB58EF">
              <w:rPr>
                <w:rFonts w:asciiTheme="majorHAnsi" w:hAnsiTheme="majorHAnsi"/>
                <w:szCs w:val="22"/>
                <w:lang w:val="en-US"/>
              </w:rPr>
              <w:t>The Project contributed to analyzing the system of development projects selection, a report with recommendations was prepared and submitted for review, the development a "Selection Matrix", which includes criteria for selecting KNDP projects to be included in the annual development plan 2018/2019. Additionally, a project assessment template was developed, the template was used by GSSCPD consultants during assessment sessions for development projects, all institutions required to give a presentation for each project proposed for inclusion in the annual development plan.</w:t>
            </w:r>
          </w:p>
          <w:p w:rsidR="00903A85" w:rsidRPr="00D85E95" w:rsidRDefault="00903A85" w:rsidP="00426362">
            <w:pPr>
              <w:pStyle w:val="ListParagraph"/>
              <w:numPr>
                <w:ilvl w:val="0"/>
                <w:numId w:val="26"/>
              </w:numPr>
              <w:spacing w:line="276" w:lineRule="auto"/>
              <w:contextualSpacing/>
              <w:rPr>
                <w:rFonts w:asciiTheme="majorHAnsi" w:hAnsiTheme="majorHAnsi"/>
                <w:szCs w:val="22"/>
                <w:lang w:val="en-US"/>
              </w:rPr>
            </w:pPr>
            <w:r w:rsidRPr="00D85E95">
              <w:rPr>
                <w:rFonts w:asciiTheme="majorHAnsi" w:hAnsiTheme="majorHAnsi"/>
                <w:szCs w:val="22"/>
                <w:lang w:val="en-US"/>
              </w:rPr>
              <w:t xml:space="preserve">The project continues its support to the management and coordination efforts of KNDP implementation, in this regard, technical support was provided to national efforts for formulation of Annual Development Plan 2018/2019. An analysis of several plan pillars and projection of the general direction under each pillar during the above-mentioned period was undertaken with technical input provided through the project.  </w:t>
            </w:r>
          </w:p>
          <w:p w:rsidR="00903A85" w:rsidRPr="00EB58EF" w:rsidRDefault="00903A85" w:rsidP="00022BC4">
            <w:pPr>
              <w:rPr>
                <w:rFonts w:asciiTheme="majorHAnsi" w:hAnsiTheme="majorHAnsi"/>
                <w:color w:val="000000" w:themeColor="text1"/>
                <w:szCs w:val="22"/>
                <w:lang w:bidi="ar-LY"/>
              </w:rPr>
            </w:pPr>
          </w:p>
          <w:p w:rsidR="0048212A" w:rsidRDefault="003769FC" w:rsidP="003769FC">
            <w:pPr>
              <w:spacing w:line="276" w:lineRule="auto"/>
              <w:ind w:left="360"/>
              <w:rPr>
                <w:rFonts w:asciiTheme="majorHAnsi" w:hAnsiTheme="majorHAnsi"/>
                <w:color w:val="000000" w:themeColor="text1"/>
                <w:szCs w:val="22"/>
                <w:lang w:bidi="ar-LY"/>
              </w:rPr>
            </w:pPr>
            <w:r>
              <w:rPr>
                <w:rFonts w:asciiTheme="majorHAnsi" w:hAnsiTheme="majorHAnsi"/>
                <w:color w:val="000000" w:themeColor="text1"/>
                <w:szCs w:val="22"/>
                <w:lang w:bidi="ar-LY"/>
              </w:rPr>
              <w:t>Human Development Department</w:t>
            </w:r>
          </w:p>
          <w:p w:rsidR="00903A85" w:rsidRDefault="00903A85" w:rsidP="003769FC">
            <w:pPr>
              <w:spacing w:line="276" w:lineRule="auto"/>
              <w:ind w:left="360"/>
              <w:rPr>
                <w:rFonts w:asciiTheme="majorHAnsi" w:hAnsiTheme="majorHAnsi"/>
                <w:color w:val="000000" w:themeColor="text1"/>
                <w:szCs w:val="22"/>
                <w:lang w:bidi="ar-LY"/>
              </w:rPr>
            </w:pPr>
          </w:p>
          <w:p w:rsidR="003769FC" w:rsidRPr="002F78A2" w:rsidRDefault="00595D04" w:rsidP="00426362">
            <w:pPr>
              <w:pStyle w:val="ListParagraph"/>
              <w:numPr>
                <w:ilvl w:val="0"/>
                <w:numId w:val="26"/>
              </w:numPr>
              <w:spacing w:line="276" w:lineRule="auto"/>
              <w:rPr>
                <w:rFonts w:asciiTheme="majorHAnsi" w:hAnsiTheme="majorHAnsi" w:cstheme="majorBidi"/>
                <w:color w:val="000000"/>
              </w:rPr>
            </w:pPr>
            <w:bookmarkStart w:id="16" w:name="_Hlk505714740"/>
            <w:r>
              <w:rPr>
                <w:rFonts w:asciiTheme="majorHAnsi" w:hAnsiTheme="majorHAnsi" w:cstheme="majorBidi"/>
                <w:color w:val="000000"/>
              </w:rPr>
              <w:t>A</w:t>
            </w:r>
            <w:r w:rsidR="003769FC" w:rsidRPr="002F78A2">
              <w:rPr>
                <w:rFonts w:asciiTheme="majorHAnsi" w:hAnsiTheme="majorHAnsi" w:cstheme="majorBidi"/>
                <w:color w:val="000000"/>
              </w:rPr>
              <w:t xml:space="preserve"> review for the existing Kuwaiti education system and research institutions was carried out, including recommendations for reforms and restructuring to redefine the role of education in maintaining economic growth, creating decent work opportunities, and fostering research and development.</w:t>
            </w:r>
          </w:p>
          <w:bookmarkEnd w:id="16"/>
          <w:p w:rsidR="003769FC" w:rsidRDefault="003769FC" w:rsidP="00426362">
            <w:pPr>
              <w:pStyle w:val="ListParagraph"/>
              <w:numPr>
                <w:ilvl w:val="0"/>
                <w:numId w:val="26"/>
              </w:numPr>
              <w:spacing w:line="276" w:lineRule="auto"/>
              <w:rPr>
                <w:rFonts w:asciiTheme="majorHAnsi" w:hAnsiTheme="majorHAnsi" w:cstheme="majorBidi"/>
                <w:color w:val="000000"/>
              </w:rPr>
            </w:pPr>
            <w:r w:rsidRPr="002F78A2">
              <w:rPr>
                <w:rFonts w:asciiTheme="majorHAnsi" w:hAnsiTheme="majorHAnsi" w:cstheme="majorBidi"/>
                <w:color w:val="000000"/>
              </w:rPr>
              <w:t>Several training workshops were organised targeting staff for the programme, the training workshops tackled several crucial subjects such as: (fundamentals of the labor market), (the limits of production and efficiency), (unemployment and economic policies), and (How to evaluate labor market policies using regression analysis).</w:t>
            </w:r>
          </w:p>
          <w:p w:rsidR="009B0D12" w:rsidRPr="002F78A2" w:rsidRDefault="009B0D12" w:rsidP="00426362">
            <w:pPr>
              <w:pStyle w:val="ListParagraph"/>
              <w:numPr>
                <w:ilvl w:val="0"/>
                <w:numId w:val="26"/>
              </w:numPr>
              <w:spacing w:line="276" w:lineRule="auto"/>
              <w:rPr>
                <w:rFonts w:asciiTheme="majorHAnsi" w:hAnsiTheme="majorHAnsi" w:cstheme="majorBidi"/>
                <w:color w:val="000000"/>
              </w:rPr>
            </w:pPr>
            <w:r w:rsidRPr="002F78A2">
              <w:rPr>
                <w:rFonts w:asciiTheme="majorHAnsi" w:hAnsiTheme="majorHAnsi" w:cstheme="majorBidi"/>
                <w:color w:val="000000"/>
              </w:rPr>
              <w:t>Additionally, a review for the existing Kuwaiti education system and research institutions was carried out, including recommendations for reforms and restructuring to redefine the role of education in maintaining economic growth, creating decent work opportunities, and fostering research and development.</w:t>
            </w:r>
          </w:p>
          <w:p w:rsidR="009B0D12" w:rsidRPr="002F78A2" w:rsidRDefault="009B0D12" w:rsidP="00426362">
            <w:pPr>
              <w:pStyle w:val="ListParagraph"/>
              <w:numPr>
                <w:ilvl w:val="0"/>
                <w:numId w:val="26"/>
              </w:numPr>
              <w:spacing w:line="276" w:lineRule="auto"/>
              <w:rPr>
                <w:rFonts w:asciiTheme="majorHAnsi" w:hAnsiTheme="majorHAnsi" w:cstheme="majorBidi"/>
                <w:color w:val="000000"/>
              </w:rPr>
            </w:pPr>
            <w:r w:rsidRPr="002F78A2">
              <w:rPr>
                <w:rFonts w:asciiTheme="majorHAnsi" w:hAnsiTheme="majorHAnsi" w:cstheme="majorBidi"/>
                <w:color w:val="000000"/>
              </w:rPr>
              <w:t>Several training workshops were organised targeting staff for the programme, the training workshops tackled several crucial subjects such as: (fundamentals of the labour market), (the limits of production and efficiency), (unemployment and economic policies), and (How to evaluate labour market policies using regression analysis).</w:t>
            </w:r>
          </w:p>
          <w:p w:rsidR="009B0D12" w:rsidRPr="00426362" w:rsidRDefault="009B0D12" w:rsidP="00426362">
            <w:pPr>
              <w:pStyle w:val="ListParagraph"/>
              <w:numPr>
                <w:ilvl w:val="0"/>
                <w:numId w:val="26"/>
              </w:numPr>
              <w:spacing w:line="276" w:lineRule="auto"/>
              <w:rPr>
                <w:rFonts w:asciiTheme="majorHAnsi" w:hAnsiTheme="majorHAnsi" w:cstheme="majorBidi"/>
                <w:color w:val="000000"/>
              </w:rPr>
            </w:pPr>
            <w:r w:rsidRPr="00426362">
              <w:rPr>
                <w:rFonts w:asciiTheme="majorHAnsi" w:hAnsiTheme="majorHAnsi" w:cstheme="majorBidi"/>
                <w:color w:val="000000"/>
              </w:rPr>
              <w:t>The project provided technical support to the development of a Selection Criteria and Methodology for Proposed Development Projects by public entities, the criteria and selection methodology was designed to maximise projects contribution to the quality of Education and ensure maximum alignment to KNDP pillars and Kuwait Vision.</w:t>
            </w:r>
          </w:p>
          <w:p w:rsidR="009B0D12" w:rsidRPr="00426362" w:rsidRDefault="009B0D12" w:rsidP="00426362">
            <w:pPr>
              <w:pStyle w:val="ListParagraph"/>
              <w:numPr>
                <w:ilvl w:val="0"/>
                <w:numId w:val="26"/>
              </w:numPr>
              <w:spacing w:line="276" w:lineRule="auto"/>
              <w:rPr>
                <w:rFonts w:asciiTheme="majorHAnsi" w:hAnsiTheme="majorHAnsi" w:cstheme="majorBidi"/>
                <w:color w:val="000000"/>
              </w:rPr>
            </w:pPr>
            <w:r w:rsidRPr="00426362">
              <w:rPr>
                <w:rFonts w:asciiTheme="majorHAnsi" w:hAnsiTheme="majorHAnsi" w:cstheme="majorBidi"/>
                <w:color w:val="000000"/>
              </w:rPr>
              <w:t>Training Needs assessment for the staff working at the (Education Section) within the Human Development Department was carried out, a training programme was designed and implemented to develop staff capacities in areas such as Educational Planning, education policy analysis and formulation, statistics for Educational Planning, and monitoring and Evaluation.</w:t>
            </w:r>
          </w:p>
          <w:p w:rsidR="003769FC" w:rsidRPr="003769FC" w:rsidRDefault="003769FC" w:rsidP="003769FC">
            <w:pPr>
              <w:spacing w:line="276" w:lineRule="auto"/>
              <w:ind w:left="360"/>
              <w:rPr>
                <w:rFonts w:asciiTheme="majorHAnsi" w:hAnsiTheme="majorHAnsi"/>
                <w:color w:val="000000" w:themeColor="text1"/>
                <w:szCs w:val="22"/>
                <w:lang w:val="en-GB" w:bidi="ar-LY"/>
              </w:rPr>
            </w:pPr>
          </w:p>
          <w:p w:rsidR="001257E1" w:rsidRPr="00F62BCE" w:rsidRDefault="001257E1" w:rsidP="001257E1">
            <w:pPr>
              <w:widowControl w:val="0"/>
              <w:overflowPunct w:val="0"/>
              <w:adjustRightInd w:val="0"/>
              <w:spacing w:line="276" w:lineRule="auto"/>
              <w:jc w:val="both"/>
              <w:rPr>
                <w:rFonts w:asciiTheme="majorHAnsi" w:hAnsiTheme="majorHAnsi"/>
                <w:b/>
                <w:sz w:val="22"/>
                <w:szCs w:val="22"/>
              </w:rPr>
            </w:pPr>
            <w:r w:rsidRPr="00F62BCE">
              <w:rPr>
                <w:rFonts w:asciiTheme="majorHAnsi" w:hAnsiTheme="majorHAnsi" w:cs="Arial"/>
                <w:b/>
                <w:iCs/>
                <w:kern w:val="28"/>
                <w:sz w:val="22"/>
                <w:szCs w:val="22"/>
              </w:rPr>
              <w:t xml:space="preserve">1.4.5 Establish a consultancy roster for functional and technical advisory services that applies </w:t>
            </w:r>
            <w:r w:rsidRPr="00F62BCE">
              <w:rPr>
                <w:rFonts w:asciiTheme="majorHAnsi" w:hAnsiTheme="majorHAnsi"/>
                <w:b/>
                <w:sz w:val="22"/>
                <w:szCs w:val="22"/>
              </w:rPr>
              <w:t xml:space="preserve">an on-going assessment of productivity for service delivery </w:t>
            </w:r>
          </w:p>
          <w:p w:rsidR="001257E1" w:rsidRPr="00F62BCE" w:rsidRDefault="001257E1" w:rsidP="001257E1">
            <w:pPr>
              <w:widowControl w:val="0"/>
              <w:overflowPunct w:val="0"/>
              <w:adjustRightInd w:val="0"/>
              <w:spacing w:line="276" w:lineRule="auto"/>
              <w:jc w:val="both"/>
              <w:rPr>
                <w:rFonts w:asciiTheme="majorHAnsi" w:hAnsiTheme="majorHAnsi"/>
                <w:b/>
                <w:sz w:val="22"/>
                <w:szCs w:val="22"/>
              </w:rPr>
            </w:pPr>
          </w:p>
          <w:p w:rsidR="00554522" w:rsidRPr="0035631F" w:rsidRDefault="00554522" w:rsidP="00426362">
            <w:pPr>
              <w:pStyle w:val="ListParagraph"/>
              <w:widowControl w:val="0"/>
              <w:numPr>
                <w:ilvl w:val="0"/>
                <w:numId w:val="26"/>
              </w:numPr>
              <w:overflowPunct w:val="0"/>
              <w:adjustRightInd w:val="0"/>
              <w:spacing w:line="276" w:lineRule="auto"/>
              <w:rPr>
                <w:rFonts w:asciiTheme="majorHAnsi" w:hAnsiTheme="majorHAnsi"/>
                <w:szCs w:val="22"/>
                <w:u w:val="single"/>
              </w:rPr>
            </w:pPr>
            <w:r w:rsidRPr="0035631F">
              <w:rPr>
                <w:rFonts w:asciiTheme="majorHAnsi" w:hAnsiTheme="majorHAnsi"/>
                <w:szCs w:val="22"/>
                <w:lang w:val="en-US"/>
              </w:rPr>
              <w:t>P</w:t>
            </w:r>
            <w:r w:rsidR="00A32647" w:rsidRPr="0035631F">
              <w:rPr>
                <w:rFonts w:asciiTheme="majorHAnsi" w:hAnsiTheme="majorHAnsi"/>
                <w:szCs w:val="22"/>
                <w:lang w:val="en-US"/>
              </w:rPr>
              <w:t xml:space="preserve">rocurement specialist </w:t>
            </w:r>
            <w:r w:rsidR="004325ED">
              <w:rPr>
                <w:rFonts w:asciiTheme="majorHAnsi" w:hAnsiTheme="majorHAnsi"/>
                <w:szCs w:val="22"/>
                <w:lang w:val="en-US"/>
              </w:rPr>
              <w:t>selected started on 1</w:t>
            </w:r>
            <w:r w:rsidR="004325ED" w:rsidRPr="004325ED">
              <w:rPr>
                <w:rFonts w:asciiTheme="majorHAnsi" w:hAnsiTheme="majorHAnsi"/>
                <w:szCs w:val="22"/>
                <w:vertAlign w:val="superscript"/>
                <w:lang w:val="en-US"/>
              </w:rPr>
              <w:t>st</w:t>
            </w:r>
            <w:r w:rsidR="004325ED">
              <w:rPr>
                <w:rFonts w:asciiTheme="majorHAnsi" w:hAnsiTheme="majorHAnsi"/>
                <w:szCs w:val="22"/>
                <w:lang w:val="en-US"/>
              </w:rPr>
              <w:t xml:space="preserve"> of October, a mission was facilitated by a procurement specialist from RBA to support development of Roster SoPs that was approved by UNDP regional “Assets, and Contracts Panel” RACP, ToRs for 6 profiles was advertised in thematic areas that KNDP pillars and closing date was 31</w:t>
            </w:r>
            <w:r w:rsidR="004325ED" w:rsidRPr="004325ED">
              <w:rPr>
                <w:rFonts w:asciiTheme="majorHAnsi" w:hAnsiTheme="majorHAnsi"/>
                <w:szCs w:val="22"/>
                <w:vertAlign w:val="superscript"/>
                <w:lang w:val="en-US"/>
              </w:rPr>
              <w:t>st</w:t>
            </w:r>
            <w:r w:rsidR="004325ED">
              <w:rPr>
                <w:rFonts w:asciiTheme="majorHAnsi" w:hAnsiTheme="majorHAnsi"/>
                <w:szCs w:val="22"/>
                <w:lang w:val="en-US"/>
              </w:rPr>
              <w:t xml:space="preserve"> of December 2017, vetting process to commence in 2018.</w:t>
            </w:r>
          </w:p>
          <w:p w:rsidR="00A32647" w:rsidRPr="00F62BCE" w:rsidRDefault="00A32647" w:rsidP="007E7441">
            <w:pPr>
              <w:widowControl w:val="0"/>
              <w:overflowPunct w:val="0"/>
              <w:adjustRightInd w:val="0"/>
              <w:spacing w:line="276" w:lineRule="auto"/>
              <w:rPr>
                <w:rFonts w:asciiTheme="majorHAnsi" w:hAnsiTheme="majorHAnsi"/>
                <w:szCs w:val="22"/>
                <w:u w:val="single"/>
              </w:rPr>
            </w:pPr>
          </w:p>
        </w:tc>
        <w:tc>
          <w:tcPr>
            <w:tcW w:w="1437" w:type="dxa"/>
            <w:tcBorders>
              <w:top w:val="single" w:sz="4" w:space="0" w:color="000000"/>
              <w:left w:val="single" w:sz="4" w:space="0" w:color="000000"/>
              <w:bottom w:val="single" w:sz="4" w:space="0" w:color="000000"/>
              <w:right w:val="single" w:sz="4" w:space="0" w:color="000000"/>
            </w:tcBorders>
            <w:hideMark/>
          </w:tcPr>
          <w:p w:rsidR="001257E1" w:rsidRDefault="00712C80" w:rsidP="002C4C86">
            <w:pPr>
              <w:spacing w:line="276" w:lineRule="auto"/>
              <w:rPr>
                <w:rFonts w:asciiTheme="majorHAnsi" w:hAnsiTheme="majorHAnsi"/>
                <w:color w:val="000000" w:themeColor="text1"/>
                <w:sz w:val="22"/>
                <w:szCs w:val="22"/>
              </w:rPr>
            </w:pPr>
            <w:r>
              <w:rPr>
                <w:rFonts w:asciiTheme="majorHAnsi" w:hAnsiTheme="majorHAnsi"/>
                <w:szCs w:val="22"/>
              </w:rPr>
              <w:t xml:space="preserve">1 </w:t>
            </w:r>
            <w:r w:rsidR="002E60FD">
              <w:rPr>
                <w:rFonts w:asciiTheme="majorHAnsi" w:hAnsiTheme="majorHAnsi"/>
                <w:szCs w:val="22"/>
              </w:rPr>
              <w:t>Jan</w:t>
            </w:r>
            <w:r>
              <w:rPr>
                <w:rFonts w:asciiTheme="majorHAnsi" w:hAnsiTheme="majorHAnsi"/>
                <w:szCs w:val="22"/>
              </w:rPr>
              <w:t xml:space="preserve"> 2017</w:t>
            </w:r>
          </w:p>
        </w:tc>
        <w:tc>
          <w:tcPr>
            <w:tcW w:w="1560" w:type="dxa"/>
            <w:tcBorders>
              <w:top w:val="single" w:sz="4" w:space="0" w:color="000000"/>
              <w:left w:val="single" w:sz="4" w:space="0" w:color="000000"/>
              <w:bottom w:val="single" w:sz="4" w:space="0" w:color="000000"/>
              <w:right w:val="single" w:sz="4" w:space="0" w:color="000000"/>
            </w:tcBorders>
            <w:hideMark/>
          </w:tcPr>
          <w:p w:rsidR="001257E1" w:rsidRDefault="002E60FD" w:rsidP="00E73DB7">
            <w:pPr>
              <w:spacing w:line="276" w:lineRule="auto"/>
              <w:rPr>
                <w:rFonts w:asciiTheme="majorHAnsi" w:hAnsiTheme="majorHAnsi"/>
                <w:iCs/>
                <w:color w:val="000000" w:themeColor="text1"/>
                <w:sz w:val="22"/>
                <w:szCs w:val="22"/>
              </w:rPr>
            </w:pPr>
            <w:r>
              <w:rPr>
                <w:rFonts w:asciiTheme="majorHAnsi" w:hAnsiTheme="majorHAnsi"/>
                <w:szCs w:val="22"/>
              </w:rPr>
              <w:t>31</w:t>
            </w:r>
            <w:r w:rsidR="00167DE9">
              <w:rPr>
                <w:rFonts w:asciiTheme="majorHAnsi" w:hAnsiTheme="majorHAnsi"/>
                <w:szCs w:val="22"/>
              </w:rPr>
              <w:t xml:space="preserve"> </w:t>
            </w:r>
            <w:r>
              <w:rPr>
                <w:rFonts w:asciiTheme="majorHAnsi" w:hAnsiTheme="majorHAnsi"/>
                <w:szCs w:val="22"/>
              </w:rPr>
              <w:t>Dec</w:t>
            </w:r>
            <w:r w:rsidR="001257E1" w:rsidRPr="001257E1">
              <w:rPr>
                <w:rFonts w:asciiTheme="majorHAnsi" w:hAnsiTheme="majorHAnsi"/>
                <w:szCs w:val="22"/>
              </w:rPr>
              <w:t xml:space="preserve"> 201</w:t>
            </w:r>
            <w:r w:rsidR="0088532B">
              <w:rPr>
                <w:rFonts w:asciiTheme="majorHAnsi" w:hAnsiTheme="majorHAnsi"/>
                <w:szCs w:val="22"/>
              </w:rPr>
              <w:t>7</w:t>
            </w:r>
          </w:p>
        </w:tc>
        <w:tc>
          <w:tcPr>
            <w:tcW w:w="1275" w:type="dxa"/>
            <w:tcBorders>
              <w:top w:val="single" w:sz="4" w:space="0" w:color="000000"/>
              <w:left w:val="single" w:sz="4" w:space="0" w:color="000000"/>
              <w:bottom w:val="single" w:sz="4" w:space="0" w:color="000000"/>
              <w:right w:val="single" w:sz="4" w:space="0" w:color="000000"/>
            </w:tcBorders>
            <w:hideMark/>
          </w:tcPr>
          <w:p w:rsidR="001257E1" w:rsidRDefault="001257E1" w:rsidP="001257E1">
            <w:pPr>
              <w:spacing w:line="276" w:lineRule="auto"/>
              <w:rPr>
                <w:rFonts w:asciiTheme="majorHAnsi" w:hAnsiTheme="majorHAnsi"/>
                <w:iCs/>
                <w:color w:val="000000" w:themeColor="text1"/>
                <w:sz w:val="22"/>
                <w:szCs w:val="22"/>
              </w:rPr>
            </w:pPr>
            <w:r>
              <w:rPr>
                <w:rFonts w:asciiTheme="majorHAnsi" w:hAnsiTheme="majorHAnsi"/>
                <w:iCs/>
                <w:color w:val="000000" w:themeColor="text1"/>
                <w:sz w:val="22"/>
                <w:szCs w:val="22"/>
              </w:rPr>
              <w:t>Ongoing</w:t>
            </w:r>
          </w:p>
        </w:tc>
        <w:tc>
          <w:tcPr>
            <w:tcW w:w="1373" w:type="dxa"/>
            <w:tcBorders>
              <w:top w:val="single" w:sz="4" w:space="0" w:color="000000"/>
              <w:left w:val="single" w:sz="4" w:space="0" w:color="000000"/>
              <w:bottom w:val="single" w:sz="4" w:space="0" w:color="000000"/>
              <w:right w:val="single" w:sz="4" w:space="0" w:color="000000"/>
            </w:tcBorders>
            <w:hideMark/>
          </w:tcPr>
          <w:p w:rsidR="001257E1" w:rsidRDefault="001257E1" w:rsidP="001257E1">
            <w:pPr>
              <w:rPr>
                <w:rFonts w:asciiTheme="majorHAnsi" w:hAnsiTheme="majorHAnsi"/>
                <w:iCs/>
                <w:color w:val="000000" w:themeColor="text1"/>
                <w:sz w:val="22"/>
                <w:szCs w:val="22"/>
              </w:rPr>
            </w:pPr>
          </w:p>
        </w:tc>
      </w:tr>
      <w:tr w:rsidR="008475A2" w:rsidTr="001F249E">
        <w:trPr>
          <w:trHeight w:val="576"/>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75A2" w:rsidRPr="001F249E" w:rsidRDefault="008475A2" w:rsidP="001F249E">
            <w:pPr>
              <w:spacing w:line="276" w:lineRule="auto"/>
              <w:rPr>
                <w:rFonts w:ascii="Times New Roman" w:hAnsi="Times New Roman"/>
                <w:b/>
                <w:bCs/>
              </w:rPr>
            </w:pPr>
            <w:r>
              <w:rPr>
                <w:b/>
                <w:bCs/>
              </w:rPr>
              <w:t>SECTION 2: ACTIVITY PERFORMANCE</w:t>
            </w:r>
          </w:p>
        </w:tc>
      </w:tr>
      <w:tr w:rsidR="008475A2" w:rsidTr="008475A2">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1F249E" w:rsidRDefault="008475A2" w:rsidP="001F249E">
            <w:pPr>
              <w:spacing w:line="276" w:lineRule="auto"/>
              <w:jc w:val="both"/>
              <w:rPr>
                <w:rFonts w:asciiTheme="majorHAnsi" w:hAnsiTheme="majorHAnsi" w:cs="Arial"/>
                <w:b/>
                <w:iCs/>
                <w:kern w:val="28"/>
                <w:sz w:val="22"/>
                <w:szCs w:val="22"/>
                <w:u w:val="single"/>
              </w:rPr>
            </w:pPr>
            <w:r>
              <w:rPr>
                <w:b/>
                <w:bCs/>
                <w:sz w:val="22"/>
                <w:szCs w:val="22"/>
              </w:rPr>
              <w:t xml:space="preserve">Activity ID: </w:t>
            </w:r>
            <w:r w:rsidR="001F249E">
              <w:rPr>
                <w:rFonts w:asciiTheme="majorHAnsi" w:hAnsiTheme="majorHAnsi" w:cs="Arial"/>
                <w:b/>
                <w:iCs/>
                <w:kern w:val="28"/>
                <w:sz w:val="22"/>
                <w:szCs w:val="22"/>
                <w:u w:val="single"/>
              </w:rPr>
              <w:t xml:space="preserve"> Activity 1.5 </w:t>
            </w:r>
          </w:p>
          <w:p w:rsidR="008475A2" w:rsidRDefault="008475A2">
            <w:pPr>
              <w:spacing w:line="276" w:lineRule="auto"/>
              <w:rPr>
                <w:rFonts w:ascii="Times New Roman" w:hAnsi="Times New Roman"/>
                <w:color w:val="FF0000"/>
              </w:rPr>
            </w:pPr>
            <w:r>
              <w:rPr>
                <w:sz w:val="22"/>
                <w:szCs w:val="22"/>
              </w:rPr>
              <w:t xml:space="preserve">Description: </w:t>
            </w:r>
            <w:r w:rsidR="001F249E" w:rsidRPr="001F249E">
              <w:rPr>
                <w:rFonts w:asciiTheme="majorHAnsi" w:hAnsiTheme="majorHAnsi" w:cs="Arial"/>
                <w:b/>
                <w:iCs/>
                <w:kern w:val="28"/>
                <w:sz w:val="22"/>
                <w:szCs w:val="22"/>
              </w:rPr>
              <w:t>Upgrade GSSCPD monitoring and evaluation mechanisms for implementation of KNDP</w:t>
            </w:r>
            <w:r w:rsidR="001F249E">
              <w:rPr>
                <w:rFonts w:asciiTheme="majorHAnsi" w:hAnsiTheme="majorHAnsi" w:cs="Arial"/>
                <w:b/>
                <w:iCs/>
                <w:kern w:val="28"/>
                <w:sz w:val="22"/>
                <w:szCs w:val="22"/>
                <w:u w:val="single"/>
              </w:rPr>
              <w:t xml:space="preserve"> </w:t>
            </w:r>
          </w:p>
        </w:tc>
      </w:tr>
      <w:tr w:rsidR="008475A2" w:rsidTr="00E8177B">
        <w:trPr>
          <w:trHeight w:val="432"/>
        </w:trPr>
        <w:tc>
          <w:tcPr>
            <w:tcW w:w="636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pPr>
            <w:r>
              <w:rPr>
                <w:b/>
                <w:bCs/>
                <w:sz w:val="22"/>
                <w:szCs w:val="22"/>
              </w:rPr>
              <w:t>Start Date:</w:t>
            </w:r>
          </w:p>
        </w:tc>
        <w:tc>
          <w:tcPr>
            <w:tcW w:w="7473" w:type="dxa"/>
            <w:gridSpan w:val="5"/>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i/>
                <w:iCs/>
              </w:rPr>
            </w:pPr>
            <w:r>
              <w:rPr>
                <w:b/>
                <w:bCs/>
                <w:sz w:val="22"/>
                <w:szCs w:val="22"/>
              </w:rPr>
              <w:t xml:space="preserve">End Date:  </w:t>
            </w:r>
            <w:r>
              <w:rPr>
                <w:i/>
                <w:iCs/>
                <w:sz w:val="22"/>
                <w:szCs w:val="22"/>
              </w:rPr>
              <w:t xml:space="preserve">(this should reflect the start and end date of the activity as indicated in the project document/ AWP) </w:t>
            </w:r>
          </w:p>
        </w:tc>
      </w:tr>
      <w:tr w:rsidR="00EE13BA" w:rsidTr="00E8177B">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Purpose</w:t>
            </w:r>
          </w:p>
        </w:tc>
        <w:tc>
          <w:tcPr>
            <w:tcW w:w="10911"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Pr>
                <w:i/>
                <w:iCs/>
              </w:rPr>
              <w:t xml:space="preserve">Improve KNDP Monitoring and Evaluation System through enhanced databases, tools and systems as well as build awareness of the KNDP results and achievements. </w:t>
            </w:r>
          </w:p>
        </w:tc>
      </w:tr>
      <w:tr w:rsidR="00EE13BA" w:rsidTr="00E8177B">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Description</w:t>
            </w:r>
          </w:p>
        </w:tc>
        <w:tc>
          <w:tcPr>
            <w:tcW w:w="10911"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sidRPr="00EA5E03">
              <w:rPr>
                <w:rFonts w:asciiTheme="majorHAnsi" w:hAnsiTheme="majorHAnsi" w:cs="Arial"/>
                <w:bCs/>
                <w:iCs/>
                <w:kern w:val="28"/>
                <w:sz w:val="22"/>
                <w:szCs w:val="22"/>
              </w:rPr>
              <w:t>Upgrade GSSCPD monitoring and evaluation mechanisms for implementation of KNDP</w:t>
            </w:r>
          </w:p>
        </w:tc>
      </w:tr>
      <w:tr w:rsidR="008475A2" w:rsidTr="00E8177B">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 of progress to date:</w:t>
            </w:r>
          </w:p>
        </w:tc>
        <w:tc>
          <w:tcPr>
            <w:tcW w:w="10911" w:type="dxa"/>
            <w:gridSpan w:val="6"/>
            <w:tcBorders>
              <w:top w:val="single" w:sz="4" w:space="0" w:color="000000"/>
              <w:left w:val="single" w:sz="4" w:space="0" w:color="000000"/>
              <w:bottom w:val="single" w:sz="4" w:space="0" w:color="000000"/>
              <w:right w:val="single" w:sz="4" w:space="0" w:color="000000"/>
            </w:tcBorders>
            <w:vAlign w:val="center"/>
            <w:hideMark/>
          </w:tcPr>
          <w:p w:rsidR="008475A2" w:rsidRPr="00E357C3" w:rsidRDefault="00AC5AF4" w:rsidP="00E357C3">
            <w:pPr>
              <w:spacing w:line="276" w:lineRule="auto"/>
              <w:rPr>
                <w:i/>
                <w:iCs/>
              </w:rPr>
            </w:pPr>
            <w:r>
              <w:rPr>
                <w:i/>
                <w:iCs/>
              </w:rPr>
              <w:t>78</w:t>
            </w:r>
            <w:r w:rsidR="00071637">
              <w:rPr>
                <w:i/>
                <w:iCs/>
              </w:rPr>
              <w:t>%</w:t>
            </w:r>
          </w:p>
        </w:tc>
      </w:tr>
      <w:tr w:rsidR="008475A2" w:rsidTr="008475A2">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Quality Log:</w:t>
            </w:r>
          </w:p>
        </w:tc>
      </w:tr>
      <w:tr w:rsidR="008475A2" w:rsidTr="00E73DB7">
        <w:trPr>
          <w:trHeight w:val="285"/>
        </w:trPr>
        <w:tc>
          <w:tcPr>
            <w:tcW w:w="2931" w:type="dxa"/>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Criteria</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How/with what indicators the quality of the activity result will be measured? </w:t>
            </w:r>
          </w:p>
          <w:p w:rsidR="008475A2" w:rsidRDefault="008475A2">
            <w:pPr>
              <w:spacing w:line="276" w:lineRule="auto"/>
              <w:jc w:val="center"/>
              <w:rPr>
                <w:i/>
                <w:iCs/>
                <w:sz w:val="20"/>
                <w:szCs w:val="20"/>
              </w:rPr>
            </w:pPr>
            <w:r>
              <w:rPr>
                <w:i/>
                <w:iCs/>
                <w:sz w:val="20"/>
                <w:szCs w:val="20"/>
              </w:rPr>
              <w:t>(From the project document)</w:t>
            </w:r>
          </w:p>
        </w:tc>
        <w:tc>
          <w:tcPr>
            <w:tcW w:w="5266" w:type="dxa"/>
            <w:gridSpan w:val="2"/>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Method</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What method are you using to determine if quality criteria has been met.</w:t>
            </w:r>
          </w:p>
        </w:tc>
        <w:tc>
          <w:tcPr>
            <w:tcW w:w="1437" w:type="dxa"/>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jc w:val="center"/>
              <w:rPr>
                <w:b/>
                <w:bCs/>
              </w:rPr>
            </w:pPr>
            <w:r>
              <w:rPr>
                <w:b/>
                <w:bCs/>
                <w:sz w:val="22"/>
                <w:szCs w:val="22"/>
              </w:rPr>
              <w:t>Quality Assessment Due Date</w:t>
            </w:r>
          </w:p>
        </w:tc>
        <w:tc>
          <w:tcPr>
            <w:tcW w:w="1560"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User Perspective</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the user satisfied with what you have actually achieved</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Timeliness</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your achievement reached in the planned timeframe</w:t>
            </w:r>
          </w:p>
        </w:tc>
        <w:tc>
          <w:tcPr>
            <w:tcW w:w="1373"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Resource Usage</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What were your activity </w:t>
            </w:r>
          </w:p>
          <w:p w:rsidR="008475A2" w:rsidRDefault="008475A2">
            <w:pPr>
              <w:spacing w:line="276" w:lineRule="auto"/>
              <w:jc w:val="center"/>
              <w:rPr>
                <w:b/>
                <w:bCs/>
                <w:sz w:val="20"/>
                <w:szCs w:val="20"/>
              </w:rPr>
            </w:pPr>
            <w:r>
              <w:rPr>
                <w:i/>
                <w:iCs/>
                <w:sz w:val="20"/>
                <w:szCs w:val="20"/>
              </w:rPr>
              <w:t>expenditure versus budget</w:t>
            </w:r>
          </w:p>
        </w:tc>
      </w:tr>
      <w:tr w:rsidR="008475A2" w:rsidTr="00E73DB7">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b/>
                <w:bCs/>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rPr>
                <w:b/>
                <w:bCs/>
                <w:sz w:val="20"/>
                <w:szCs w:val="20"/>
              </w:rPr>
            </w:pPr>
          </w:p>
        </w:tc>
        <w:tc>
          <w:tcPr>
            <w:tcW w:w="420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rsidR="008475A2" w:rsidRDefault="008475A2">
            <w:pPr>
              <w:spacing w:line="276" w:lineRule="auto"/>
              <w:jc w:val="center"/>
              <w:rPr>
                <w:b/>
                <w:bCs/>
                <w:sz w:val="20"/>
                <w:szCs w:val="20"/>
              </w:rPr>
            </w:pPr>
            <w:r>
              <w:rPr>
                <w:b/>
                <w:bCs/>
                <w:i/>
                <w:iCs/>
                <w:sz w:val="20"/>
                <w:szCs w:val="20"/>
              </w:rPr>
              <w:t>(1 lowest, 9 highest)</w:t>
            </w:r>
          </w:p>
        </w:tc>
      </w:tr>
      <w:tr w:rsidR="00E8177B" w:rsidTr="00E73DB7">
        <w:trPr>
          <w:trHeight w:val="800"/>
        </w:trPr>
        <w:tc>
          <w:tcPr>
            <w:tcW w:w="2931" w:type="dxa"/>
            <w:tcBorders>
              <w:top w:val="single" w:sz="4" w:space="0" w:color="000000"/>
              <w:left w:val="single" w:sz="4" w:space="0" w:color="000000"/>
              <w:bottom w:val="single" w:sz="4" w:space="0" w:color="000000"/>
              <w:right w:val="single" w:sz="4" w:space="0" w:color="000000"/>
            </w:tcBorders>
            <w:hideMark/>
          </w:tcPr>
          <w:p w:rsidR="00E8177B" w:rsidRDefault="00E8177B" w:rsidP="00E8177B">
            <w:pPr>
              <w:rPr>
                <w:b/>
                <w:bCs/>
                <w:sz w:val="20"/>
                <w:szCs w:val="20"/>
              </w:rPr>
            </w:pPr>
            <w:r w:rsidRPr="001F249E">
              <w:rPr>
                <w:b/>
                <w:bCs/>
                <w:sz w:val="20"/>
                <w:szCs w:val="20"/>
              </w:rPr>
              <w:t>Improved M&amp;E Framework for monitoring KNDP including</w:t>
            </w:r>
            <w:r>
              <w:rPr>
                <w:b/>
                <w:bCs/>
                <w:sz w:val="20"/>
                <w:szCs w:val="20"/>
              </w:rPr>
              <w:t xml:space="preserve"> at cumulative/strategic level</w:t>
            </w:r>
          </w:p>
        </w:tc>
        <w:tc>
          <w:tcPr>
            <w:tcW w:w="5266" w:type="dxa"/>
            <w:gridSpan w:val="2"/>
            <w:tcBorders>
              <w:top w:val="single" w:sz="4" w:space="0" w:color="000000"/>
              <w:left w:val="single" w:sz="4" w:space="0" w:color="000000"/>
              <w:bottom w:val="single" w:sz="4" w:space="0" w:color="000000"/>
              <w:right w:val="single" w:sz="4" w:space="0" w:color="000000"/>
            </w:tcBorders>
            <w:hideMark/>
          </w:tcPr>
          <w:p w:rsidR="00E8177B" w:rsidRDefault="00E8177B" w:rsidP="00E8177B">
            <w:pPr>
              <w:spacing w:line="276" w:lineRule="auto"/>
              <w:rPr>
                <w:i/>
                <w:iCs/>
                <w:sz w:val="20"/>
                <w:szCs w:val="20"/>
              </w:rPr>
            </w:pPr>
            <w:r>
              <w:rPr>
                <w:i/>
                <w:iCs/>
                <w:sz w:val="20"/>
                <w:szCs w:val="20"/>
              </w:rPr>
              <w:t>NA</w:t>
            </w:r>
          </w:p>
          <w:p w:rsidR="00E8177B" w:rsidRDefault="00E8177B" w:rsidP="00E8177B">
            <w:pPr>
              <w:spacing w:line="276" w:lineRule="auto"/>
              <w:rPr>
                <w:rFonts w:ascii="Times New Roman" w:hAnsi="Times New Roman"/>
                <w:sz w:val="20"/>
                <w:szCs w:val="20"/>
              </w:rPr>
            </w:pPr>
          </w:p>
        </w:tc>
        <w:tc>
          <w:tcPr>
            <w:tcW w:w="1437" w:type="dxa"/>
            <w:tcBorders>
              <w:top w:val="single" w:sz="4" w:space="0" w:color="000000"/>
              <w:left w:val="single" w:sz="4" w:space="0" w:color="000000"/>
              <w:bottom w:val="single" w:sz="4" w:space="0" w:color="000000"/>
              <w:right w:val="single" w:sz="4" w:space="0" w:color="000000"/>
            </w:tcBorders>
            <w:hideMark/>
          </w:tcPr>
          <w:p w:rsidR="00E8177B" w:rsidRDefault="00E8177B" w:rsidP="00E8177B">
            <w:pPr>
              <w:rPr>
                <w:sz w:val="20"/>
                <w:szCs w:val="20"/>
              </w:rPr>
            </w:pPr>
            <w:r>
              <w:rPr>
                <w:sz w:val="20"/>
                <w:szCs w:val="20"/>
              </w:rPr>
              <w:t>NA</w:t>
            </w:r>
          </w:p>
        </w:tc>
        <w:tc>
          <w:tcPr>
            <w:tcW w:w="1560" w:type="dxa"/>
            <w:tcBorders>
              <w:top w:val="single" w:sz="4" w:space="0" w:color="000000"/>
              <w:left w:val="single" w:sz="4" w:space="0" w:color="000000"/>
              <w:bottom w:val="single" w:sz="4" w:space="0" w:color="000000"/>
              <w:right w:val="single" w:sz="4" w:space="0" w:color="000000"/>
            </w:tcBorders>
            <w:hideMark/>
          </w:tcPr>
          <w:p w:rsidR="00E8177B" w:rsidRDefault="00E8177B" w:rsidP="00E8177B">
            <w:pPr>
              <w:spacing w:line="276" w:lineRule="auto"/>
              <w:rPr>
                <w:rFonts w:eastAsiaTheme="minorHAnsi" w:cstheme="minorBidi"/>
                <w:sz w:val="20"/>
                <w:szCs w:val="20"/>
                <w:lang w:val="en-GB" w:eastAsia="en-GB"/>
              </w:rPr>
            </w:pPr>
            <w:r>
              <w:rPr>
                <w:rFonts w:eastAsiaTheme="minorHAnsi" w:cstheme="minorBidi"/>
                <w:sz w:val="20"/>
                <w:szCs w:val="20"/>
                <w:lang w:val="en-GB" w:eastAsia="en-GB"/>
              </w:rPr>
              <w:t>NA</w:t>
            </w:r>
          </w:p>
        </w:tc>
        <w:tc>
          <w:tcPr>
            <w:tcW w:w="1275" w:type="dxa"/>
            <w:tcBorders>
              <w:top w:val="single" w:sz="4" w:space="0" w:color="000000"/>
              <w:left w:val="single" w:sz="4" w:space="0" w:color="000000"/>
              <w:bottom w:val="single" w:sz="4" w:space="0" w:color="000000"/>
              <w:right w:val="single" w:sz="4" w:space="0" w:color="000000"/>
            </w:tcBorders>
            <w:hideMark/>
          </w:tcPr>
          <w:p w:rsidR="00E8177B" w:rsidRDefault="00E8177B" w:rsidP="00E8177B">
            <w:pPr>
              <w:spacing w:line="276" w:lineRule="auto"/>
              <w:rPr>
                <w:rFonts w:eastAsiaTheme="minorHAnsi" w:cstheme="minorBidi"/>
                <w:sz w:val="20"/>
                <w:szCs w:val="20"/>
                <w:lang w:val="en-GB" w:eastAsia="en-GB"/>
              </w:rPr>
            </w:pPr>
            <w:r>
              <w:rPr>
                <w:rFonts w:eastAsiaTheme="minorHAnsi" w:cstheme="minorBidi"/>
                <w:sz w:val="20"/>
                <w:szCs w:val="20"/>
                <w:lang w:val="en-GB" w:eastAsia="en-GB"/>
              </w:rPr>
              <w:t>NA</w:t>
            </w:r>
          </w:p>
        </w:tc>
        <w:tc>
          <w:tcPr>
            <w:tcW w:w="1373" w:type="dxa"/>
            <w:tcBorders>
              <w:top w:val="single" w:sz="4" w:space="0" w:color="000000"/>
              <w:left w:val="single" w:sz="4" w:space="0" w:color="000000"/>
              <w:bottom w:val="single" w:sz="4" w:space="0" w:color="000000"/>
              <w:right w:val="single" w:sz="4" w:space="0" w:color="000000"/>
            </w:tcBorders>
            <w:hideMark/>
          </w:tcPr>
          <w:p w:rsidR="00E8177B" w:rsidRDefault="00E8177B" w:rsidP="00E8177B">
            <w:pPr>
              <w:spacing w:line="276" w:lineRule="auto"/>
              <w:rPr>
                <w:rFonts w:eastAsiaTheme="minorHAnsi" w:cstheme="minorBidi"/>
                <w:sz w:val="20"/>
                <w:szCs w:val="20"/>
                <w:lang w:val="en-GB" w:eastAsia="en-GB"/>
              </w:rPr>
            </w:pPr>
            <w:r>
              <w:rPr>
                <w:rFonts w:eastAsiaTheme="minorHAnsi" w:cstheme="minorBidi"/>
                <w:sz w:val="20"/>
                <w:szCs w:val="20"/>
                <w:lang w:val="en-GB" w:eastAsia="en-GB"/>
              </w:rPr>
              <w:t>NA</w:t>
            </w:r>
          </w:p>
        </w:tc>
      </w:tr>
      <w:tr w:rsidR="008475A2" w:rsidTr="008475A2">
        <w:trPr>
          <w:trHeight w:val="26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rPr>
                <w:rFonts w:ascii="Times New Roman" w:hAnsi="Times New Roman"/>
                <w:b/>
                <w:bCs/>
              </w:rPr>
            </w:pPr>
            <w:r>
              <w:rPr>
                <w:b/>
                <w:bCs/>
                <w:sz w:val="22"/>
                <w:szCs w:val="22"/>
              </w:rPr>
              <w:t>Sub Activities</w:t>
            </w:r>
          </w:p>
        </w:tc>
      </w:tr>
      <w:tr w:rsidR="008475A2" w:rsidTr="00E73DB7">
        <w:trPr>
          <w:trHeight w:val="530"/>
        </w:trPr>
        <w:tc>
          <w:tcPr>
            <w:tcW w:w="819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 xml:space="preserve">Key Actions </w:t>
            </w:r>
          </w:p>
          <w:p w:rsidR="008475A2" w:rsidRDefault="008475A2">
            <w:pPr>
              <w:spacing w:line="276" w:lineRule="auto"/>
              <w:jc w:val="center"/>
              <w:rPr>
                <w:b/>
                <w:bCs/>
              </w:rPr>
            </w:pPr>
            <w:r>
              <w:rPr>
                <w:b/>
                <w:bCs/>
                <w:sz w:val="22"/>
                <w:szCs w:val="22"/>
              </w:rPr>
              <w:t>(List activity results and associated actions)</w:t>
            </w:r>
          </w:p>
        </w:tc>
        <w:tc>
          <w:tcPr>
            <w:tcW w:w="143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Start Date</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End Date</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Status</w:t>
            </w:r>
          </w:p>
        </w:tc>
        <w:tc>
          <w:tcPr>
            <w:tcW w:w="137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Comments</w:t>
            </w:r>
          </w:p>
        </w:tc>
      </w:tr>
      <w:tr w:rsidR="008475A2" w:rsidTr="00E73DB7">
        <w:trPr>
          <w:trHeight w:val="530"/>
        </w:trPr>
        <w:tc>
          <w:tcPr>
            <w:tcW w:w="8197" w:type="dxa"/>
            <w:gridSpan w:val="3"/>
            <w:tcBorders>
              <w:top w:val="single" w:sz="4" w:space="0" w:color="000000"/>
              <w:left w:val="single" w:sz="4" w:space="0" w:color="000000"/>
              <w:bottom w:val="single" w:sz="4" w:space="0" w:color="000000"/>
              <w:right w:val="single" w:sz="4" w:space="0" w:color="000000"/>
            </w:tcBorders>
          </w:tcPr>
          <w:p w:rsidR="008475A2" w:rsidRDefault="008475A2" w:rsidP="00C52AE9">
            <w:pPr>
              <w:pStyle w:val="Heading7"/>
              <w:keepLines w:val="0"/>
              <w:numPr>
                <w:ilvl w:val="2"/>
                <w:numId w:val="19"/>
              </w:numPr>
              <w:spacing w:before="0" w:line="276" w:lineRule="auto"/>
              <w:jc w:val="both"/>
              <w:rPr>
                <w:rFonts w:eastAsia="Times New Roman" w:cs="Arial"/>
                <w:b/>
                <w:i w:val="0"/>
                <w:color w:val="auto"/>
                <w:kern w:val="28"/>
                <w:sz w:val="22"/>
                <w:szCs w:val="22"/>
              </w:rPr>
            </w:pPr>
            <w:r>
              <w:rPr>
                <w:rFonts w:eastAsia="Times New Roman" w:cs="Arial"/>
                <w:b/>
                <w:i w:val="0"/>
                <w:color w:val="auto"/>
                <w:kern w:val="28"/>
                <w:sz w:val="22"/>
                <w:szCs w:val="22"/>
              </w:rPr>
              <w:t>Apply improvements to KNDP M&amp;E mechanism based on an assessment, gaps analysis that includes necessary database, systems or tools.</w:t>
            </w:r>
          </w:p>
          <w:p w:rsidR="006A7DB4" w:rsidRPr="006A7DB4" w:rsidRDefault="006A7DB4" w:rsidP="006A7DB4"/>
          <w:p w:rsidR="00A84D65" w:rsidRPr="00E67206" w:rsidRDefault="00317111" w:rsidP="00E67206">
            <w:pPr>
              <w:pStyle w:val="ListParagraph"/>
              <w:numPr>
                <w:ilvl w:val="0"/>
                <w:numId w:val="22"/>
              </w:numPr>
              <w:spacing w:line="276" w:lineRule="auto"/>
              <w:contextualSpacing/>
              <w:rPr>
                <w:rFonts w:asciiTheme="majorHAnsi" w:hAnsiTheme="majorHAnsi"/>
                <w:szCs w:val="22"/>
              </w:rPr>
            </w:pPr>
            <w:r w:rsidRPr="00D85E95">
              <w:rPr>
                <w:rFonts w:asciiTheme="majorHAnsi" w:hAnsiTheme="majorHAnsi"/>
                <w:szCs w:val="22"/>
              </w:rPr>
              <w:t>The Project contributed to development of a new mechanism for selecting the annual development plan projects by assessing the proposed projects for inclusion in annual development plan 2018/2019 in terms of its alignment to KNDP. The newly developed possess relied on the analysis of feedback from consultants’ team involved in the assessment process implemented through conducting presentation sessions for proposed project by national entities,  the consultants used  a standard mathematical model to assess the project against previously determined selection criterion and a matrix to outline correlation between the criterion, additionally, another analytical program was developed to calculate project parameters and priorities new projects to be included in the development plan. The new process among other objectives, aims at enhancing alignment of KNDP development project to KNDP objectives and foster efficiency for achieving Kuwait Vision 2035.</w:t>
            </w:r>
          </w:p>
          <w:p w:rsidR="008475A2" w:rsidRPr="00816301" w:rsidRDefault="00A84D65" w:rsidP="00A84D65">
            <w:pPr>
              <w:pStyle w:val="Heading7"/>
              <w:keepLines w:val="0"/>
              <w:spacing w:before="0" w:line="276" w:lineRule="auto"/>
              <w:jc w:val="both"/>
              <w:rPr>
                <w:rFonts w:eastAsia="Times New Roman" w:cs="Arial"/>
                <w:b/>
                <w:i w:val="0"/>
                <w:color w:val="auto"/>
                <w:kern w:val="28"/>
                <w:sz w:val="22"/>
                <w:szCs w:val="22"/>
                <w:lang w:bidi="ar-LY"/>
              </w:rPr>
            </w:pPr>
            <w:r w:rsidRPr="00816301">
              <w:rPr>
                <w:rFonts w:eastAsia="Times New Roman" w:cs="Arial"/>
                <w:b/>
                <w:i w:val="0"/>
                <w:color w:val="auto"/>
                <w:kern w:val="28"/>
                <w:sz w:val="22"/>
                <w:szCs w:val="22"/>
                <w:lang w:bidi="ar-LY"/>
              </w:rPr>
              <w:t xml:space="preserve">1.5.2 </w:t>
            </w:r>
            <w:r w:rsidR="008475A2" w:rsidRPr="00816301">
              <w:rPr>
                <w:rFonts w:eastAsia="Times New Roman" w:cs="Arial"/>
                <w:b/>
                <w:i w:val="0"/>
                <w:color w:val="auto"/>
                <w:kern w:val="28"/>
                <w:sz w:val="22"/>
                <w:szCs w:val="22"/>
              </w:rPr>
              <w:t>Put in place a framework of KNDP results oriented and evidence based indicators.</w:t>
            </w:r>
          </w:p>
          <w:p w:rsidR="00317111" w:rsidRPr="00D85E95" w:rsidRDefault="00317111" w:rsidP="00317111">
            <w:pPr>
              <w:pStyle w:val="ListParagraph"/>
              <w:numPr>
                <w:ilvl w:val="0"/>
                <w:numId w:val="6"/>
              </w:numPr>
              <w:spacing w:line="276" w:lineRule="auto"/>
              <w:rPr>
                <w:rFonts w:asciiTheme="majorHAnsi" w:hAnsiTheme="majorHAnsi"/>
                <w:szCs w:val="22"/>
              </w:rPr>
            </w:pPr>
            <w:r w:rsidRPr="00D85E95">
              <w:rPr>
                <w:rFonts w:asciiTheme="majorHAnsi" w:hAnsiTheme="majorHAnsi"/>
                <w:szCs w:val="22"/>
              </w:rPr>
              <w:t>The project continues to support the Department of Development Plans Preparation and Monitoring in the area of computer system development , the support included further development for the monitoring and preparation database system based on feedback from the department, the updates included further enhancement for platform of time tracking records and project execution schedules monitoring, additionally, further development was applied to the plan preparation platform in terms of applying developed criteria for selecting proposed development projects.</w:t>
            </w:r>
          </w:p>
          <w:p w:rsidR="003B156E" w:rsidRPr="0035631F" w:rsidRDefault="003B156E" w:rsidP="003B156E">
            <w:pPr>
              <w:pStyle w:val="ListParagraph"/>
              <w:numPr>
                <w:ilvl w:val="0"/>
                <w:numId w:val="6"/>
              </w:numPr>
              <w:spacing w:line="276" w:lineRule="auto"/>
              <w:rPr>
                <w:rFonts w:asciiTheme="majorHAnsi" w:hAnsiTheme="majorHAnsi"/>
                <w:szCs w:val="22"/>
              </w:rPr>
            </w:pPr>
            <w:r w:rsidRPr="0035631F">
              <w:rPr>
                <w:rFonts w:asciiTheme="majorHAnsi" w:hAnsiTheme="majorHAnsi"/>
                <w:szCs w:val="22"/>
              </w:rPr>
              <w:t>Further Development for the design of integrated system particularly the use of indicators to measure impact of plan implementation and facilitate analysis of data, and extraction of reports.</w:t>
            </w:r>
          </w:p>
          <w:p w:rsidR="008475A2" w:rsidRPr="00816301" w:rsidRDefault="00A84D65" w:rsidP="00A84D65">
            <w:pPr>
              <w:pStyle w:val="Heading7"/>
              <w:keepLines w:val="0"/>
              <w:spacing w:before="0" w:line="276" w:lineRule="auto"/>
              <w:jc w:val="both"/>
              <w:rPr>
                <w:rFonts w:eastAsia="Times New Roman" w:cs="Arial"/>
                <w:b/>
                <w:i w:val="0"/>
                <w:color w:val="auto"/>
                <w:kern w:val="28"/>
                <w:sz w:val="22"/>
                <w:szCs w:val="22"/>
              </w:rPr>
            </w:pPr>
            <w:r w:rsidRPr="00816301">
              <w:rPr>
                <w:rFonts w:eastAsia="Times New Roman" w:cs="Arial"/>
                <w:b/>
                <w:i w:val="0"/>
                <w:color w:val="auto"/>
                <w:kern w:val="28"/>
                <w:sz w:val="22"/>
                <w:szCs w:val="22"/>
              </w:rPr>
              <w:t xml:space="preserve">1.5.3 </w:t>
            </w:r>
            <w:r w:rsidR="008475A2" w:rsidRPr="00816301">
              <w:rPr>
                <w:rFonts w:eastAsia="Times New Roman" w:cs="Arial"/>
                <w:b/>
                <w:i w:val="0"/>
                <w:color w:val="auto"/>
                <w:kern w:val="28"/>
                <w:sz w:val="22"/>
                <w:szCs w:val="22"/>
              </w:rPr>
              <w:t xml:space="preserve">Develop and implement an M&amp;E capacity development programme for national entities relevant technical staff. </w:t>
            </w:r>
          </w:p>
          <w:p w:rsidR="008475A2" w:rsidRPr="00816301" w:rsidRDefault="003B156E">
            <w:pPr>
              <w:spacing w:line="276" w:lineRule="auto"/>
              <w:rPr>
                <w:i/>
              </w:rPr>
            </w:pPr>
            <w:r w:rsidRPr="0035631F">
              <w:rPr>
                <w:rFonts w:asciiTheme="majorHAnsi" w:hAnsiTheme="majorHAnsi"/>
                <w:sz w:val="22"/>
                <w:szCs w:val="22"/>
              </w:rPr>
              <w:t>No Progress During Reporting Period.</w:t>
            </w:r>
          </w:p>
          <w:p w:rsidR="008475A2" w:rsidRPr="00816301" w:rsidRDefault="00A84D65" w:rsidP="00A84D65">
            <w:pPr>
              <w:pStyle w:val="Heading7"/>
              <w:keepLines w:val="0"/>
              <w:spacing w:before="0" w:line="276" w:lineRule="auto"/>
              <w:jc w:val="both"/>
              <w:rPr>
                <w:rFonts w:asciiTheme="minorHAnsi" w:hAnsiTheme="minorHAnsi" w:cs="Arial"/>
                <w:sz w:val="20"/>
                <w:szCs w:val="20"/>
              </w:rPr>
            </w:pPr>
            <w:r w:rsidRPr="00816301">
              <w:rPr>
                <w:rFonts w:eastAsia="Times New Roman" w:cs="Arial"/>
                <w:b/>
                <w:i w:val="0"/>
                <w:color w:val="auto"/>
                <w:kern w:val="28"/>
                <w:sz w:val="22"/>
                <w:szCs w:val="22"/>
              </w:rPr>
              <w:t xml:space="preserve">1.5.4 </w:t>
            </w:r>
            <w:r w:rsidR="008475A2" w:rsidRPr="00816301">
              <w:rPr>
                <w:rFonts w:eastAsia="Times New Roman" w:cs="Arial"/>
                <w:b/>
                <w:i w:val="0"/>
                <w:color w:val="auto"/>
                <w:kern w:val="28"/>
                <w:sz w:val="22"/>
                <w:szCs w:val="22"/>
              </w:rPr>
              <w:t>Implement an awareness and capacity development programme to reinforce the implementation of KNDP.</w:t>
            </w:r>
            <w:r w:rsidR="008475A2" w:rsidRPr="00816301">
              <w:rPr>
                <w:rFonts w:asciiTheme="minorHAnsi" w:hAnsiTheme="minorHAnsi" w:cs="Arial"/>
                <w:sz w:val="20"/>
                <w:szCs w:val="20"/>
              </w:rPr>
              <w:t xml:space="preserve"> </w:t>
            </w:r>
          </w:p>
          <w:p w:rsidR="008475A2" w:rsidRPr="00816301" w:rsidRDefault="008475A2">
            <w:pPr>
              <w:spacing w:line="276" w:lineRule="auto"/>
              <w:rPr>
                <w:rFonts w:ascii="Times New Roman" w:hAnsi="Times New Roman"/>
              </w:rPr>
            </w:pPr>
          </w:p>
          <w:p w:rsidR="00022BC4" w:rsidRDefault="00022BC4" w:rsidP="00C52AE9">
            <w:pPr>
              <w:pStyle w:val="ListParagraph"/>
              <w:numPr>
                <w:ilvl w:val="0"/>
                <w:numId w:val="12"/>
              </w:numPr>
              <w:spacing w:after="0"/>
              <w:rPr>
                <w:rFonts w:asciiTheme="majorHAnsi" w:hAnsiTheme="majorHAnsi"/>
                <w:bCs/>
                <w:iCs/>
                <w:color w:val="000000" w:themeColor="text1"/>
                <w:szCs w:val="22"/>
                <w:lang w:val="en-US" w:bidi="ar-LY"/>
              </w:rPr>
            </w:pPr>
            <w:r w:rsidRPr="00EB58EF">
              <w:rPr>
                <w:rFonts w:asciiTheme="majorHAnsi" w:hAnsiTheme="majorHAnsi"/>
                <w:bCs/>
                <w:iCs/>
                <w:color w:val="000000" w:themeColor="text1"/>
                <w:szCs w:val="22"/>
                <w:lang w:val="en-US" w:bidi="ar-LY"/>
              </w:rPr>
              <w:t xml:space="preserve">An outstanding progress was the launching of the “New Kuwait” campaign on Jan </w:t>
            </w:r>
            <w:r w:rsidR="002E60FD">
              <w:rPr>
                <w:rFonts w:asciiTheme="majorHAnsi" w:hAnsiTheme="majorHAnsi"/>
                <w:bCs/>
                <w:iCs/>
                <w:color w:val="000000" w:themeColor="text1"/>
                <w:szCs w:val="22"/>
                <w:lang w:val="en-US" w:bidi="ar-LY"/>
              </w:rPr>
              <w:t>31</w:t>
            </w:r>
            <w:r w:rsidRPr="00EB58EF">
              <w:rPr>
                <w:rFonts w:asciiTheme="majorHAnsi" w:hAnsiTheme="majorHAnsi"/>
                <w:bCs/>
                <w:iCs/>
                <w:color w:val="000000" w:themeColor="text1"/>
                <w:szCs w:val="22"/>
                <w:lang w:val="en-US" w:bidi="ar-LY"/>
              </w:rPr>
              <w:t>th with high level participation from the government officials, the launching was attended by His Highness, The Prime Minister. Presentation of each pillar by respective minster, the event was attended by parliamentarians and had a huge media coverage by local, regional and international media outlets.</w:t>
            </w:r>
          </w:p>
          <w:p w:rsidR="00022BC4" w:rsidRDefault="00A37582" w:rsidP="00C52AE9">
            <w:pPr>
              <w:pStyle w:val="ListParagraph"/>
              <w:numPr>
                <w:ilvl w:val="0"/>
                <w:numId w:val="12"/>
              </w:numPr>
              <w:spacing w:after="0"/>
              <w:jc w:val="left"/>
              <w:rPr>
                <w:rFonts w:asciiTheme="majorHAnsi" w:hAnsiTheme="majorHAnsi"/>
                <w:bCs/>
                <w:iCs/>
                <w:color w:val="000000" w:themeColor="text1"/>
                <w:szCs w:val="22"/>
                <w:lang w:val="en-US" w:bidi="ar-LY"/>
              </w:rPr>
            </w:pPr>
            <w:r>
              <w:rPr>
                <w:rFonts w:asciiTheme="majorHAnsi" w:hAnsiTheme="majorHAnsi"/>
                <w:bCs/>
                <w:iCs/>
                <w:color w:val="000000" w:themeColor="text1"/>
                <w:szCs w:val="22"/>
                <w:lang w:val="en-US" w:bidi="ar-LY"/>
              </w:rPr>
              <w:t>S</w:t>
            </w:r>
            <w:r w:rsidR="00022BC4" w:rsidRPr="00EB58EF">
              <w:rPr>
                <w:rFonts w:asciiTheme="majorHAnsi" w:hAnsiTheme="majorHAnsi"/>
                <w:bCs/>
                <w:iCs/>
                <w:color w:val="000000" w:themeColor="text1"/>
                <w:szCs w:val="22"/>
                <w:lang w:val="en-US" w:bidi="ar-LY"/>
              </w:rPr>
              <w:t xml:space="preserve">upport </w:t>
            </w:r>
            <w:r>
              <w:rPr>
                <w:rFonts w:asciiTheme="majorHAnsi" w:hAnsiTheme="majorHAnsi"/>
                <w:bCs/>
                <w:iCs/>
                <w:color w:val="000000" w:themeColor="text1"/>
                <w:szCs w:val="22"/>
                <w:lang w:val="en-US" w:bidi="ar-LY"/>
              </w:rPr>
              <w:t xml:space="preserve">was provided to the </w:t>
            </w:r>
            <w:r w:rsidR="00022BC4" w:rsidRPr="00EB58EF">
              <w:rPr>
                <w:rFonts w:asciiTheme="majorHAnsi" w:hAnsiTheme="majorHAnsi"/>
                <w:bCs/>
                <w:iCs/>
                <w:color w:val="000000" w:themeColor="text1"/>
                <w:szCs w:val="22"/>
                <w:lang w:val="en-US" w:bidi="ar-LY"/>
              </w:rPr>
              <w:t xml:space="preserve">campaign in regard with designing media content, development </w:t>
            </w:r>
            <w:r>
              <w:rPr>
                <w:rFonts w:asciiTheme="majorHAnsi" w:hAnsiTheme="majorHAnsi"/>
                <w:bCs/>
                <w:iCs/>
                <w:color w:val="000000" w:themeColor="text1"/>
                <w:szCs w:val="22"/>
                <w:lang w:val="en-US" w:bidi="ar-LY"/>
              </w:rPr>
              <w:t xml:space="preserve">and Launching </w:t>
            </w:r>
            <w:r w:rsidR="00022BC4" w:rsidRPr="00EB58EF">
              <w:rPr>
                <w:rFonts w:asciiTheme="majorHAnsi" w:hAnsiTheme="majorHAnsi"/>
                <w:bCs/>
                <w:iCs/>
                <w:color w:val="000000" w:themeColor="text1"/>
                <w:szCs w:val="22"/>
                <w:lang w:val="en-US" w:bidi="ar-LY"/>
              </w:rPr>
              <w:t>of the</w:t>
            </w:r>
            <w:r>
              <w:rPr>
                <w:rFonts w:asciiTheme="majorHAnsi" w:hAnsiTheme="majorHAnsi"/>
                <w:bCs/>
                <w:iCs/>
                <w:color w:val="000000" w:themeColor="text1"/>
                <w:szCs w:val="22"/>
                <w:lang w:val="en-US" w:bidi="ar-LY"/>
              </w:rPr>
              <w:t xml:space="preserve"> </w:t>
            </w:r>
            <w:r w:rsidRPr="0035631F">
              <w:rPr>
                <w:rFonts w:asciiTheme="majorHAnsi" w:hAnsiTheme="majorHAnsi"/>
                <w:bCs/>
                <w:iCs/>
                <w:color w:val="000000" w:themeColor="text1"/>
                <w:szCs w:val="22"/>
                <w:lang w:val="en-US" w:bidi="ar-LY"/>
              </w:rPr>
              <w:t>(New Kuwait) media campaign website,</w:t>
            </w:r>
            <w:r w:rsidR="00022BC4" w:rsidRPr="00EB58EF">
              <w:rPr>
                <w:rFonts w:asciiTheme="majorHAnsi" w:hAnsiTheme="majorHAnsi"/>
                <w:bCs/>
                <w:iCs/>
                <w:color w:val="000000" w:themeColor="text1"/>
                <w:szCs w:val="22"/>
                <w:lang w:val="en-US" w:bidi="ar-LY"/>
              </w:rPr>
              <w:t xml:space="preserve"> and design </w:t>
            </w:r>
            <w:r>
              <w:rPr>
                <w:rFonts w:asciiTheme="majorHAnsi" w:hAnsiTheme="majorHAnsi"/>
                <w:bCs/>
                <w:iCs/>
                <w:color w:val="000000" w:themeColor="text1"/>
                <w:szCs w:val="22"/>
                <w:lang w:val="en-US" w:bidi="ar-LY"/>
              </w:rPr>
              <w:t xml:space="preserve">of </w:t>
            </w:r>
            <w:r w:rsidR="00022BC4" w:rsidRPr="00EB58EF">
              <w:rPr>
                <w:rFonts w:asciiTheme="majorHAnsi" w:hAnsiTheme="majorHAnsi"/>
                <w:bCs/>
                <w:iCs/>
                <w:color w:val="000000" w:themeColor="text1"/>
                <w:szCs w:val="22"/>
                <w:lang w:val="en-US" w:bidi="ar-LY"/>
              </w:rPr>
              <w:t xml:space="preserve"> TV commercial</w:t>
            </w:r>
            <w:r>
              <w:rPr>
                <w:rFonts w:asciiTheme="majorHAnsi" w:hAnsiTheme="majorHAnsi"/>
                <w:bCs/>
                <w:iCs/>
                <w:color w:val="000000" w:themeColor="text1"/>
                <w:szCs w:val="22"/>
                <w:lang w:val="en-US" w:bidi="ar-LY"/>
              </w:rPr>
              <w:t>s on</w:t>
            </w:r>
            <w:r w:rsidR="00022BC4" w:rsidRPr="00EB58EF">
              <w:rPr>
                <w:rFonts w:asciiTheme="majorHAnsi" w:hAnsiTheme="majorHAnsi"/>
                <w:bCs/>
                <w:iCs/>
                <w:color w:val="000000" w:themeColor="text1"/>
                <w:szCs w:val="22"/>
                <w:lang w:val="en-US" w:bidi="ar-LY"/>
              </w:rPr>
              <w:t xml:space="preserve"> KNDP.  In addition to publishing awareness materials in the </w:t>
            </w:r>
            <w:r>
              <w:rPr>
                <w:rFonts w:asciiTheme="majorHAnsi" w:hAnsiTheme="majorHAnsi"/>
                <w:bCs/>
                <w:iCs/>
                <w:color w:val="000000" w:themeColor="text1"/>
                <w:szCs w:val="22"/>
                <w:lang w:val="en-US" w:bidi="ar-LY"/>
              </w:rPr>
              <w:t>“</w:t>
            </w:r>
            <w:r w:rsidR="00022BC4" w:rsidRPr="00EB58EF">
              <w:rPr>
                <w:rFonts w:asciiTheme="majorHAnsi" w:hAnsiTheme="majorHAnsi"/>
                <w:bCs/>
                <w:iCs/>
                <w:color w:val="000000" w:themeColor="text1"/>
                <w:szCs w:val="22"/>
                <w:lang w:val="en-US" w:bidi="ar-LY"/>
              </w:rPr>
              <w:t>Oxford Business Group</w:t>
            </w:r>
            <w:r>
              <w:rPr>
                <w:rFonts w:asciiTheme="majorHAnsi" w:hAnsiTheme="majorHAnsi"/>
                <w:bCs/>
                <w:iCs/>
                <w:color w:val="000000" w:themeColor="text1"/>
                <w:szCs w:val="22"/>
                <w:lang w:val="en-US" w:bidi="ar-LY"/>
              </w:rPr>
              <w:t>”</w:t>
            </w:r>
            <w:r w:rsidR="00022BC4" w:rsidRPr="00EB58EF">
              <w:rPr>
                <w:rFonts w:asciiTheme="majorHAnsi" w:hAnsiTheme="majorHAnsi"/>
                <w:bCs/>
                <w:iCs/>
                <w:color w:val="000000" w:themeColor="text1"/>
                <w:szCs w:val="22"/>
                <w:lang w:val="en-US" w:bidi="ar-LY"/>
              </w:rPr>
              <w:t xml:space="preserve"> annual publication on Kuwait, </w:t>
            </w:r>
            <w:r>
              <w:rPr>
                <w:rFonts w:asciiTheme="majorHAnsi" w:hAnsiTheme="majorHAnsi"/>
                <w:bCs/>
                <w:iCs/>
                <w:color w:val="000000" w:themeColor="text1"/>
                <w:szCs w:val="22"/>
                <w:lang w:val="en-US" w:bidi="ar-LY"/>
              </w:rPr>
              <w:t xml:space="preserve">“News Week”,, and “New York  times”, the project has also </w:t>
            </w:r>
            <w:r w:rsidR="00022BC4" w:rsidRPr="00EB58EF">
              <w:rPr>
                <w:rFonts w:asciiTheme="majorHAnsi" w:hAnsiTheme="majorHAnsi"/>
                <w:bCs/>
                <w:iCs/>
                <w:color w:val="000000" w:themeColor="text1"/>
                <w:szCs w:val="22"/>
                <w:lang w:val="en-US" w:bidi="ar-LY"/>
              </w:rPr>
              <w:t>contract</w:t>
            </w:r>
            <w:r>
              <w:rPr>
                <w:rFonts w:asciiTheme="majorHAnsi" w:hAnsiTheme="majorHAnsi"/>
                <w:bCs/>
                <w:iCs/>
                <w:color w:val="000000" w:themeColor="text1"/>
                <w:szCs w:val="22"/>
                <w:lang w:val="en-US" w:bidi="ar-LY"/>
              </w:rPr>
              <w:t>ed</w:t>
            </w:r>
            <w:r w:rsidR="00022BC4" w:rsidRPr="00EB58EF">
              <w:rPr>
                <w:rFonts w:asciiTheme="majorHAnsi" w:hAnsiTheme="majorHAnsi"/>
                <w:bCs/>
                <w:iCs/>
                <w:color w:val="000000" w:themeColor="text1"/>
                <w:szCs w:val="22"/>
                <w:lang w:val="en-US" w:bidi="ar-LY"/>
              </w:rPr>
              <w:t xml:space="preserve"> a local advertising company implement several public outreach activities.   </w:t>
            </w:r>
          </w:p>
          <w:p w:rsidR="00A37582" w:rsidRPr="0035631F" w:rsidRDefault="00A37582" w:rsidP="00A37582">
            <w:pPr>
              <w:pStyle w:val="ListParagraph"/>
              <w:numPr>
                <w:ilvl w:val="0"/>
                <w:numId w:val="12"/>
              </w:numPr>
              <w:spacing w:after="0"/>
              <w:jc w:val="left"/>
              <w:rPr>
                <w:rFonts w:asciiTheme="majorHAnsi" w:hAnsiTheme="majorHAnsi"/>
                <w:bCs/>
                <w:iCs/>
                <w:color w:val="000000" w:themeColor="text1"/>
                <w:szCs w:val="22"/>
                <w:lang w:val="en-US" w:bidi="ar-LY"/>
              </w:rPr>
            </w:pPr>
            <w:r w:rsidRPr="0035631F">
              <w:rPr>
                <w:rFonts w:asciiTheme="majorHAnsi" w:hAnsiTheme="majorHAnsi"/>
                <w:bCs/>
                <w:iCs/>
                <w:color w:val="000000" w:themeColor="text1"/>
                <w:szCs w:val="22"/>
                <w:lang w:val="en-US" w:bidi="ar-LY"/>
              </w:rPr>
              <w:t xml:space="preserve">Support was provided to managing the (New Kuwait) media campaign website and social media outlets, which was updated with details on the progress of KNDP projects, design of </w:t>
            </w:r>
            <w:r>
              <w:rPr>
                <w:rFonts w:asciiTheme="majorHAnsi" w:hAnsiTheme="majorHAnsi"/>
                <w:bCs/>
                <w:iCs/>
                <w:color w:val="000000" w:themeColor="text1"/>
                <w:szCs w:val="22"/>
                <w:lang w:val="en-US" w:bidi="ar-LY"/>
              </w:rPr>
              <w:t xml:space="preserve">2 </w:t>
            </w:r>
            <w:r w:rsidRPr="0035631F">
              <w:rPr>
                <w:rFonts w:asciiTheme="majorHAnsi" w:hAnsiTheme="majorHAnsi"/>
                <w:bCs/>
                <w:iCs/>
                <w:color w:val="000000" w:themeColor="text1"/>
                <w:szCs w:val="22"/>
                <w:lang w:val="en-US" w:bidi="ar-LY"/>
              </w:rPr>
              <w:t xml:space="preserve">(New Kuwait) Booth, and facilitate participation in </w:t>
            </w:r>
            <w:r>
              <w:rPr>
                <w:rFonts w:asciiTheme="majorHAnsi" w:hAnsiTheme="majorHAnsi"/>
                <w:bCs/>
                <w:iCs/>
                <w:color w:val="000000" w:themeColor="text1"/>
                <w:szCs w:val="22"/>
                <w:lang w:val="en-US" w:bidi="ar-LY"/>
              </w:rPr>
              <w:t xml:space="preserve">2 </w:t>
            </w:r>
            <w:r w:rsidRPr="0035631F">
              <w:rPr>
                <w:rFonts w:asciiTheme="majorHAnsi" w:hAnsiTheme="majorHAnsi"/>
                <w:bCs/>
                <w:iCs/>
                <w:color w:val="000000" w:themeColor="text1"/>
                <w:szCs w:val="22"/>
                <w:lang w:val="en-US" w:bidi="ar-LY"/>
              </w:rPr>
              <w:t>national exhibitions.</w:t>
            </w:r>
          </w:p>
          <w:p w:rsidR="00A37582" w:rsidRPr="00EB58EF" w:rsidRDefault="00A37582" w:rsidP="00C52AE9">
            <w:pPr>
              <w:pStyle w:val="ListParagraph"/>
              <w:numPr>
                <w:ilvl w:val="0"/>
                <w:numId w:val="12"/>
              </w:numPr>
              <w:spacing w:after="0"/>
              <w:jc w:val="left"/>
              <w:rPr>
                <w:rFonts w:asciiTheme="majorHAnsi" w:hAnsiTheme="majorHAnsi"/>
                <w:bCs/>
                <w:iCs/>
                <w:color w:val="000000" w:themeColor="text1"/>
                <w:szCs w:val="22"/>
                <w:lang w:val="en-US" w:bidi="ar-LY"/>
              </w:rPr>
            </w:pPr>
            <w:r>
              <w:rPr>
                <w:rFonts w:asciiTheme="majorHAnsi" w:hAnsiTheme="majorHAnsi"/>
                <w:bCs/>
                <w:iCs/>
                <w:color w:val="000000" w:themeColor="text1"/>
                <w:szCs w:val="22"/>
                <w:lang w:val="en-US" w:bidi="ar-LY"/>
              </w:rPr>
              <w:t xml:space="preserve">The project provided technical support to </w:t>
            </w:r>
            <w:r w:rsidRPr="0035631F">
              <w:rPr>
                <w:rFonts w:asciiTheme="majorHAnsi" w:hAnsiTheme="majorHAnsi"/>
                <w:bCs/>
                <w:iCs/>
                <w:color w:val="000000" w:themeColor="text1"/>
                <w:szCs w:val="22"/>
                <w:lang w:val="en-US" w:bidi="ar-LY"/>
              </w:rPr>
              <w:t>facilitate strengthening communication channels between GSSCPD and media outlets, including necessary mentoring for new staff in this respect.</w:t>
            </w:r>
          </w:p>
          <w:p w:rsidR="00022BC4" w:rsidRPr="00EB58EF" w:rsidRDefault="00022BC4" w:rsidP="00C52AE9">
            <w:pPr>
              <w:pStyle w:val="ListParagraph"/>
              <w:numPr>
                <w:ilvl w:val="0"/>
                <w:numId w:val="12"/>
              </w:numPr>
              <w:spacing w:line="276" w:lineRule="auto"/>
              <w:contextualSpacing/>
              <w:jc w:val="left"/>
              <w:rPr>
                <w:rFonts w:asciiTheme="majorHAnsi" w:hAnsiTheme="majorHAnsi"/>
                <w:bCs/>
                <w:iCs/>
                <w:color w:val="000000" w:themeColor="text1"/>
                <w:szCs w:val="22"/>
                <w:lang w:val="en-US" w:bidi="ar-LY"/>
              </w:rPr>
            </w:pPr>
            <w:r w:rsidRPr="00EB58EF">
              <w:rPr>
                <w:rFonts w:asciiTheme="majorHAnsi" w:hAnsiTheme="majorHAnsi"/>
                <w:bCs/>
                <w:iCs/>
                <w:color w:val="000000" w:themeColor="text1"/>
                <w:szCs w:val="22"/>
                <w:lang w:val="en-US" w:bidi="ar-LY"/>
              </w:rPr>
              <w:t>Moreover, support is provided to the Public Relations Department in the area of social media development, including that is curating content for online use and support the social media campaign of “New Kuwait”, in addition to training for GSSCPD staff on how to analyse and develop reports for multiple social media platforms.</w:t>
            </w:r>
          </w:p>
          <w:p w:rsidR="00315EBF" w:rsidRPr="00CF3944" w:rsidRDefault="00022BC4" w:rsidP="00CF3944">
            <w:pPr>
              <w:pStyle w:val="ListParagraph"/>
              <w:numPr>
                <w:ilvl w:val="0"/>
                <w:numId w:val="12"/>
              </w:numPr>
              <w:spacing w:line="276" w:lineRule="auto"/>
              <w:contextualSpacing/>
              <w:jc w:val="left"/>
              <w:rPr>
                <w:rFonts w:asciiTheme="majorHAnsi" w:hAnsiTheme="majorHAnsi"/>
                <w:bCs/>
                <w:iCs/>
                <w:color w:val="000000" w:themeColor="text1"/>
                <w:szCs w:val="22"/>
                <w:lang w:val="en-US" w:bidi="ar-LY"/>
              </w:rPr>
            </w:pPr>
            <w:r w:rsidRPr="00EB58EF">
              <w:rPr>
                <w:rFonts w:cstheme="minorBidi"/>
                <w:lang w:val="en-US"/>
              </w:rPr>
              <w:t xml:space="preserve"> </w:t>
            </w:r>
            <w:r w:rsidRPr="00EB58EF">
              <w:rPr>
                <w:rFonts w:asciiTheme="majorHAnsi" w:hAnsiTheme="majorHAnsi"/>
                <w:bCs/>
                <w:iCs/>
                <w:color w:val="000000" w:themeColor="text1"/>
                <w:szCs w:val="22"/>
                <w:lang w:val="en-US" w:bidi="ar-LY"/>
              </w:rPr>
              <w:t>The project continues to provide guidance to the Public relations team on monitoring of media articles and news about GSSCPD and KNDP, and analyze collected data on monthly basis with the aim at sensing the public opinion and improve the engagement with the public through media outlets, meantime GSSCPD staff is carrying out this task after months of Hands-On, with support and guidance from project consultant, a template of the monthly report has also undergo continues development with technical assistance from the project and in close communication with relevant department and senior management of the GSSCPD to reach its final form.</w:t>
            </w:r>
          </w:p>
        </w:tc>
        <w:tc>
          <w:tcPr>
            <w:tcW w:w="1437" w:type="dxa"/>
            <w:tcBorders>
              <w:top w:val="single" w:sz="4" w:space="0" w:color="000000"/>
              <w:left w:val="single" w:sz="4" w:space="0" w:color="000000"/>
              <w:bottom w:val="single" w:sz="4" w:space="0" w:color="000000"/>
              <w:right w:val="single" w:sz="4" w:space="0" w:color="000000"/>
            </w:tcBorders>
            <w:hideMark/>
          </w:tcPr>
          <w:p w:rsidR="008475A2" w:rsidRPr="001257E1" w:rsidRDefault="00712C80" w:rsidP="002C4C86">
            <w:pPr>
              <w:widowControl w:val="0"/>
              <w:overflowPunct w:val="0"/>
              <w:adjustRightInd w:val="0"/>
              <w:spacing w:line="276" w:lineRule="auto"/>
              <w:rPr>
                <w:rFonts w:asciiTheme="majorHAnsi" w:hAnsiTheme="majorHAnsi"/>
                <w:szCs w:val="22"/>
              </w:rPr>
            </w:pPr>
            <w:r>
              <w:rPr>
                <w:rFonts w:asciiTheme="majorHAnsi" w:hAnsiTheme="majorHAnsi"/>
                <w:szCs w:val="22"/>
              </w:rPr>
              <w:t xml:space="preserve">1 </w:t>
            </w:r>
            <w:r w:rsidR="002E60FD">
              <w:rPr>
                <w:rFonts w:asciiTheme="majorHAnsi" w:hAnsiTheme="majorHAnsi"/>
                <w:szCs w:val="22"/>
              </w:rPr>
              <w:t>Jan</w:t>
            </w:r>
            <w:r>
              <w:rPr>
                <w:rFonts w:asciiTheme="majorHAnsi" w:hAnsiTheme="majorHAnsi"/>
                <w:szCs w:val="22"/>
              </w:rPr>
              <w:t xml:space="preserve"> 2017</w:t>
            </w:r>
          </w:p>
        </w:tc>
        <w:tc>
          <w:tcPr>
            <w:tcW w:w="1560" w:type="dxa"/>
            <w:tcBorders>
              <w:top w:val="single" w:sz="4" w:space="0" w:color="000000"/>
              <w:left w:val="single" w:sz="4" w:space="0" w:color="000000"/>
              <w:bottom w:val="single" w:sz="4" w:space="0" w:color="000000"/>
              <w:right w:val="single" w:sz="4" w:space="0" w:color="000000"/>
            </w:tcBorders>
            <w:hideMark/>
          </w:tcPr>
          <w:p w:rsidR="008475A2" w:rsidRPr="001257E1" w:rsidRDefault="002E60FD" w:rsidP="00E73DB7">
            <w:pPr>
              <w:widowControl w:val="0"/>
              <w:overflowPunct w:val="0"/>
              <w:adjustRightInd w:val="0"/>
              <w:spacing w:line="276" w:lineRule="auto"/>
              <w:rPr>
                <w:rFonts w:asciiTheme="majorHAnsi" w:hAnsiTheme="majorHAnsi"/>
                <w:szCs w:val="22"/>
              </w:rPr>
            </w:pPr>
            <w:r>
              <w:rPr>
                <w:rFonts w:asciiTheme="majorHAnsi" w:hAnsiTheme="majorHAnsi"/>
                <w:szCs w:val="22"/>
              </w:rPr>
              <w:t>31</w:t>
            </w:r>
            <w:r w:rsidR="00167DE9">
              <w:rPr>
                <w:rFonts w:asciiTheme="majorHAnsi" w:hAnsiTheme="majorHAnsi"/>
                <w:szCs w:val="22"/>
              </w:rPr>
              <w:t xml:space="preserve"> </w:t>
            </w:r>
            <w:r>
              <w:rPr>
                <w:rFonts w:asciiTheme="majorHAnsi" w:hAnsiTheme="majorHAnsi"/>
                <w:szCs w:val="22"/>
              </w:rPr>
              <w:t>Dec</w:t>
            </w:r>
            <w:r w:rsidR="008475A2" w:rsidRPr="001257E1">
              <w:rPr>
                <w:rFonts w:asciiTheme="majorHAnsi" w:hAnsiTheme="majorHAnsi"/>
                <w:szCs w:val="22"/>
              </w:rPr>
              <w:t xml:space="preserve"> 201</w:t>
            </w:r>
            <w:r w:rsidR="0088532B">
              <w:rPr>
                <w:rFonts w:asciiTheme="majorHAnsi" w:hAnsiTheme="majorHAnsi"/>
                <w:szCs w:val="22"/>
              </w:rPr>
              <w:t>7</w:t>
            </w:r>
          </w:p>
        </w:tc>
        <w:tc>
          <w:tcPr>
            <w:tcW w:w="1275" w:type="dxa"/>
            <w:tcBorders>
              <w:top w:val="single" w:sz="4" w:space="0" w:color="000000"/>
              <w:left w:val="single" w:sz="4" w:space="0" w:color="000000"/>
              <w:bottom w:val="single" w:sz="4" w:space="0" w:color="000000"/>
              <w:right w:val="single" w:sz="4" w:space="0" w:color="000000"/>
            </w:tcBorders>
            <w:hideMark/>
          </w:tcPr>
          <w:p w:rsidR="008475A2" w:rsidRDefault="008475A2">
            <w:pPr>
              <w:rPr>
                <w:rFonts w:ascii="Verdana" w:hAnsi="Verdana"/>
                <w:i/>
                <w:iCs/>
                <w:color w:val="333333"/>
                <w:sz w:val="17"/>
                <w:szCs w:val="17"/>
              </w:rPr>
            </w:pPr>
          </w:p>
        </w:tc>
        <w:tc>
          <w:tcPr>
            <w:tcW w:w="1373" w:type="dxa"/>
            <w:tcBorders>
              <w:top w:val="single" w:sz="4" w:space="0" w:color="000000"/>
              <w:left w:val="single" w:sz="4" w:space="0" w:color="000000"/>
              <w:bottom w:val="single" w:sz="4" w:space="0" w:color="000000"/>
              <w:right w:val="single" w:sz="4" w:space="0" w:color="000000"/>
            </w:tcBorders>
            <w:hideMark/>
          </w:tcPr>
          <w:p w:rsidR="008475A2" w:rsidRPr="00202BB6" w:rsidRDefault="003333A9">
            <w:pPr>
              <w:spacing w:line="276" w:lineRule="auto"/>
              <w:rPr>
                <w:rFonts w:eastAsiaTheme="minorHAnsi" w:cstheme="minorBidi"/>
                <w:sz w:val="20"/>
                <w:szCs w:val="20"/>
                <w:lang w:eastAsia="en-GB"/>
              </w:rPr>
            </w:pPr>
            <w:r>
              <w:rPr>
                <w:rFonts w:eastAsiaTheme="minorHAnsi" w:cstheme="minorBidi"/>
                <w:sz w:val="20"/>
                <w:szCs w:val="20"/>
                <w:lang w:val="en-GB" w:eastAsia="en-GB"/>
              </w:rPr>
              <w:t>The Quality Could not be evaluated waiting for the work to start after contracting the M&amp;E specialist.</w:t>
            </w:r>
          </w:p>
        </w:tc>
      </w:tr>
    </w:tbl>
    <w:p w:rsidR="008475A2" w:rsidRDefault="008475A2" w:rsidP="008475A2">
      <w:pPr>
        <w:spacing w:after="200" w:line="276" w:lineRule="auto"/>
      </w:pPr>
    </w:p>
    <w:tbl>
      <w:tblPr>
        <w:tblpPr w:leftFromText="180" w:rightFromText="180" w:bottomFromText="200" w:vertAnchor="page" w:horzAnchor="margin" w:tblpXSpec="center" w:tblpY="1044"/>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3440"/>
        <w:gridCol w:w="569"/>
        <w:gridCol w:w="1559"/>
        <w:gridCol w:w="1701"/>
        <w:gridCol w:w="1701"/>
        <w:gridCol w:w="1940"/>
      </w:tblGrid>
      <w:tr w:rsidR="008475A2" w:rsidTr="005135BC">
        <w:trPr>
          <w:trHeight w:val="554"/>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75A2" w:rsidRDefault="008475A2" w:rsidP="005135BC">
            <w:pPr>
              <w:spacing w:line="276" w:lineRule="auto"/>
              <w:rPr>
                <w:b/>
                <w:bCs/>
              </w:rPr>
            </w:pPr>
            <w:r>
              <w:rPr>
                <w:b/>
                <w:bCs/>
              </w:rPr>
              <w:t>SECTION 2: ACTIVITY PERFORMANCE</w:t>
            </w:r>
          </w:p>
          <w:p w:rsidR="008475A2" w:rsidRDefault="008475A2" w:rsidP="005135BC">
            <w:pPr>
              <w:spacing w:line="276" w:lineRule="auto"/>
              <w:rPr>
                <w:rFonts w:ascii="Verdana" w:hAnsi="Verdana"/>
                <w:b/>
                <w:bCs/>
                <w:i/>
                <w:iCs/>
                <w:color w:val="333333"/>
                <w:sz w:val="17"/>
                <w:szCs w:val="17"/>
              </w:rPr>
            </w:pPr>
          </w:p>
        </w:tc>
      </w:tr>
      <w:tr w:rsidR="008475A2" w:rsidTr="005135BC">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rsidP="005135BC">
            <w:pPr>
              <w:pStyle w:val="ListParagraph"/>
              <w:tabs>
                <w:tab w:val="left" w:pos="270"/>
                <w:tab w:val="left" w:pos="522"/>
              </w:tabs>
              <w:spacing w:line="276" w:lineRule="auto"/>
              <w:ind w:left="0"/>
              <w:rPr>
                <w:rFonts w:asciiTheme="majorHAnsi" w:hAnsiTheme="majorHAnsi" w:cstheme="majorBidi"/>
                <w:b/>
                <w:bCs/>
                <w:szCs w:val="22"/>
                <w:u w:val="single"/>
                <w:lang w:val="en-US"/>
              </w:rPr>
            </w:pPr>
            <w:r>
              <w:rPr>
                <w:b/>
                <w:bCs/>
                <w:szCs w:val="22"/>
                <w:lang w:val="en-US"/>
              </w:rPr>
              <w:t xml:space="preserve">Activity ID: </w:t>
            </w:r>
            <w:r>
              <w:rPr>
                <w:rFonts w:asciiTheme="majorHAnsi" w:hAnsiTheme="majorHAnsi"/>
                <w:b/>
                <w:szCs w:val="22"/>
                <w:u w:val="single"/>
                <w:lang w:val="en-US"/>
              </w:rPr>
              <w:t>Activity</w:t>
            </w:r>
            <w:r>
              <w:rPr>
                <w:rFonts w:asciiTheme="majorHAnsi" w:hAnsiTheme="majorHAnsi" w:cstheme="majorBidi"/>
                <w:b/>
                <w:bCs/>
                <w:szCs w:val="22"/>
                <w:u w:val="single"/>
                <w:lang w:val="en-US"/>
              </w:rPr>
              <w:t xml:space="preserve">  2.1</w:t>
            </w:r>
          </w:p>
          <w:p w:rsidR="008475A2" w:rsidRDefault="008475A2" w:rsidP="005135BC">
            <w:pPr>
              <w:spacing w:line="276" w:lineRule="auto"/>
              <w:rPr>
                <w:rFonts w:ascii="Times New Roman" w:hAnsi="Times New Roman"/>
                <w:color w:val="FF0000"/>
              </w:rPr>
            </w:pPr>
            <w:r>
              <w:rPr>
                <w:b/>
                <w:bCs/>
                <w:sz w:val="22"/>
                <w:szCs w:val="22"/>
              </w:rPr>
              <w:t xml:space="preserve"> </w:t>
            </w:r>
            <w:r>
              <w:rPr>
                <w:sz w:val="22"/>
                <w:szCs w:val="22"/>
              </w:rPr>
              <w:t xml:space="preserve">Description: </w:t>
            </w:r>
            <w:r>
              <w:rPr>
                <w:rFonts w:asciiTheme="majorHAnsi" w:hAnsiTheme="majorHAnsi" w:cstheme="majorBidi"/>
                <w:b/>
                <w:bCs/>
                <w:szCs w:val="22"/>
                <w:u w:val="single"/>
              </w:rPr>
              <w:t>Transition to a Social Accounting Matrix (SAM) for national accounts 2008-2013</w:t>
            </w:r>
          </w:p>
        </w:tc>
      </w:tr>
      <w:tr w:rsidR="008475A2" w:rsidTr="005135BC">
        <w:trPr>
          <w:trHeight w:val="432"/>
        </w:trPr>
        <w:tc>
          <w:tcPr>
            <w:tcW w:w="63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rsidP="005135BC">
            <w:pPr>
              <w:spacing w:line="276" w:lineRule="auto"/>
            </w:pPr>
            <w:r>
              <w:rPr>
                <w:b/>
                <w:bCs/>
                <w:sz w:val="22"/>
                <w:szCs w:val="22"/>
              </w:rPr>
              <w:t>Start Date:</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rsidR="008475A2" w:rsidRDefault="008475A2" w:rsidP="005135BC">
            <w:pPr>
              <w:spacing w:line="276" w:lineRule="auto"/>
              <w:rPr>
                <w:i/>
                <w:iCs/>
              </w:rPr>
            </w:pPr>
            <w:r>
              <w:rPr>
                <w:b/>
                <w:bCs/>
                <w:sz w:val="22"/>
                <w:szCs w:val="22"/>
              </w:rPr>
              <w:t xml:space="preserve">End Date:  </w:t>
            </w:r>
            <w:r>
              <w:rPr>
                <w:i/>
                <w:iCs/>
                <w:sz w:val="22"/>
                <w:szCs w:val="22"/>
              </w:rPr>
              <w:t xml:space="preserve">(this should reflect the start and end date of the activity as indicated in the project document/ AWP) </w:t>
            </w:r>
          </w:p>
        </w:tc>
      </w:tr>
      <w:tr w:rsidR="00EE13BA" w:rsidTr="005135BC">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5135BC">
            <w:pPr>
              <w:spacing w:line="276" w:lineRule="auto"/>
              <w:rPr>
                <w:b/>
                <w:bCs/>
              </w:rPr>
            </w:pPr>
            <w:r>
              <w:rPr>
                <w:b/>
                <w:bCs/>
                <w:sz w:val="22"/>
                <w:szCs w:val="22"/>
              </w:rPr>
              <w:t>Purpose</w:t>
            </w:r>
          </w:p>
        </w:tc>
        <w:tc>
          <w:tcPr>
            <w:tcW w:w="10910"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5135BC">
            <w:pPr>
              <w:spacing w:line="276" w:lineRule="auto"/>
            </w:pPr>
            <w:r>
              <w:rPr>
                <w:i/>
                <w:iCs/>
              </w:rPr>
              <w:t xml:space="preserve">To identify national accounts and economic data in order to strengthen the transition to a Social Accounting Matrix. </w:t>
            </w:r>
          </w:p>
        </w:tc>
      </w:tr>
      <w:tr w:rsidR="00EE13BA" w:rsidTr="005135BC">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5135BC">
            <w:pPr>
              <w:spacing w:line="276" w:lineRule="auto"/>
              <w:rPr>
                <w:b/>
                <w:bCs/>
              </w:rPr>
            </w:pPr>
            <w:r>
              <w:rPr>
                <w:b/>
                <w:bCs/>
                <w:sz w:val="22"/>
                <w:szCs w:val="22"/>
              </w:rPr>
              <w:t>Description</w:t>
            </w:r>
          </w:p>
        </w:tc>
        <w:tc>
          <w:tcPr>
            <w:tcW w:w="10910" w:type="dxa"/>
            <w:gridSpan w:val="6"/>
            <w:tcBorders>
              <w:top w:val="single" w:sz="4" w:space="0" w:color="000000"/>
              <w:left w:val="single" w:sz="4" w:space="0" w:color="000000"/>
              <w:bottom w:val="single" w:sz="4" w:space="0" w:color="000000"/>
              <w:right w:val="single" w:sz="4" w:space="0" w:color="000000"/>
            </w:tcBorders>
            <w:hideMark/>
          </w:tcPr>
          <w:p w:rsidR="00EE13BA" w:rsidRPr="008F4AC3" w:rsidRDefault="00EE13BA" w:rsidP="005135BC">
            <w:pPr>
              <w:spacing w:line="276" w:lineRule="auto"/>
              <w:rPr>
                <w:b/>
                <w:bCs/>
              </w:rPr>
            </w:pPr>
            <w:r w:rsidRPr="008F4AC3">
              <w:rPr>
                <w:rFonts w:asciiTheme="majorHAnsi" w:hAnsiTheme="majorHAnsi" w:cstheme="majorBidi"/>
                <w:b/>
                <w:bCs/>
                <w:szCs w:val="22"/>
                <w:u w:val="single"/>
              </w:rPr>
              <w:t xml:space="preserve">Transition to a Social Accounting Matrix (SAM) for national accounts 2008-2013. </w:t>
            </w:r>
          </w:p>
        </w:tc>
      </w:tr>
      <w:tr w:rsidR="008475A2" w:rsidTr="005135BC">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rsidP="005135BC">
            <w:pPr>
              <w:spacing w:line="276" w:lineRule="auto"/>
              <w:rPr>
                <w:b/>
                <w:bCs/>
              </w:rPr>
            </w:pPr>
            <w:r>
              <w:rPr>
                <w:b/>
                <w:bCs/>
                <w:sz w:val="22"/>
                <w:szCs w:val="22"/>
              </w:rPr>
              <w:t>% of progress to date:</w:t>
            </w:r>
          </w:p>
        </w:tc>
        <w:tc>
          <w:tcPr>
            <w:tcW w:w="10910" w:type="dxa"/>
            <w:gridSpan w:val="6"/>
            <w:tcBorders>
              <w:top w:val="single" w:sz="4" w:space="0" w:color="000000"/>
              <w:left w:val="single" w:sz="4" w:space="0" w:color="000000"/>
              <w:bottom w:val="single" w:sz="4" w:space="0" w:color="000000"/>
              <w:right w:val="single" w:sz="4" w:space="0" w:color="000000"/>
            </w:tcBorders>
            <w:vAlign w:val="center"/>
            <w:hideMark/>
          </w:tcPr>
          <w:p w:rsidR="008475A2" w:rsidRDefault="003673FD" w:rsidP="005135BC">
            <w:pPr>
              <w:spacing w:line="276" w:lineRule="auto"/>
              <w:rPr>
                <w:b/>
                <w:bCs/>
              </w:rPr>
            </w:pPr>
            <w:r>
              <w:rPr>
                <w:i/>
                <w:iCs/>
              </w:rPr>
              <w:t>17</w:t>
            </w:r>
            <w:r w:rsidR="00340797">
              <w:rPr>
                <w:i/>
                <w:iCs/>
              </w:rPr>
              <w:t>%</w:t>
            </w:r>
          </w:p>
        </w:tc>
      </w:tr>
      <w:tr w:rsidR="008475A2" w:rsidTr="005135BC">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rsidP="005135BC">
            <w:pPr>
              <w:spacing w:line="276" w:lineRule="auto"/>
              <w:rPr>
                <w:b/>
                <w:bCs/>
              </w:rPr>
            </w:pPr>
            <w:r>
              <w:rPr>
                <w:b/>
                <w:bCs/>
                <w:sz w:val="22"/>
                <w:szCs w:val="22"/>
              </w:rPr>
              <w:t>Quality Log:</w:t>
            </w:r>
          </w:p>
        </w:tc>
      </w:tr>
      <w:tr w:rsidR="008475A2" w:rsidTr="005135BC">
        <w:trPr>
          <w:trHeight w:val="285"/>
        </w:trPr>
        <w:tc>
          <w:tcPr>
            <w:tcW w:w="2932" w:type="dxa"/>
            <w:vMerge w:val="restart"/>
            <w:tcBorders>
              <w:top w:val="single" w:sz="4" w:space="0" w:color="000000"/>
              <w:left w:val="single" w:sz="4" w:space="0" w:color="000000"/>
              <w:bottom w:val="single" w:sz="4" w:space="0" w:color="000000"/>
              <w:right w:val="single" w:sz="4" w:space="0" w:color="000000"/>
            </w:tcBorders>
          </w:tcPr>
          <w:p w:rsidR="008475A2" w:rsidRDefault="008475A2" w:rsidP="005135BC">
            <w:pPr>
              <w:spacing w:line="276" w:lineRule="auto"/>
              <w:jc w:val="center"/>
              <w:rPr>
                <w:b/>
                <w:bCs/>
              </w:rPr>
            </w:pPr>
            <w:r>
              <w:rPr>
                <w:b/>
                <w:bCs/>
                <w:sz w:val="22"/>
                <w:szCs w:val="22"/>
              </w:rPr>
              <w:t>Quality Criteria</w:t>
            </w:r>
          </w:p>
          <w:p w:rsidR="008475A2" w:rsidRDefault="008475A2" w:rsidP="005135BC">
            <w:pPr>
              <w:spacing w:line="276" w:lineRule="auto"/>
              <w:jc w:val="center"/>
              <w:rPr>
                <w:b/>
                <w:bCs/>
              </w:rPr>
            </w:pPr>
          </w:p>
          <w:p w:rsidR="008475A2" w:rsidRDefault="008475A2" w:rsidP="005135BC">
            <w:pPr>
              <w:spacing w:line="276" w:lineRule="auto"/>
              <w:jc w:val="center"/>
              <w:rPr>
                <w:i/>
                <w:iCs/>
                <w:sz w:val="20"/>
                <w:szCs w:val="20"/>
              </w:rPr>
            </w:pPr>
            <w:r>
              <w:rPr>
                <w:i/>
                <w:iCs/>
                <w:sz w:val="20"/>
                <w:szCs w:val="20"/>
              </w:rPr>
              <w:t xml:space="preserve">How/with what indicators the quality of the activity result will be measured? </w:t>
            </w:r>
          </w:p>
          <w:p w:rsidR="008475A2" w:rsidRDefault="008475A2" w:rsidP="005135BC">
            <w:pPr>
              <w:spacing w:line="276" w:lineRule="auto"/>
              <w:jc w:val="center"/>
              <w:rPr>
                <w:i/>
                <w:iCs/>
                <w:sz w:val="20"/>
                <w:szCs w:val="20"/>
              </w:rPr>
            </w:pPr>
            <w:r>
              <w:rPr>
                <w:i/>
                <w:iCs/>
                <w:sz w:val="20"/>
                <w:szCs w:val="20"/>
              </w:rPr>
              <w:t>(From the project document)</w:t>
            </w:r>
          </w:p>
        </w:tc>
        <w:tc>
          <w:tcPr>
            <w:tcW w:w="4009" w:type="dxa"/>
            <w:gridSpan w:val="2"/>
            <w:vMerge w:val="restart"/>
            <w:tcBorders>
              <w:top w:val="single" w:sz="4" w:space="0" w:color="000000"/>
              <w:left w:val="single" w:sz="4" w:space="0" w:color="000000"/>
              <w:bottom w:val="single" w:sz="4" w:space="0" w:color="000000"/>
              <w:right w:val="single" w:sz="4" w:space="0" w:color="000000"/>
            </w:tcBorders>
          </w:tcPr>
          <w:p w:rsidR="008475A2" w:rsidRDefault="008475A2" w:rsidP="005135BC">
            <w:pPr>
              <w:spacing w:line="276" w:lineRule="auto"/>
              <w:jc w:val="center"/>
              <w:rPr>
                <w:b/>
                <w:bCs/>
              </w:rPr>
            </w:pPr>
            <w:r>
              <w:rPr>
                <w:b/>
                <w:bCs/>
                <w:sz w:val="22"/>
                <w:szCs w:val="22"/>
              </w:rPr>
              <w:t>Quality Method</w:t>
            </w:r>
          </w:p>
          <w:p w:rsidR="008475A2" w:rsidRDefault="008475A2" w:rsidP="005135BC">
            <w:pPr>
              <w:spacing w:line="276" w:lineRule="auto"/>
              <w:jc w:val="center"/>
              <w:rPr>
                <w:b/>
                <w:bCs/>
              </w:rPr>
            </w:pPr>
          </w:p>
          <w:p w:rsidR="008475A2" w:rsidRDefault="008475A2" w:rsidP="005135BC">
            <w:pPr>
              <w:spacing w:line="276" w:lineRule="auto"/>
              <w:jc w:val="center"/>
              <w:rPr>
                <w:b/>
                <w:bCs/>
                <w:sz w:val="20"/>
                <w:szCs w:val="20"/>
              </w:rPr>
            </w:pPr>
            <w:r>
              <w:rPr>
                <w:i/>
                <w:iCs/>
                <w:sz w:val="20"/>
                <w:szCs w:val="20"/>
              </w:rPr>
              <w:t>What method are you using to determine if quality criteria has been met.</w:t>
            </w:r>
          </w:p>
        </w:tc>
        <w:tc>
          <w:tcPr>
            <w:tcW w:w="1559" w:type="dxa"/>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rsidP="005135BC">
            <w:pPr>
              <w:spacing w:line="276" w:lineRule="auto"/>
              <w:jc w:val="center"/>
              <w:rPr>
                <w:b/>
                <w:bCs/>
              </w:rPr>
            </w:pPr>
            <w:r>
              <w:rPr>
                <w:b/>
                <w:bCs/>
                <w:sz w:val="22"/>
                <w:szCs w:val="22"/>
              </w:rPr>
              <w:t>Quality Assessment Due Date</w:t>
            </w:r>
          </w:p>
        </w:tc>
        <w:tc>
          <w:tcPr>
            <w:tcW w:w="1701"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rsidP="005135BC">
            <w:pPr>
              <w:spacing w:line="276" w:lineRule="auto"/>
              <w:jc w:val="center"/>
              <w:rPr>
                <w:b/>
                <w:bCs/>
              </w:rPr>
            </w:pPr>
            <w:r>
              <w:rPr>
                <w:b/>
                <w:bCs/>
                <w:sz w:val="22"/>
                <w:szCs w:val="22"/>
              </w:rPr>
              <w:t>User Perspective</w:t>
            </w:r>
          </w:p>
          <w:p w:rsidR="008475A2" w:rsidRDefault="008475A2" w:rsidP="005135BC">
            <w:pPr>
              <w:spacing w:line="276" w:lineRule="auto"/>
              <w:jc w:val="center"/>
              <w:rPr>
                <w:b/>
                <w:bCs/>
              </w:rPr>
            </w:pPr>
          </w:p>
          <w:p w:rsidR="008475A2" w:rsidRDefault="008475A2" w:rsidP="005135BC">
            <w:pPr>
              <w:spacing w:line="276" w:lineRule="auto"/>
              <w:jc w:val="center"/>
              <w:rPr>
                <w:b/>
                <w:bCs/>
                <w:sz w:val="20"/>
                <w:szCs w:val="20"/>
              </w:rPr>
            </w:pPr>
            <w:r>
              <w:rPr>
                <w:i/>
                <w:iCs/>
                <w:sz w:val="20"/>
                <w:szCs w:val="20"/>
              </w:rPr>
              <w:t>Was the user satisfied with what you have actually achieved</w:t>
            </w:r>
          </w:p>
        </w:tc>
        <w:tc>
          <w:tcPr>
            <w:tcW w:w="1701"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rsidP="005135BC">
            <w:pPr>
              <w:spacing w:line="276" w:lineRule="auto"/>
              <w:jc w:val="center"/>
              <w:rPr>
                <w:b/>
                <w:bCs/>
              </w:rPr>
            </w:pPr>
            <w:r>
              <w:rPr>
                <w:b/>
                <w:bCs/>
                <w:sz w:val="22"/>
                <w:szCs w:val="22"/>
              </w:rPr>
              <w:t>Timeliness</w:t>
            </w:r>
          </w:p>
          <w:p w:rsidR="008475A2" w:rsidRDefault="008475A2" w:rsidP="005135BC">
            <w:pPr>
              <w:spacing w:line="276" w:lineRule="auto"/>
              <w:jc w:val="center"/>
              <w:rPr>
                <w:b/>
                <w:bCs/>
              </w:rPr>
            </w:pPr>
          </w:p>
          <w:p w:rsidR="008475A2" w:rsidRDefault="008475A2" w:rsidP="005135BC">
            <w:pPr>
              <w:spacing w:line="276" w:lineRule="auto"/>
              <w:jc w:val="center"/>
              <w:rPr>
                <w:b/>
                <w:bCs/>
                <w:sz w:val="20"/>
                <w:szCs w:val="20"/>
              </w:rPr>
            </w:pPr>
            <w:r>
              <w:rPr>
                <w:i/>
                <w:iCs/>
                <w:sz w:val="20"/>
                <w:szCs w:val="20"/>
              </w:rPr>
              <w:t>Was your achievement reached in the planned timeframe</w:t>
            </w:r>
          </w:p>
        </w:tc>
        <w:tc>
          <w:tcPr>
            <w:tcW w:w="1940"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rsidP="005135BC">
            <w:pPr>
              <w:spacing w:line="276" w:lineRule="auto"/>
              <w:jc w:val="center"/>
              <w:rPr>
                <w:b/>
                <w:bCs/>
              </w:rPr>
            </w:pPr>
            <w:r>
              <w:rPr>
                <w:b/>
                <w:bCs/>
                <w:sz w:val="22"/>
                <w:szCs w:val="22"/>
              </w:rPr>
              <w:t>Resource Usage</w:t>
            </w:r>
          </w:p>
          <w:p w:rsidR="008475A2" w:rsidRDefault="008475A2" w:rsidP="005135BC">
            <w:pPr>
              <w:spacing w:line="276" w:lineRule="auto"/>
              <w:jc w:val="center"/>
              <w:rPr>
                <w:b/>
                <w:bCs/>
              </w:rPr>
            </w:pPr>
          </w:p>
          <w:p w:rsidR="008475A2" w:rsidRDefault="008475A2" w:rsidP="005135BC">
            <w:pPr>
              <w:spacing w:line="276" w:lineRule="auto"/>
              <w:jc w:val="center"/>
              <w:rPr>
                <w:i/>
                <w:iCs/>
                <w:sz w:val="20"/>
                <w:szCs w:val="20"/>
              </w:rPr>
            </w:pPr>
            <w:r>
              <w:rPr>
                <w:i/>
                <w:iCs/>
                <w:sz w:val="20"/>
                <w:szCs w:val="20"/>
              </w:rPr>
              <w:t xml:space="preserve">What were your activity </w:t>
            </w:r>
          </w:p>
          <w:p w:rsidR="008475A2" w:rsidRDefault="008475A2" w:rsidP="005135BC">
            <w:pPr>
              <w:spacing w:line="276" w:lineRule="auto"/>
              <w:jc w:val="center"/>
              <w:rPr>
                <w:b/>
                <w:bCs/>
                <w:sz w:val="20"/>
                <w:szCs w:val="20"/>
              </w:rPr>
            </w:pPr>
            <w:r>
              <w:rPr>
                <w:i/>
                <w:iCs/>
                <w:sz w:val="20"/>
                <w:szCs w:val="20"/>
              </w:rPr>
              <w:t>expenditure versus budget</w:t>
            </w:r>
          </w:p>
        </w:tc>
      </w:tr>
      <w:tr w:rsidR="008475A2" w:rsidTr="005135BC">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rsidP="005135BC">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rsidP="005135BC">
            <w:pPr>
              <w:spacing w:line="276" w:lineRule="auto"/>
              <w:rPr>
                <w:rFonts w:ascii="Times New Roman" w:hAnsi="Times New Roman"/>
                <w:b/>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rsidP="005135BC">
            <w:pPr>
              <w:rPr>
                <w:b/>
                <w:bCs/>
                <w:sz w:val="20"/>
                <w:szCs w:val="20"/>
              </w:rPr>
            </w:pPr>
          </w:p>
        </w:tc>
        <w:tc>
          <w:tcPr>
            <w:tcW w:w="534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rsidP="005135BC">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rsidR="008475A2" w:rsidRDefault="008475A2" w:rsidP="005135BC">
            <w:pPr>
              <w:spacing w:line="276" w:lineRule="auto"/>
              <w:jc w:val="center"/>
              <w:rPr>
                <w:b/>
                <w:bCs/>
                <w:sz w:val="20"/>
                <w:szCs w:val="20"/>
              </w:rPr>
            </w:pPr>
            <w:r>
              <w:rPr>
                <w:b/>
                <w:bCs/>
                <w:i/>
                <w:iCs/>
                <w:sz w:val="20"/>
                <w:szCs w:val="20"/>
              </w:rPr>
              <w:t>(1 lowest, 9 highest)</w:t>
            </w:r>
          </w:p>
        </w:tc>
      </w:tr>
      <w:tr w:rsidR="00E8177B" w:rsidTr="005135BC">
        <w:trPr>
          <w:trHeight w:val="800"/>
        </w:trPr>
        <w:tc>
          <w:tcPr>
            <w:tcW w:w="2932" w:type="dxa"/>
            <w:tcBorders>
              <w:top w:val="single" w:sz="4" w:space="0" w:color="000000"/>
              <w:left w:val="single" w:sz="4" w:space="0" w:color="000000"/>
              <w:bottom w:val="single" w:sz="4" w:space="0" w:color="000000"/>
              <w:right w:val="single" w:sz="4" w:space="0" w:color="000000"/>
            </w:tcBorders>
            <w:hideMark/>
          </w:tcPr>
          <w:p w:rsidR="00E8177B" w:rsidRDefault="006C6D07" w:rsidP="005135BC">
            <w:pPr>
              <w:rPr>
                <w:b/>
                <w:bCs/>
                <w:sz w:val="20"/>
                <w:szCs w:val="20"/>
              </w:rPr>
            </w:pPr>
            <w:r w:rsidRPr="006C6D07">
              <w:rPr>
                <w:b/>
                <w:bCs/>
                <w:sz w:val="20"/>
                <w:szCs w:val="20"/>
              </w:rPr>
              <w:t>Number of indicators generated through SAM that could be used for policy analysis</w:t>
            </w:r>
          </w:p>
        </w:tc>
        <w:tc>
          <w:tcPr>
            <w:tcW w:w="4009" w:type="dxa"/>
            <w:gridSpan w:val="2"/>
            <w:tcBorders>
              <w:top w:val="single" w:sz="4" w:space="0" w:color="000000"/>
              <w:left w:val="single" w:sz="4" w:space="0" w:color="000000"/>
              <w:bottom w:val="single" w:sz="4" w:space="0" w:color="000000"/>
              <w:right w:val="single" w:sz="4" w:space="0" w:color="000000"/>
            </w:tcBorders>
            <w:hideMark/>
          </w:tcPr>
          <w:p w:rsidR="00E8177B" w:rsidRDefault="00E8177B" w:rsidP="005135BC">
            <w:pPr>
              <w:spacing w:line="276" w:lineRule="auto"/>
              <w:rPr>
                <w:i/>
                <w:iCs/>
                <w:sz w:val="20"/>
                <w:szCs w:val="20"/>
              </w:rPr>
            </w:pPr>
            <w:r>
              <w:rPr>
                <w:i/>
                <w:iCs/>
                <w:sz w:val="20"/>
                <w:szCs w:val="20"/>
              </w:rPr>
              <w:t>NA</w:t>
            </w:r>
          </w:p>
          <w:p w:rsidR="00E8177B" w:rsidRDefault="00E8177B" w:rsidP="005135BC">
            <w:pPr>
              <w:spacing w:line="276" w:lineRule="auto"/>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E8177B" w:rsidRDefault="00E8177B" w:rsidP="005135BC">
            <w:pPr>
              <w:rPr>
                <w:sz w:val="20"/>
                <w:szCs w:val="20"/>
              </w:rPr>
            </w:pPr>
            <w:r>
              <w:rPr>
                <w:sz w:val="20"/>
                <w:szCs w:val="20"/>
              </w:rPr>
              <w:t>NA</w:t>
            </w:r>
          </w:p>
        </w:tc>
        <w:tc>
          <w:tcPr>
            <w:tcW w:w="1701" w:type="dxa"/>
            <w:tcBorders>
              <w:top w:val="single" w:sz="4" w:space="0" w:color="000000"/>
              <w:left w:val="single" w:sz="4" w:space="0" w:color="000000"/>
              <w:bottom w:val="single" w:sz="4" w:space="0" w:color="000000"/>
              <w:right w:val="single" w:sz="4" w:space="0" w:color="000000"/>
            </w:tcBorders>
            <w:hideMark/>
          </w:tcPr>
          <w:p w:rsidR="00E8177B" w:rsidRDefault="00E8177B" w:rsidP="005135BC">
            <w:pPr>
              <w:spacing w:line="276" w:lineRule="auto"/>
              <w:rPr>
                <w:rFonts w:eastAsiaTheme="minorHAnsi" w:cstheme="minorBidi"/>
                <w:sz w:val="20"/>
                <w:szCs w:val="20"/>
                <w:lang w:val="en-GB" w:eastAsia="en-GB"/>
              </w:rPr>
            </w:pPr>
            <w:r>
              <w:rPr>
                <w:rFonts w:eastAsiaTheme="minorHAnsi" w:cstheme="minorBidi"/>
                <w:sz w:val="20"/>
                <w:szCs w:val="20"/>
                <w:lang w:val="en-GB" w:eastAsia="en-GB"/>
              </w:rPr>
              <w:t>NA</w:t>
            </w:r>
          </w:p>
        </w:tc>
        <w:tc>
          <w:tcPr>
            <w:tcW w:w="1701" w:type="dxa"/>
            <w:tcBorders>
              <w:top w:val="single" w:sz="4" w:space="0" w:color="000000"/>
              <w:left w:val="single" w:sz="4" w:space="0" w:color="000000"/>
              <w:bottom w:val="single" w:sz="4" w:space="0" w:color="000000"/>
              <w:right w:val="single" w:sz="4" w:space="0" w:color="000000"/>
            </w:tcBorders>
            <w:hideMark/>
          </w:tcPr>
          <w:p w:rsidR="00E8177B" w:rsidRDefault="00E8177B" w:rsidP="005135BC">
            <w:pPr>
              <w:spacing w:line="276" w:lineRule="auto"/>
              <w:rPr>
                <w:rFonts w:eastAsiaTheme="minorHAnsi" w:cstheme="minorBidi"/>
                <w:sz w:val="20"/>
                <w:szCs w:val="20"/>
                <w:lang w:val="en-GB" w:eastAsia="en-GB"/>
              </w:rPr>
            </w:pPr>
            <w:r>
              <w:rPr>
                <w:rFonts w:eastAsiaTheme="minorHAnsi" w:cstheme="minorBidi"/>
                <w:sz w:val="20"/>
                <w:szCs w:val="20"/>
                <w:lang w:val="en-GB" w:eastAsia="en-GB"/>
              </w:rPr>
              <w:t>NA</w:t>
            </w:r>
          </w:p>
        </w:tc>
        <w:tc>
          <w:tcPr>
            <w:tcW w:w="1940" w:type="dxa"/>
            <w:tcBorders>
              <w:top w:val="single" w:sz="4" w:space="0" w:color="000000"/>
              <w:left w:val="single" w:sz="4" w:space="0" w:color="000000"/>
              <w:bottom w:val="single" w:sz="4" w:space="0" w:color="000000"/>
              <w:right w:val="single" w:sz="4" w:space="0" w:color="000000"/>
            </w:tcBorders>
            <w:hideMark/>
          </w:tcPr>
          <w:p w:rsidR="00E8177B" w:rsidRDefault="00E8177B" w:rsidP="005135BC">
            <w:pPr>
              <w:spacing w:line="276" w:lineRule="auto"/>
              <w:rPr>
                <w:rFonts w:eastAsiaTheme="minorHAnsi" w:cstheme="minorBidi"/>
                <w:sz w:val="20"/>
                <w:szCs w:val="20"/>
                <w:lang w:val="en-GB" w:eastAsia="en-GB"/>
              </w:rPr>
            </w:pPr>
            <w:r>
              <w:rPr>
                <w:rFonts w:eastAsiaTheme="minorHAnsi" w:cstheme="minorBidi"/>
                <w:sz w:val="20"/>
                <w:szCs w:val="20"/>
                <w:lang w:val="en-GB" w:eastAsia="en-GB"/>
              </w:rPr>
              <w:t>NA</w:t>
            </w:r>
          </w:p>
        </w:tc>
      </w:tr>
      <w:tr w:rsidR="00E8177B" w:rsidTr="005135BC">
        <w:trPr>
          <w:trHeight w:val="26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E8177B" w:rsidRDefault="00E8177B" w:rsidP="005135BC">
            <w:pPr>
              <w:spacing w:line="276" w:lineRule="auto"/>
              <w:rPr>
                <w:rFonts w:ascii="Times New Roman" w:hAnsi="Times New Roman"/>
                <w:b/>
                <w:bCs/>
              </w:rPr>
            </w:pPr>
            <w:r>
              <w:rPr>
                <w:b/>
                <w:bCs/>
                <w:sz w:val="22"/>
                <w:szCs w:val="22"/>
              </w:rPr>
              <w:t>Sub Activities</w:t>
            </w:r>
          </w:p>
        </w:tc>
      </w:tr>
      <w:tr w:rsidR="00E8177B" w:rsidTr="005135BC">
        <w:trPr>
          <w:trHeight w:val="530"/>
        </w:trPr>
        <w:tc>
          <w:tcPr>
            <w:tcW w:w="694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8177B" w:rsidRDefault="00E8177B" w:rsidP="005135BC">
            <w:pPr>
              <w:spacing w:line="276" w:lineRule="auto"/>
              <w:jc w:val="center"/>
              <w:rPr>
                <w:b/>
                <w:bCs/>
              </w:rPr>
            </w:pPr>
            <w:r>
              <w:rPr>
                <w:b/>
                <w:bCs/>
                <w:sz w:val="22"/>
                <w:szCs w:val="22"/>
              </w:rPr>
              <w:t xml:space="preserve">Key Actions </w:t>
            </w:r>
          </w:p>
          <w:p w:rsidR="00E8177B" w:rsidRDefault="00E8177B" w:rsidP="005135BC">
            <w:pPr>
              <w:spacing w:line="276" w:lineRule="auto"/>
              <w:jc w:val="center"/>
              <w:rPr>
                <w:b/>
                <w:bCs/>
              </w:rPr>
            </w:pPr>
            <w:r>
              <w:rPr>
                <w:b/>
                <w:bCs/>
                <w:sz w:val="22"/>
                <w:szCs w:val="22"/>
              </w:rPr>
              <w:t>(List activity results and associated actions)</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8177B" w:rsidRDefault="00E8177B" w:rsidP="005135BC">
            <w:pPr>
              <w:spacing w:line="276" w:lineRule="auto"/>
              <w:jc w:val="center"/>
              <w:rPr>
                <w:b/>
                <w:bCs/>
              </w:rPr>
            </w:pPr>
            <w:r>
              <w:rPr>
                <w:b/>
                <w:bCs/>
                <w:sz w:val="22"/>
                <w:szCs w:val="22"/>
              </w:rPr>
              <w:t>Start Date</w:t>
            </w:r>
          </w:p>
        </w:tc>
        <w:tc>
          <w:tcPr>
            <w:tcW w:w="170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8177B" w:rsidRDefault="00E8177B" w:rsidP="005135BC">
            <w:pPr>
              <w:spacing w:line="276" w:lineRule="auto"/>
              <w:jc w:val="center"/>
              <w:rPr>
                <w:b/>
                <w:bCs/>
              </w:rPr>
            </w:pPr>
            <w:r>
              <w:rPr>
                <w:b/>
                <w:bCs/>
                <w:sz w:val="22"/>
                <w:szCs w:val="22"/>
              </w:rPr>
              <w:t>End Date</w:t>
            </w:r>
          </w:p>
        </w:tc>
        <w:tc>
          <w:tcPr>
            <w:tcW w:w="170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8177B" w:rsidRDefault="00E8177B" w:rsidP="005135BC">
            <w:pPr>
              <w:spacing w:line="276" w:lineRule="auto"/>
              <w:jc w:val="center"/>
              <w:rPr>
                <w:b/>
                <w:bCs/>
              </w:rPr>
            </w:pPr>
            <w:r>
              <w:rPr>
                <w:b/>
                <w:bCs/>
                <w:sz w:val="22"/>
                <w:szCs w:val="22"/>
              </w:rPr>
              <w:t>Status</w:t>
            </w:r>
          </w:p>
        </w:tc>
        <w:tc>
          <w:tcPr>
            <w:tcW w:w="194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8177B" w:rsidRDefault="00E8177B" w:rsidP="005135BC">
            <w:pPr>
              <w:spacing w:line="276" w:lineRule="auto"/>
              <w:jc w:val="center"/>
              <w:rPr>
                <w:b/>
                <w:bCs/>
              </w:rPr>
            </w:pPr>
            <w:r>
              <w:rPr>
                <w:b/>
                <w:bCs/>
                <w:sz w:val="22"/>
                <w:szCs w:val="22"/>
              </w:rPr>
              <w:t>Comments</w:t>
            </w:r>
          </w:p>
        </w:tc>
      </w:tr>
      <w:tr w:rsidR="00E8177B" w:rsidRPr="005135BC" w:rsidTr="005135BC">
        <w:trPr>
          <w:trHeight w:val="530"/>
        </w:trPr>
        <w:tc>
          <w:tcPr>
            <w:tcW w:w="6941" w:type="dxa"/>
            <w:gridSpan w:val="3"/>
            <w:tcBorders>
              <w:top w:val="single" w:sz="4" w:space="0" w:color="000000"/>
              <w:left w:val="single" w:sz="4" w:space="0" w:color="000000"/>
              <w:bottom w:val="single" w:sz="4" w:space="0" w:color="000000"/>
              <w:right w:val="single" w:sz="4" w:space="0" w:color="000000"/>
            </w:tcBorders>
          </w:tcPr>
          <w:p w:rsidR="00E8177B" w:rsidRDefault="00E8177B" w:rsidP="002D3144">
            <w:pPr>
              <w:pStyle w:val="NoSpacing"/>
              <w:numPr>
                <w:ilvl w:val="2"/>
                <w:numId w:val="7"/>
              </w:numPr>
              <w:tabs>
                <w:tab w:val="left" w:pos="432"/>
              </w:tabs>
              <w:spacing w:line="276" w:lineRule="auto"/>
              <w:rPr>
                <w:rFonts w:asciiTheme="majorHAnsi" w:hAnsiTheme="majorHAnsi"/>
                <w:bCs w:val="0"/>
                <w:color w:val="auto"/>
                <w:sz w:val="22"/>
                <w:szCs w:val="22"/>
                <w:lang w:val="en-US"/>
              </w:rPr>
            </w:pPr>
            <w:r>
              <w:rPr>
                <w:rFonts w:asciiTheme="majorHAnsi" w:hAnsiTheme="majorHAnsi"/>
                <w:bCs w:val="0"/>
                <w:color w:val="auto"/>
                <w:sz w:val="22"/>
                <w:szCs w:val="22"/>
                <w:lang w:val="en-US"/>
              </w:rPr>
              <w:t>Identify National Accounts and other economic data between 2008-2013 for SAM.</w:t>
            </w:r>
          </w:p>
          <w:p w:rsidR="00E8177B" w:rsidRPr="00736C0F" w:rsidRDefault="00736C0F" w:rsidP="00C52AE9">
            <w:pPr>
              <w:pStyle w:val="NoSpacing"/>
              <w:numPr>
                <w:ilvl w:val="0"/>
                <w:numId w:val="22"/>
              </w:numPr>
              <w:tabs>
                <w:tab w:val="left" w:pos="432"/>
              </w:tabs>
              <w:spacing w:line="276" w:lineRule="auto"/>
              <w:rPr>
                <w:rFonts w:asciiTheme="majorHAnsi" w:hAnsiTheme="majorHAnsi"/>
                <w:b w:val="0"/>
                <w:color w:val="auto"/>
                <w:sz w:val="22"/>
                <w:szCs w:val="22"/>
                <w:lang w:val="en-US"/>
              </w:rPr>
            </w:pPr>
            <w:r>
              <w:rPr>
                <w:rFonts w:asciiTheme="majorHAnsi" w:hAnsiTheme="majorHAnsi"/>
                <w:b w:val="0"/>
                <w:color w:val="auto"/>
                <w:sz w:val="22"/>
                <w:szCs w:val="22"/>
                <w:lang w:val="en-US"/>
              </w:rPr>
              <w:t>Work is ongoing b</w:t>
            </w:r>
            <w:r w:rsidRPr="00736C0F">
              <w:rPr>
                <w:rFonts w:asciiTheme="majorHAnsi" w:hAnsiTheme="majorHAnsi"/>
                <w:b w:val="0"/>
                <w:color w:val="auto"/>
                <w:sz w:val="22"/>
                <w:szCs w:val="22"/>
                <w:lang w:val="en-US"/>
              </w:rPr>
              <w:t>y CSB to review and update the Economic Data for S</w:t>
            </w:r>
            <w:r>
              <w:rPr>
                <w:rFonts w:asciiTheme="majorHAnsi" w:hAnsiTheme="majorHAnsi"/>
                <w:b w:val="0"/>
                <w:color w:val="auto"/>
                <w:sz w:val="22"/>
                <w:szCs w:val="22"/>
                <w:lang w:val="en-US"/>
              </w:rPr>
              <w:t>AM.</w:t>
            </w:r>
          </w:p>
          <w:p w:rsidR="00E8177B" w:rsidRDefault="00E8177B" w:rsidP="002D3144">
            <w:pPr>
              <w:pStyle w:val="NoSpacing"/>
              <w:numPr>
                <w:ilvl w:val="2"/>
                <w:numId w:val="7"/>
              </w:numPr>
              <w:tabs>
                <w:tab w:val="left" w:pos="432"/>
              </w:tabs>
              <w:spacing w:line="276" w:lineRule="auto"/>
              <w:rPr>
                <w:rFonts w:asciiTheme="majorHAnsi" w:hAnsiTheme="majorHAnsi"/>
                <w:bCs w:val="0"/>
                <w:color w:val="auto"/>
                <w:sz w:val="22"/>
                <w:szCs w:val="22"/>
                <w:lang w:val="en-US"/>
              </w:rPr>
            </w:pPr>
            <w:r>
              <w:rPr>
                <w:rFonts w:asciiTheme="majorHAnsi" w:hAnsiTheme="majorHAnsi"/>
                <w:bCs w:val="0"/>
                <w:color w:val="auto"/>
                <w:sz w:val="22"/>
                <w:szCs w:val="22"/>
                <w:lang w:val="en-US"/>
              </w:rPr>
              <w:t>Review and update the input – output tables &amp; economic data between 2008-2013 for SAM</w:t>
            </w:r>
          </w:p>
          <w:p w:rsidR="00E8177B" w:rsidRPr="00D85E95" w:rsidRDefault="00736C0F" w:rsidP="00C52AE9">
            <w:pPr>
              <w:pStyle w:val="NoSpacing"/>
              <w:numPr>
                <w:ilvl w:val="0"/>
                <w:numId w:val="23"/>
              </w:numPr>
              <w:tabs>
                <w:tab w:val="left" w:pos="432"/>
              </w:tabs>
              <w:spacing w:line="276" w:lineRule="auto"/>
              <w:rPr>
                <w:rFonts w:asciiTheme="majorHAnsi" w:hAnsiTheme="majorHAnsi"/>
                <w:b w:val="0"/>
                <w:color w:val="auto"/>
                <w:sz w:val="22"/>
                <w:szCs w:val="22"/>
                <w:lang w:val="en-US"/>
              </w:rPr>
            </w:pPr>
            <w:r w:rsidRPr="00D85E95">
              <w:rPr>
                <w:rFonts w:asciiTheme="majorHAnsi" w:hAnsiTheme="majorHAnsi"/>
                <w:b w:val="0"/>
                <w:color w:val="auto"/>
                <w:sz w:val="22"/>
                <w:szCs w:val="22"/>
                <w:lang w:val="en-US"/>
              </w:rPr>
              <w:t>Will Be carried out as part of 2.1.3</w:t>
            </w:r>
          </w:p>
          <w:p w:rsidR="00E8177B" w:rsidRPr="00D85E95" w:rsidRDefault="00E8177B" w:rsidP="002D3144">
            <w:pPr>
              <w:pStyle w:val="NoSpacing"/>
              <w:numPr>
                <w:ilvl w:val="2"/>
                <w:numId w:val="7"/>
              </w:numPr>
              <w:tabs>
                <w:tab w:val="left" w:pos="432"/>
              </w:tabs>
              <w:spacing w:line="276" w:lineRule="auto"/>
              <w:rPr>
                <w:rFonts w:asciiTheme="majorHAnsi" w:hAnsiTheme="majorHAnsi"/>
                <w:bCs w:val="0"/>
                <w:color w:val="auto"/>
                <w:sz w:val="22"/>
                <w:szCs w:val="22"/>
                <w:lang w:val="en-US"/>
              </w:rPr>
            </w:pPr>
            <w:r w:rsidRPr="00D85E95">
              <w:rPr>
                <w:rFonts w:asciiTheme="majorHAnsi" w:hAnsiTheme="majorHAnsi"/>
                <w:sz w:val="22"/>
                <w:szCs w:val="22"/>
                <w:lang w:val="en-US"/>
              </w:rPr>
              <w:t>Strengthen statistical indicators to review and upgrade Supply &amp; Use tables</w:t>
            </w:r>
            <w:r w:rsidRPr="00D85E95">
              <w:rPr>
                <w:rFonts w:asciiTheme="majorHAnsi" w:hAnsiTheme="majorHAnsi"/>
                <w:bCs w:val="0"/>
                <w:color w:val="auto"/>
                <w:sz w:val="22"/>
                <w:szCs w:val="22"/>
                <w:lang w:val="en-US"/>
              </w:rPr>
              <w:t>.</w:t>
            </w:r>
          </w:p>
          <w:p w:rsidR="00816301" w:rsidRPr="00D85E95" w:rsidRDefault="00736C0F" w:rsidP="00C52AE9">
            <w:pPr>
              <w:pStyle w:val="NoSpacing"/>
              <w:numPr>
                <w:ilvl w:val="0"/>
                <w:numId w:val="23"/>
              </w:numPr>
              <w:tabs>
                <w:tab w:val="left" w:pos="432"/>
              </w:tabs>
              <w:spacing w:line="276" w:lineRule="auto"/>
              <w:rPr>
                <w:rFonts w:asciiTheme="majorHAnsi" w:hAnsiTheme="majorHAnsi"/>
                <w:b w:val="0"/>
                <w:color w:val="auto"/>
                <w:sz w:val="22"/>
                <w:szCs w:val="22"/>
                <w:lang w:val="en-US"/>
              </w:rPr>
            </w:pPr>
            <w:r w:rsidRPr="00D85E95">
              <w:rPr>
                <w:rFonts w:asciiTheme="majorHAnsi" w:hAnsiTheme="majorHAnsi"/>
                <w:b w:val="0"/>
                <w:color w:val="auto"/>
                <w:sz w:val="22"/>
                <w:szCs w:val="22"/>
                <w:lang w:val="en-US"/>
              </w:rPr>
              <w:t xml:space="preserve">ToRs for a National Accounts </w:t>
            </w:r>
            <w:r w:rsidR="005350C0" w:rsidRPr="00D85E95">
              <w:rPr>
                <w:rFonts w:asciiTheme="majorHAnsi" w:hAnsiTheme="majorHAnsi"/>
                <w:b w:val="0"/>
                <w:color w:val="auto"/>
                <w:sz w:val="22"/>
                <w:szCs w:val="22"/>
                <w:lang w:val="en-US"/>
              </w:rPr>
              <w:t>Specialist</w:t>
            </w:r>
            <w:r w:rsidRPr="00D85E95">
              <w:rPr>
                <w:rFonts w:asciiTheme="majorHAnsi" w:hAnsiTheme="majorHAnsi"/>
                <w:b w:val="0"/>
                <w:color w:val="auto"/>
                <w:sz w:val="22"/>
                <w:szCs w:val="22"/>
                <w:lang w:val="en-US"/>
              </w:rPr>
              <w:t xml:space="preserve"> was </w:t>
            </w:r>
            <w:r w:rsidR="005350C0">
              <w:rPr>
                <w:rFonts w:asciiTheme="majorHAnsi" w:hAnsiTheme="majorHAnsi"/>
                <w:b w:val="0"/>
                <w:color w:val="auto"/>
                <w:sz w:val="22"/>
                <w:szCs w:val="22"/>
                <w:lang w:val="en-US"/>
              </w:rPr>
              <w:t>announced 3 times without success</w:t>
            </w:r>
            <w:r w:rsidRPr="00D85E95">
              <w:rPr>
                <w:rFonts w:asciiTheme="majorHAnsi" w:hAnsiTheme="majorHAnsi"/>
                <w:b w:val="0"/>
                <w:color w:val="auto"/>
                <w:sz w:val="22"/>
                <w:szCs w:val="22"/>
                <w:lang w:val="en-US"/>
              </w:rPr>
              <w:t xml:space="preserve">, </w:t>
            </w:r>
            <w:r w:rsidR="005350C0">
              <w:rPr>
                <w:rFonts w:asciiTheme="majorHAnsi" w:hAnsiTheme="majorHAnsi"/>
                <w:b w:val="0"/>
                <w:color w:val="auto"/>
                <w:sz w:val="22"/>
                <w:szCs w:val="22"/>
                <w:lang w:val="en-US"/>
              </w:rPr>
              <w:t xml:space="preserve">recruitment of the consultant was put on hold by CSB. </w:t>
            </w:r>
          </w:p>
          <w:p w:rsidR="00E8177B" w:rsidRDefault="00E8177B" w:rsidP="002D3144">
            <w:pPr>
              <w:pStyle w:val="NoSpacing"/>
              <w:numPr>
                <w:ilvl w:val="2"/>
                <w:numId w:val="7"/>
              </w:numPr>
              <w:tabs>
                <w:tab w:val="left" w:pos="432"/>
              </w:tabs>
              <w:spacing w:line="276" w:lineRule="auto"/>
              <w:rPr>
                <w:rFonts w:asciiTheme="majorHAnsi" w:hAnsiTheme="majorHAnsi"/>
                <w:bCs w:val="0"/>
                <w:color w:val="auto"/>
                <w:sz w:val="22"/>
                <w:szCs w:val="22"/>
                <w:lang w:val="en-US"/>
              </w:rPr>
            </w:pPr>
            <w:r w:rsidRPr="00D85E95">
              <w:rPr>
                <w:rFonts w:asciiTheme="majorHAnsi" w:hAnsiTheme="majorHAnsi"/>
                <w:bCs w:val="0"/>
                <w:color w:val="auto"/>
                <w:sz w:val="22"/>
                <w:szCs w:val="22"/>
                <w:lang w:val="en-US"/>
              </w:rPr>
              <w:t>Ensure generation of sound and representative SAM</w:t>
            </w:r>
            <w:r>
              <w:rPr>
                <w:rFonts w:asciiTheme="majorHAnsi" w:hAnsiTheme="majorHAnsi"/>
                <w:bCs w:val="0"/>
                <w:color w:val="auto"/>
                <w:sz w:val="22"/>
                <w:szCs w:val="22"/>
                <w:lang w:val="en-US"/>
              </w:rPr>
              <w:t xml:space="preserve"> analyses </w:t>
            </w:r>
          </w:p>
          <w:p w:rsidR="00E8177B" w:rsidRDefault="00E8177B" w:rsidP="005135BC">
            <w:pPr>
              <w:pStyle w:val="Heading7"/>
              <w:spacing w:line="276" w:lineRule="auto"/>
              <w:rPr>
                <w:color w:val="auto"/>
                <w:sz w:val="22"/>
                <w:szCs w:val="22"/>
                <w:u w:val="single"/>
              </w:rPr>
            </w:pPr>
          </w:p>
          <w:p w:rsidR="00E8177B" w:rsidRDefault="00E00072" w:rsidP="006F3F6D">
            <w:pPr>
              <w:spacing w:line="276" w:lineRule="auto"/>
              <w:rPr>
                <w:rFonts w:asciiTheme="majorHAnsi" w:hAnsiTheme="majorHAnsi" w:cstheme="majorBidi"/>
                <w:sz w:val="22"/>
                <w:szCs w:val="22"/>
                <w:lang w:val="en-GB"/>
              </w:rPr>
            </w:pPr>
            <w:r>
              <w:rPr>
                <w:rFonts w:asciiTheme="majorHAnsi" w:hAnsiTheme="majorHAnsi" w:cstheme="majorBidi"/>
                <w:sz w:val="22"/>
                <w:szCs w:val="22"/>
                <w:lang w:val="en-GB"/>
              </w:rPr>
              <w:t>T</w:t>
            </w:r>
            <w:r w:rsidR="00736C0F" w:rsidRPr="00D85E95">
              <w:rPr>
                <w:rFonts w:asciiTheme="majorHAnsi" w:hAnsiTheme="majorHAnsi" w:cstheme="majorBidi"/>
                <w:sz w:val="22"/>
                <w:szCs w:val="22"/>
                <w:lang w:val="en-GB"/>
              </w:rPr>
              <w:t xml:space="preserve">his activity has been </w:t>
            </w:r>
            <w:r w:rsidR="006F3F6D" w:rsidRPr="00D85E95">
              <w:rPr>
                <w:rFonts w:asciiTheme="majorHAnsi" w:hAnsiTheme="majorHAnsi" w:cstheme="majorBidi"/>
                <w:sz w:val="22"/>
                <w:szCs w:val="22"/>
                <w:lang w:val="en-GB"/>
              </w:rPr>
              <w:t>shifted</w:t>
            </w:r>
            <w:r w:rsidR="005135BC" w:rsidRPr="00D85E95">
              <w:rPr>
                <w:rFonts w:asciiTheme="majorHAnsi" w:hAnsiTheme="majorHAnsi" w:cstheme="majorBidi"/>
                <w:sz w:val="22"/>
                <w:szCs w:val="22"/>
                <w:lang w:val="en-GB"/>
              </w:rPr>
              <w:t xml:space="preserve"> to </w:t>
            </w:r>
            <w:r>
              <w:rPr>
                <w:rFonts w:asciiTheme="majorHAnsi" w:hAnsiTheme="majorHAnsi" w:cstheme="majorBidi"/>
                <w:sz w:val="22"/>
                <w:szCs w:val="22"/>
                <w:lang w:val="en-GB"/>
              </w:rPr>
              <w:t xml:space="preserve">KPPC Project through </w:t>
            </w:r>
            <w:r w:rsidR="005135BC" w:rsidRPr="00D85E95">
              <w:rPr>
                <w:rFonts w:asciiTheme="majorHAnsi" w:hAnsiTheme="majorHAnsi" w:cstheme="majorBidi"/>
                <w:sz w:val="22"/>
                <w:szCs w:val="22"/>
                <w:lang w:val="en-GB"/>
              </w:rPr>
              <w:t>supporting macroeconomic analysis for GSSCPD, CSB shall be responsible for provision of necessary data</w:t>
            </w:r>
            <w:r>
              <w:rPr>
                <w:rFonts w:asciiTheme="majorHAnsi" w:hAnsiTheme="majorHAnsi" w:cstheme="majorBidi"/>
                <w:sz w:val="22"/>
                <w:szCs w:val="22"/>
                <w:lang w:val="en-GB"/>
              </w:rPr>
              <w:t xml:space="preserve"> for the Macroeconomic Model</w:t>
            </w:r>
            <w:r w:rsidR="006F3F6D" w:rsidRPr="00D85E95">
              <w:rPr>
                <w:rFonts w:asciiTheme="majorHAnsi" w:hAnsiTheme="majorHAnsi" w:cstheme="majorBidi"/>
                <w:sz w:val="22"/>
                <w:szCs w:val="22"/>
                <w:lang w:val="en-GB"/>
              </w:rPr>
              <w:t>.</w:t>
            </w:r>
            <w:r w:rsidR="005135BC" w:rsidRPr="00D85E95">
              <w:rPr>
                <w:rFonts w:asciiTheme="majorHAnsi" w:hAnsiTheme="majorHAnsi" w:cstheme="majorBidi"/>
                <w:sz w:val="22"/>
                <w:szCs w:val="22"/>
                <w:lang w:val="en-GB"/>
              </w:rPr>
              <w:t xml:space="preserve"> (agreed in Project Board).</w:t>
            </w:r>
          </w:p>
        </w:tc>
        <w:tc>
          <w:tcPr>
            <w:tcW w:w="1559" w:type="dxa"/>
            <w:tcBorders>
              <w:top w:val="single" w:sz="4" w:space="0" w:color="000000"/>
              <w:left w:val="single" w:sz="4" w:space="0" w:color="000000"/>
              <w:bottom w:val="single" w:sz="4" w:space="0" w:color="000000"/>
              <w:right w:val="single" w:sz="4" w:space="0" w:color="000000"/>
            </w:tcBorders>
            <w:hideMark/>
          </w:tcPr>
          <w:p w:rsidR="00E8177B" w:rsidRDefault="00712C80" w:rsidP="005135BC">
            <w:pPr>
              <w:spacing w:line="276" w:lineRule="auto"/>
              <w:rPr>
                <w:rFonts w:ascii="Times New Roman" w:hAnsi="Times New Roman"/>
              </w:rPr>
            </w:pPr>
            <w:r>
              <w:rPr>
                <w:rFonts w:asciiTheme="majorHAnsi" w:hAnsiTheme="majorHAnsi"/>
                <w:color w:val="000000" w:themeColor="text1"/>
                <w:sz w:val="22"/>
                <w:szCs w:val="22"/>
              </w:rPr>
              <w:t xml:space="preserve">1 </w:t>
            </w:r>
            <w:r w:rsidR="002E60FD">
              <w:rPr>
                <w:rFonts w:asciiTheme="majorHAnsi" w:hAnsiTheme="majorHAnsi"/>
                <w:color w:val="000000" w:themeColor="text1"/>
                <w:sz w:val="22"/>
                <w:szCs w:val="22"/>
              </w:rPr>
              <w:t>Jan</w:t>
            </w:r>
            <w:r>
              <w:rPr>
                <w:rFonts w:asciiTheme="majorHAnsi" w:hAnsiTheme="majorHAnsi"/>
                <w:color w:val="000000" w:themeColor="text1"/>
                <w:sz w:val="22"/>
                <w:szCs w:val="22"/>
              </w:rPr>
              <w:t xml:space="preserve"> 2017</w:t>
            </w:r>
          </w:p>
        </w:tc>
        <w:tc>
          <w:tcPr>
            <w:tcW w:w="1701" w:type="dxa"/>
            <w:tcBorders>
              <w:top w:val="single" w:sz="4" w:space="0" w:color="000000"/>
              <w:left w:val="single" w:sz="4" w:space="0" w:color="000000"/>
              <w:bottom w:val="single" w:sz="4" w:space="0" w:color="000000"/>
              <w:right w:val="single" w:sz="4" w:space="0" w:color="000000"/>
            </w:tcBorders>
            <w:hideMark/>
          </w:tcPr>
          <w:p w:rsidR="00E8177B" w:rsidRDefault="002E60FD" w:rsidP="005135BC">
            <w:pPr>
              <w:spacing w:line="276" w:lineRule="auto"/>
              <w:rPr>
                <w:rFonts w:ascii="Verdana" w:hAnsi="Verdana"/>
                <w:i/>
                <w:iCs/>
                <w:color w:val="333333"/>
                <w:sz w:val="17"/>
                <w:szCs w:val="17"/>
              </w:rPr>
            </w:pPr>
            <w:r>
              <w:rPr>
                <w:rFonts w:asciiTheme="majorHAnsi" w:hAnsiTheme="majorHAnsi"/>
                <w:iCs/>
                <w:color w:val="000000" w:themeColor="text1"/>
                <w:sz w:val="22"/>
                <w:szCs w:val="22"/>
              </w:rPr>
              <w:t>31</w:t>
            </w:r>
            <w:r w:rsidR="00167DE9">
              <w:rPr>
                <w:rFonts w:asciiTheme="majorHAnsi" w:hAnsiTheme="majorHAnsi"/>
                <w:iCs/>
                <w:color w:val="000000" w:themeColor="text1"/>
                <w:sz w:val="22"/>
                <w:szCs w:val="22"/>
              </w:rPr>
              <w:t xml:space="preserve"> Jun</w:t>
            </w:r>
            <w:r w:rsidR="0088532B">
              <w:rPr>
                <w:rFonts w:asciiTheme="majorHAnsi" w:hAnsiTheme="majorHAnsi"/>
                <w:iCs/>
                <w:color w:val="000000" w:themeColor="text1"/>
                <w:sz w:val="22"/>
                <w:szCs w:val="22"/>
              </w:rPr>
              <w:t xml:space="preserve"> 2017</w:t>
            </w:r>
          </w:p>
        </w:tc>
        <w:tc>
          <w:tcPr>
            <w:tcW w:w="1701" w:type="dxa"/>
            <w:tcBorders>
              <w:top w:val="single" w:sz="4" w:space="0" w:color="000000"/>
              <w:left w:val="single" w:sz="4" w:space="0" w:color="000000"/>
              <w:bottom w:val="single" w:sz="4" w:space="0" w:color="000000"/>
              <w:right w:val="single" w:sz="4" w:space="0" w:color="000000"/>
            </w:tcBorders>
            <w:hideMark/>
          </w:tcPr>
          <w:p w:rsidR="00E8177B" w:rsidRDefault="00E00072" w:rsidP="005135BC">
            <w:pPr>
              <w:spacing w:line="276" w:lineRule="auto"/>
              <w:rPr>
                <w:rFonts w:ascii="Verdana" w:hAnsi="Verdana"/>
                <w:i/>
                <w:iCs/>
                <w:color w:val="333333"/>
                <w:sz w:val="17"/>
                <w:szCs w:val="17"/>
              </w:rPr>
            </w:pPr>
            <w:r>
              <w:rPr>
                <w:rFonts w:asciiTheme="majorHAnsi" w:hAnsiTheme="majorHAnsi"/>
                <w:iCs/>
                <w:color w:val="000000" w:themeColor="text1"/>
                <w:sz w:val="22"/>
                <w:szCs w:val="22"/>
              </w:rPr>
              <w:t>Ongoing</w:t>
            </w:r>
          </w:p>
        </w:tc>
        <w:tc>
          <w:tcPr>
            <w:tcW w:w="1940" w:type="dxa"/>
            <w:tcBorders>
              <w:top w:val="single" w:sz="4" w:space="0" w:color="000000"/>
              <w:left w:val="single" w:sz="4" w:space="0" w:color="000000"/>
              <w:bottom w:val="single" w:sz="4" w:space="0" w:color="000000"/>
              <w:right w:val="single" w:sz="4" w:space="0" w:color="000000"/>
            </w:tcBorders>
            <w:hideMark/>
          </w:tcPr>
          <w:p w:rsidR="00E8177B" w:rsidRPr="005135BC" w:rsidRDefault="00E8177B" w:rsidP="005135BC">
            <w:pPr>
              <w:spacing w:line="276" w:lineRule="auto"/>
              <w:rPr>
                <w:rFonts w:ascii="Verdana" w:hAnsi="Verdana"/>
                <w:i/>
                <w:iCs/>
                <w:color w:val="333333"/>
                <w:sz w:val="17"/>
                <w:szCs w:val="17"/>
              </w:rPr>
            </w:pPr>
          </w:p>
        </w:tc>
      </w:tr>
    </w:tbl>
    <w:p w:rsidR="008475A2" w:rsidRDefault="008475A2" w:rsidP="008475A2">
      <w:pPr>
        <w:spacing w:after="200" w:line="276" w:lineRule="auto"/>
        <w:rPr>
          <w:rFonts w:ascii="Times New Roman" w:hAnsi="Times New Roman"/>
        </w:rPr>
      </w:pPr>
    </w:p>
    <w:p w:rsidR="008475A2" w:rsidRDefault="008475A2" w:rsidP="008475A2">
      <w:pPr>
        <w:spacing w:after="200" w:line="276" w:lineRule="auto"/>
      </w:pPr>
    </w:p>
    <w:p w:rsidR="008475A2" w:rsidRDefault="008475A2" w:rsidP="008475A2">
      <w:pPr>
        <w:spacing w:after="200" w:line="276" w:lineRule="auto"/>
      </w:pPr>
    </w:p>
    <w:p w:rsidR="008475A2" w:rsidRDefault="008475A2" w:rsidP="008475A2">
      <w:pPr>
        <w:spacing w:after="200" w:line="276" w:lineRule="auto"/>
      </w:pPr>
    </w:p>
    <w:p w:rsidR="008475A2" w:rsidRDefault="008475A2" w:rsidP="008475A2">
      <w:pPr>
        <w:spacing w:after="200" w:line="276" w:lineRule="auto"/>
      </w:pPr>
    </w:p>
    <w:p w:rsidR="008475A2" w:rsidRDefault="008475A2" w:rsidP="008475A2">
      <w:pPr>
        <w:spacing w:after="200" w:line="276" w:lineRule="auto"/>
      </w:pPr>
    </w:p>
    <w:tbl>
      <w:tblPr>
        <w:tblpPr w:leftFromText="180" w:rightFromText="180" w:bottomFromText="20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3440"/>
        <w:gridCol w:w="286"/>
        <w:gridCol w:w="1842"/>
        <w:gridCol w:w="1843"/>
        <w:gridCol w:w="1985"/>
        <w:gridCol w:w="1514"/>
      </w:tblGrid>
      <w:tr w:rsidR="008475A2" w:rsidTr="001F249E">
        <w:trPr>
          <w:trHeight w:val="412"/>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75A2" w:rsidRDefault="008475A2">
            <w:pPr>
              <w:spacing w:line="276" w:lineRule="auto"/>
              <w:rPr>
                <w:b/>
                <w:bCs/>
              </w:rPr>
            </w:pPr>
            <w:r>
              <w:rPr>
                <w:b/>
                <w:bCs/>
              </w:rPr>
              <w:t>SECTION 2: ACTIVITY PERFORMANCE</w:t>
            </w:r>
          </w:p>
          <w:p w:rsidR="008475A2" w:rsidRDefault="008475A2">
            <w:pPr>
              <w:spacing w:line="276" w:lineRule="auto"/>
              <w:rPr>
                <w:rFonts w:ascii="Verdana" w:hAnsi="Verdana"/>
                <w:b/>
                <w:bCs/>
                <w:i/>
                <w:iCs/>
                <w:color w:val="333333"/>
                <w:sz w:val="17"/>
                <w:szCs w:val="17"/>
              </w:rPr>
            </w:pPr>
          </w:p>
        </w:tc>
      </w:tr>
      <w:tr w:rsidR="008475A2" w:rsidTr="008475A2">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pStyle w:val="Header"/>
              <w:spacing w:line="276" w:lineRule="auto"/>
              <w:jc w:val="both"/>
              <w:rPr>
                <w:rFonts w:asciiTheme="majorHAnsi" w:hAnsiTheme="majorHAnsi" w:cstheme="majorBidi"/>
                <w:b/>
                <w:bCs/>
                <w:sz w:val="22"/>
                <w:szCs w:val="22"/>
                <w:u w:val="single"/>
                <w:lang w:val="en-GB"/>
              </w:rPr>
            </w:pPr>
            <w:r>
              <w:rPr>
                <w:b/>
                <w:bCs/>
                <w:sz w:val="22"/>
                <w:szCs w:val="22"/>
              </w:rPr>
              <w:t xml:space="preserve">Activity ID: </w:t>
            </w:r>
            <w:r>
              <w:rPr>
                <w:rFonts w:asciiTheme="majorHAnsi" w:hAnsiTheme="majorHAnsi"/>
                <w:b/>
                <w:sz w:val="22"/>
                <w:szCs w:val="22"/>
                <w:u w:val="single"/>
              </w:rPr>
              <w:t>Activity</w:t>
            </w:r>
            <w:r>
              <w:rPr>
                <w:rFonts w:asciiTheme="majorHAnsi" w:hAnsiTheme="majorHAnsi" w:cstheme="majorBidi"/>
                <w:b/>
                <w:bCs/>
                <w:sz w:val="22"/>
                <w:szCs w:val="22"/>
                <w:u w:val="single"/>
                <w:lang w:val="en-GB"/>
              </w:rPr>
              <w:t xml:space="preserve">  2.2 </w:t>
            </w:r>
          </w:p>
          <w:p w:rsidR="008475A2" w:rsidRDefault="008475A2">
            <w:pPr>
              <w:spacing w:line="276" w:lineRule="auto"/>
              <w:rPr>
                <w:rFonts w:ascii="Times New Roman" w:hAnsi="Times New Roman"/>
                <w:color w:val="FF0000"/>
              </w:rPr>
            </w:pPr>
            <w:r>
              <w:rPr>
                <w:b/>
                <w:bCs/>
                <w:sz w:val="22"/>
                <w:szCs w:val="22"/>
              </w:rPr>
              <w:t xml:space="preserve"> </w:t>
            </w:r>
            <w:r>
              <w:rPr>
                <w:sz w:val="22"/>
                <w:szCs w:val="22"/>
              </w:rPr>
              <w:t xml:space="preserve">Description: </w:t>
            </w:r>
            <w:r>
              <w:rPr>
                <w:rFonts w:asciiTheme="majorHAnsi" w:hAnsiTheme="majorHAnsi" w:cstheme="majorBidi"/>
                <w:b/>
                <w:bCs/>
                <w:sz w:val="22"/>
                <w:szCs w:val="22"/>
                <w:u w:val="single"/>
                <w:lang w:val="en-GB"/>
              </w:rPr>
              <w:t xml:space="preserve"> Develop information technology infrastructure for data management</w:t>
            </w:r>
          </w:p>
        </w:tc>
      </w:tr>
      <w:tr w:rsidR="008475A2" w:rsidTr="008475A2">
        <w:trPr>
          <w:trHeight w:val="432"/>
        </w:trPr>
        <w:tc>
          <w:tcPr>
            <w:tcW w:w="63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pPr>
            <w:r>
              <w:rPr>
                <w:b/>
                <w:bCs/>
                <w:sz w:val="22"/>
                <w:szCs w:val="22"/>
              </w:rPr>
              <w:t>Start Date:</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i/>
                <w:iCs/>
              </w:rPr>
            </w:pPr>
            <w:r>
              <w:rPr>
                <w:b/>
                <w:bCs/>
                <w:sz w:val="22"/>
                <w:szCs w:val="22"/>
              </w:rPr>
              <w:t xml:space="preserve">End Date:  </w:t>
            </w:r>
            <w:r>
              <w:rPr>
                <w:i/>
                <w:iCs/>
                <w:sz w:val="22"/>
                <w:szCs w:val="22"/>
              </w:rPr>
              <w:t xml:space="preserve">(this should reflect the start and end date of the activity as indicated in the project document/ AWP) </w:t>
            </w:r>
          </w:p>
        </w:tc>
      </w:tr>
      <w:tr w:rsidR="00EE13BA" w:rsidTr="008475A2">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Purpose</w:t>
            </w:r>
          </w:p>
        </w:tc>
        <w:tc>
          <w:tcPr>
            <w:tcW w:w="10910"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Pr>
                <w:i/>
                <w:iCs/>
              </w:rPr>
              <w:t>Technically equip the IT infrastructure at CSB in order to prepare for the 2020 register census.</w:t>
            </w:r>
          </w:p>
        </w:tc>
      </w:tr>
      <w:tr w:rsidR="00EE13BA" w:rsidTr="008475A2">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Description</w:t>
            </w:r>
          </w:p>
        </w:tc>
        <w:tc>
          <w:tcPr>
            <w:tcW w:w="10910"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sidRPr="00EA5E03">
              <w:rPr>
                <w:rFonts w:asciiTheme="majorHAnsi" w:hAnsiTheme="majorHAnsi" w:cstheme="majorBidi"/>
                <w:sz w:val="22"/>
                <w:szCs w:val="22"/>
                <w:u w:val="single"/>
                <w:lang w:val="en-GB"/>
              </w:rPr>
              <w:t xml:space="preserve">Develop information technology infrastructure for data management. </w:t>
            </w:r>
          </w:p>
        </w:tc>
      </w:tr>
      <w:tr w:rsidR="008475A2" w:rsidTr="008475A2">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 of progress to date:</w:t>
            </w:r>
          </w:p>
        </w:tc>
        <w:tc>
          <w:tcPr>
            <w:tcW w:w="10910" w:type="dxa"/>
            <w:gridSpan w:val="6"/>
            <w:tcBorders>
              <w:top w:val="single" w:sz="4" w:space="0" w:color="000000"/>
              <w:left w:val="single" w:sz="4" w:space="0" w:color="000000"/>
              <w:bottom w:val="single" w:sz="4" w:space="0" w:color="000000"/>
              <w:right w:val="single" w:sz="4" w:space="0" w:color="000000"/>
            </w:tcBorders>
            <w:vAlign w:val="center"/>
            <w:hideMark/>
          </w:tcPr>
          <w:p w:rsidR="008475A2" w:rsidRDefault="002879C1">
            <w:pPr>
              <w:spacing w:line="276" w:lineRule="auto"/>
              <w:rPr>
                <w:b/>
                <w:bCs/>
              </w:rPr>
            </w:pPr>
            <w:r>
              <w:rPr>
                <w:i/>
                <w:iCs/>
              </w:rPr>
              <w:t>38</w:t>
            </w:r>
            <w:r w:rsidR="00340797">
              <w:rPr>
                <w:i/>
                <w:iCs/>
              </w:rPr>
              <w:t>%</w:t>
            </w:r>
          </w:p>
        </w:tc>
      </w:tr>
      <w:tr w:rsidR="008475A2" w:rsidTr="008475A2">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Quality Log:</w:t>
            </w:r>
          </w:p>
        </w:tc>
      </w:tr>
      <w:tr w:rsidR="008475A2" w:rsidTr="008475A2">
        <w:trPr>
          <w:trHeight w:val="285"/>
        </w:trPr>
        <w:tc>
          <w:tcPr>
            <w:tcW w:w="2932" w:type="dxa"/>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Criteria</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How/with what indicators the quality of the activity result will be measured? </w:t>
            </w:r>
          </w:p>
          <w:p w:rsidR="008475A2" w:rsidRDefault="008475A2">
            <w:pPr>
              <w:spacing w:line="276" w:lineRule="auto"/>
              <w:jc w:val="center"/>
              <w:rPr>
                <w:i/>
                <w:iCs/>
                <w:sz w:val="20"/>
                <w:szCs w:val="20"/>
              </w:rPr>
            </w:pPr>
            <w:r>
              <w:rPr>
                <w:i/>
                <w:iCs/>
                <w:sz w:val="20"/>
                <w:szCs w:val="20"/>
              </w:rPr>
              <w:t>(From the project document)</w:t>
            </w:r>
          </w:p>
        </w:tc>
        <w:tc>
          <w:tcPr>
            <w:tcW w:w="3726" w:type="dxa"/>
            <w:gridSpan w:val="2"/>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Method</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What method are you using to determine if quality criteria has been met.</w:t>
            </w:r>
          </w:p>
        </w:tc>
        <w:tc>
          <w:tcPr>
            <w:tcW w:w="1842" w:type="dxa"/>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jc w:val="center"/>
              <w:rPr>
                <w:b/>
                <w:bCs/>
              </w:rPr>
            </w:pPr>
            <w:r>
              <w:rPr>
                <w:b/>
                <w:bCs/>
                <w:sz w:val="22"/>
                <w:szCs w:val="22"/>
              </w:rPr>
              <w:t>Quality Assessment Due Date</w:t>
            </w:r>
          </w:p>
        </w:tc>
        <w:tc>
          <w:tcPr>
            <w:tcW w:w="1843"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User Perspective</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the user satisfied with what you have actually achieved</w:t>
            </w:r>
          </w:p>
        </w:tc>
        <w:tc>
          <w:tcPr>
            <w:tcW w:w="1985"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Timeliness</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your achievement reached in the planned timeframe</w:t>
            </w:r>
          </w:p>
        </w:tc>
        <w:tc>
          <w:tcPr>
            <w:tcW w:w="1514"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Resource Usage</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What were your activity </w:t>
            </w:r>
          </w:p>
          <w:p w:rsidR="008475A2" w:rsidRDefault="008475A2">
            <w:pPr>
              <w:spacing w:line="276" w:lineRule="auto"/>
              <w:jc w:val="center"/>
              <w:rPr>
                <w:b/>
                <w:bCs/>
                <w:sz w:val="20"/>
                <w:szCs w:val="20"/>
              </w:rPr>
            </w:pPr>
            <w:r>
              <w:rPr>
                <w:i/>
                <w:iCs/>
                <w:sz w:val="20"/>
                <w:szCs w:val="20"/>
              </w:rPr>
              <w:t>expenditure versus budget</w:t>
            </w:r>
          </w:p>
        </w:tc>
      </w:tr>
      <w:tr w:rsidR="008475A2" w:rsidTr="008475A2">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b/>
                <w:bCs/>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rPr>
                <w:b/>
                <w:bCs/>
                <w:sz w:val="20"/>
                <w:szCs w:val="20"/>
              </w:rPr>
            </w:pPr>
          </w:p>
        </w:tc>
        <w:tc>
          <w:tcPr>
            <w:tcW w:w="534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rsidR="008475A2" w:rsidRDefault="008475A2">
            <w:pPr>
              <w:spacing w:line="276" w:lineRule="auto"/>
              <w:jc w:val="center"/>
              <w:rPr>
                <w:b/>
                <w:bCs/>
                <w:sz w:val="20"/>
                <w:szCs w:val="20"/>
              </w:rPr>
            </w:pPr>
            <w:r>
              <w:rPr>
                <w:b/>
                <w:bCs/>
                <w:i/>
                <w:iCs/>
                <w:sz w:val="20"/>
                <w:szCs w:val="20"/>
              </w:rPr>
              <w:t>(1 lowest, 9 highest)</w:t>
            </w:r>
          </w:p>
        </w:tc>
      </w:tr>
      <w:tr w:rsidR="008475A2" w:rsidTr="008475A2">
        <w:trPr>
          <w:trHeight w:val="800"/>
        </w:trPr>
        <w:tc>
          <w:tcPr>
            <w:tcW w:w="2932" w:type="dxa"/>
            <w:tcBorders>
              <w:top w:val="single" w:sz="4" w:space="0" w:color="000000"/>
              <w:left w:val="single" w:sz="4" w:space="0" w:color="000000"/>
              <w:bottom w:val="single" w:sz="4" w:space="0" w:color="000000"/>
              <w:right w:val="single" w:sz="4" w:space="0" w:color="000000"/>
            </w:tcBorders>
            <w:hideMark/>
          </w:tcPr>
          <w:p w:rsidR="008475A2" w:rsidRDefault="00D934EA">
            <w:pPr>
              <w:rPr>
                <w:b/>
                <w:bCs/>
                <w:sz w:val="20"/>
                <w:szCs w:val="20"/>
              </w:rPr>
            </w:pPr>
            <w:r w:rsidRPr="00851F32">
              <w:rPr>
                <w:b/>
                <w:bCs/>
                <w:sz w:val="20"/>
                <w:szCs w:val="20"/>
              </w:rPr>
              <w:t>Number of government entities for the 2020 register based census linked to CSB through the new Information system</w:t>
            </w:r>
          </w:p>
        </w:tc>
        <w:tc>
          <w:tcPr>
            <w:tcW w:w="3726" w:type="dxa"/>
            <w:gridSpan w:val="2"/>
            <w:tcBorders>
              <w:top w:val="single" w:sz="4" w:space="0" w:color="000000"/>
              <w:left w:val="single" w:sz="4" w:space="0" w:color="000000"/>
              <w:bottom w:val="single" w:sz="4" w:space="0" w:color="000000"/>
              <w:right w:val="single" w:sz="4" w:space="0" w:color="000000"/>
            </w:tcBorders>
            <w:hideMark/>
          </w:tcPr>
          <w:p w:rsidR="008475A2" w:rsidRDefault="00D934EA">
            <w:pPr>
              <w:spacing w:line="276" w:lineRule="auto"/>
              <w:rPr>
                <w:rFonts w:ascii="Times New Roman" w:hAnsi="Times New Roman"/>
                <w:sz w:val="20"/>
                <w:szCs w:val="20"/>
              </w:rPr>
            </w:pPr>
            <w:r>
              <w:rPr>
                <w:rFonts w:ascii="Times New Roman" w:hAnsi="Times New Roman"/>
                <w:sz w:val="20"/>
                <w:szCs w:val="20"/>
              </w:rPr>
              <w:t>Monthly Reports</w:t>
            </w:r>
          </w:p>
          <w:p w:rsidR="00D934EA" w:rsidRDefault="00D934EA" w:rsidP="00D934EA">
            <w:pPr>
              <w:spacing w:line="276" w:lineRule="auto"/>
              <w:rPr>
                <w:rFonts w:ascii="Times New Roman" w:hAnsi="Times New Roman"/>
                <w:sz w:val="20"/>
                <w:szCs w:val="20"/>
              </w:rPr>
            </w:pPr>
            <w:r>
              <w:rPr>
                <w:rFonts w:ascii="Times New Roman" w:hAnsi="Times New Roman"/>
                <w:sz w:val="20"/>
                <w:szCs w:val="20"/>
              </w:rPr>
              <w:t xml:space="preserve">Feedback From Experts </w:t>
            </w:r>
          </w:p>
        </w:tc>
        <w:tc>
          <w:tcPr>
            <w:tcW w:w="1842" w:type="dxa"/>
            <w:tcBorders>
              <w:top w:val="single" w:sz="4" w:space="0" w:color="000000"/>
              <w:left w:val="single" w:sz="4" w:space="0" w:color="000000"/>
              <w:bottom w:val="single" w:sz="4" w:space="0" w:color="000000"/>
              <w:right w:val="single" w:sz="4" w:space="0" w:color="000000"/>
            </w:tcBorders>
            <w:hideMark/>
          </w:tcPr>
          <w:p w:rsidR="008475A2" w:rsidRDefault="00D934EA">
            <w:pPr>
              <w:rPr>
                <w:sz w:val="20"/>
                <w:szCs w:val="20"/>
              </w:rPr>
            </w:pPr>
            <w:r>
              <w:rPr>
                <w:sz w:val="20"/>
                <w:szCs w:val="20"/>
              </w:rPr>
              <w:t>8</w:t>
            </w:r>
          </w:p>
        </w:tc>
        <w:tc>
          <w:tcPr>
            <w:tcW w:w="1843" w:type="dxa"/>
            <w:tcBorders>
              <w:top w:val="single" w:sz="4" w:space="0" w:color="000000"/>
              <w:left w:val="single" w:sz="4" w:space="0" w:color="000000"/>
              <w:bottom w:val="single" w:sz="4" w:space="0" w:color="000000"/>
              <w:right w:val="single" w:sz="4" w:space="0" w:color="000000"/>
            </w:tcBorders>
            <w:hideMark/>
          </w:tcPr>
          <w:p w:rsidR="008475A2" w:rsidRDefault="00D934EA">
            <w:pPr>
              <w:spacing w:line="276" w:lineRule="auto"/>
              <w:rPr>
                <w:rFonts w:eastAsiaTheme="minorHAnsi" w:cstheme="minorBidi"/>
                <w:sz w:val="20"/>
                <w:szCs w:val="20"/>
                <w:lang w:val="en-GB" w:eastAsia="en-GB"/>
              </w:rPr>
            </w:pPr>
            <w:r>
              <w:rPr>
                <w:rFonts w:eastAsiaTheme="minorHAnsi" w:cstheme="minorBidi"/>
                <w:sz w:val="20"/>
                <w:szCs w:val="20"/>
                <w:lang w:val="en-GB" w:eastAsia="en-GB"/>
              </w:rPr>
              <w:t>8</w:t>
            </w:r>
          </w:p>
        </w:tc>
        <w:tc>
          <w:tcPr>
            <w:tcW w:w="1985" w:type="dxa"/>
            <w:tcBorders>
              <w:top w:val="single" w:sz="4" w:space="0" w:color="000000"/>
              <w:left w:val="single" w:sz="4" w:space="0" w:color="000000"/>
              <w:bottom w:val="single" w:sz="4" w:space="0" w:color="000000"/>
              <w:right w:val="single" w:sz="4" w:space="0" w:color="000000"/>
            </w:tcBorders>
            <w:hideMark/>
          </w:tcPr>
          <w:p w:rsidR="008475A2" w:rsidRDefault="00D934EA">
            <w:pPr>
              <w:spacing w:line="276" w:lineRule="auto"/>
              <w:rPr>
                <w:rFonts w:eastAsiaTheme="minorHAnsi" w:cstheme="minorBidi"/>
                <w:sz w:val="20"/>
                <w:szCs w:val="20"/>
                <w:lang w:val="en-GB" w:eastAsia="en-GB"/>
              </w:rPr>
            </w:pPr>
            <w:r>
              <w:rPr>
                <w:rFonts w:eastAsiaTheme="minorHAnsi" w:cstheme="minorBidi"/>
                <w:sz w:val="20"/>
                <w:szCs w:val="20"/>
                <w:lang w:val="en-GB" w:eastAsia="en-GB"/>
              </w:rPr>
              <w:t>8</w:t>
            </w:r>
          </w:p>
        </w:tc>
        <w:tc>
          <w:tcPr>
            <w:tcW w:w="1514" w:type="dxa"/>
            <w:tcBorders>
              <w:top w:val="single" w:sz="4" w:space="0" w:color="000000"/>
              <w:left w:val="single" w:sz="4" w:space="0" w:color="000000"/>
              <w:bottom w:val="single" w:sz="4" w:space="0" w:color="000000"/>
              <w:right w:val="single" w:sz="4" w:space="0" w:color="000000"/>
            </w:tcBorders>
            <w:hideMark/>
          </w:tcPr>
          <w:p w:rsidR="008475A2" w:rsidRDefault="00D934EA">
            <w:pPr>
              <w:spacing w:line="276" w:lineRule="auto"/>
              <w:rPr>
                <w:rFonts w:eastAsiaTheme="minorHAnsi" w:cstheme="minorBidi"/>
                <w:sz w:val="20"/>
                <w:szCs w:val="20"/>
                <w:lang w:val="en-GB" w:eastAsia="en-GB"/>
              </w:rPr>
            </w:pPr>
            <w:r>
              <w:rPr>
                <w:rFonts w:eastAsiaTheme="minorHAnsi" w:cstheme="minorBidi"/>
                <w:sz w:val="20"/>
                <w:szCs w:val="20"/>
                <w:lang w:val="en-GB" w:eastAsia="en-GB"/>
              </w:rPr>
              <w:t>8</w:t>
            </w:r>
          </w:p>
        </w:tc>
      </w:tr>
      <w:tr w:rsidR="008475A2" w:rsidTr="008475A2">
        <w:trPr>
          <w:trHeight w:val="26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rPr>
                <w:rFonts w:ascii="Times New Roman" w:hAnsi="Times New Roman"/>
                <w:b/>
                <w:bCs/>
              </w:rPr>
            </w:pPr>
            <w:r>
              <w:rPr>
                <w:b/>
                <w:bCs/>
                <w:sz w:val="22"/>
                <w:szCs w:val="22"/>
              </w:rPr>
              <w:t>Sub Activities</w:t>
            </w:r>
          </w:p>
        </w:tc>
      </w:tr>
      <w:tr w:rsidR="008475A2" w:rsidTr="008475A2">
        <w:trPr>
          <w:trHeight w:val="530"/>
        </w:trPr>
        <w:tc>
          <w:tcPr>
            <w:tcW w:w="665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 xml:space="preserve">Key Actions </w:t>
            </w:r>
          </w:p>
          <w:p w:rsidR="008475A2" w:rsidRDefault="008475A2">
            <w:pPr>
              <w:spacing w:line="276" w:lineRule="auto"/>
              <w:jc w:val="center"/>
              <w:rPr>
                <w:b/>
                <w:bCs/>
              </w:rPr>
            </w:pPr>
            <w:r>
              <w:rPr>
                <w:b/>
                <w:bCs/>
                <w:sz w:val="22"/>
                <w:szCs w:val="22"/>
              </w:rPr>
              <w:t>(List activity results and associated actions)</w:t>
            </w:r>
          </w:p>
        </w:tc>
        <w:tc>
          <w:tcPr>
            <w:tcW w:w="184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Start Date</w:t>
            </w:r>
          </w:p>
        </w:tc>
        <w:tc>
          <w:tcPr>
            <w:tcW w:w="184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End Date</w:t>
            </w:r>
          </w:p>
        </w:tc>
        <w:tc>
          <w:tcPr>
            <w:tcW w:w="198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Status</w:t>
            </w:r>
          </w:p>
        </w:tc>
        <w:tc>
          <w:tcPr>
            <w:tcW w:w="151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Comments</w:t>
            </w:r>
          </w:p>
        </w:tc>
      </w:tr>
      <w:tr w:rsidR="008475A2" w:rsidTr="008475A2">
        <w:trPr>
          <w:trHeight w:val="530"/>
        </w:trPr>
        <w:tc>
          <w:tcPr>
            <w:tcW w:w="6658" w:type="dxa"/>
            <w:gridSpan w:val="3"/>
            <w:tcBorders>
              <w:top w:val="single" w:sz="4" w:space="0" w:color="000000"/>
              <w:left w:val="single" w:sz="4" w:space="0" w:color="000000"/>
              <w:bottom w:val="single" w:sz="4" w:space="0" w:color="000000"/>
              <w:right w:val="single" w:sz="4" w:space="0" w:color="000000"/>
            </w:tcBorders>
          </w:tcPr>
          <w:p w:rsidR="008475A2" w:rsidRDefault="002F78A2" w:rsidP="00317111">
            <w:pPr>
              <w:pStyle w:val="Heading7"/>
              <w:keepLines w:val="0"/>
              <w:spacing w:before="0" w:line="276" w:lineRule="auto"/>
              <w:jc w:val="both"/>
              <w:rPr>
                <w:b/>
                <w:i w:val="0"/>
                <w:color w:val="auto"/>
                <w:sz w:val="22"/>
                <w:szCs w:val="22"/>
              </w:rPr>
            </w:pPr>
            <w:r>
              <w:rPr>
                <w:b/>
                <w:i w:val="0"/>
                <w:color w:val="auto"/>
                <w:sz w:val="22"/>
                <w:szCs w:val="22"/>
              </w:rPr>
              <w:t xml:space="preserve">2.2.1 </w:t>
            </w:r>
            <w:r w:rsidR="00317111">
              <w:rPr>
                <w:b/>
                <w:i w:val="0"/>
                <w:color w:val="auto"/>
                <w:sz w:val="22"/>
                <w:szCs w:val="22"/>
              </w:rPr>
              <w:t xml:space="preserve"> </w:t>
            </w:r>
            <w:r w:rsidR="008475A2">
              <w:rPr>
                <w:b/>
                <w:i w:val="0"/>
                <w:color w:val="auto"/>
                <w:sz w:val="22"/>
                <w:szCs w:val="22"/>
              </w:rPr>
              <w:t>Conduct a GIS informed needs assessment of the national institution relevant to the 2020 population census and put in place a system to enhance the data flow to CSB</w:t>
            </w:r>
          </w:p>
          <w:p w:rsidR="00B86C65" w:rsidRDefault="00B86C65" w:rsidP="00B86C65">
            <w:pPr>
              <w:spacing w:line="276" w:lineRule="auto"/>
              <w:rPr>
                <w:rFonts w:asciiTheme="majorHAnsi" w:hAnsiTheme="majorHAnsi"/>
                <w:sz w:val="22"/>
                <w:szCs w:val="22"/>
              </w:rPr>
            </w:pPr>
          </w:p>
          <w:p w:rsidR="00C83B7B" w:rsidRPr="008D28D9" w:rsidRDefault="00C83B7B" w:rsidP="00C52AE9">
            <w:pPr>
              <w:pStyle w:val="ListParagraph"/>
              <w:numPr>
                <w:ilvl w:val="0"/>
                <w:numId w:val="23"/>
              </w:numPr>
              <w:rPr>
                <w:rFonts w:asciiTheme="majorHAnsi" w:hAnsiTheme="majorHAnsi"/>
                <w:color w:val="000000" w:themeColor="text1"/>
                <w:szCs w:val="22"/>
              </w:rPr>
            </w:pPr>
            <w:r w:rsidRPr="00C83B7B">
              <w:rPr>
                <w:rFonts w:asciiTheme="majorHAnsi" w:hAnsiTheme="majorHAnsi"/>
                <w:color w:val="000000" w:themeColor="text1"/>
                <w:szCs w:val="22"/>
              </w:rPr>
              <w:t>Project continues its support to the preparatory work for the registered census through providing specialized technical advisory, the</w:t>
            </w:r>
            <w:r w:rsidR="008D28D9">
              <w:rPr>
                <w:rFonts w:asciiTheme="majorHAnsi" w:hAnsiTheme="majorHAnsi"/>
                <w:color w:val="000000" w:themeColor="text1"/>
                <w:szCs w:val="22"/>
              </w:rPr>
              <w:t xml:space="preserve"> project </w:t>
            </w:r>
            <w:r w:rsidR="008D28D9" w:rsidRPr="008D28D9">
              <w:rPr>
                <w:rFonts w:asciiTheme="majorHAnsi" w:hAnsiTheme="majorHAnsi"/>
                <w:color w:val="000000" w:themeColor="text1"/>
                <w:szCs w:val="22"/>
              </w:rPr>
              <w:t xml:space="preserve">supported preparing a </w:t>
            </w:r>
            <w:r w:rsidRPr="008D28D9">
              <w:rPr>
                <w:rFonts w:asciiTheme="majorHAnsi" w:hAnsiTheme="majorHAnsi"/>
                <w:color w:val="000000" w:themeColor="text1"/>
                <w:szCs w:val="22"/>
              </w:rPr>
              <w:t>proposal on the mandates and mission of the</w:t>
            </w:r>
            <w:r w:rsidR="008D28D9" w:rsidRPr="008D28D9">
              <w:rPr>
                <w:rFonts w:asciiTheme="majorHAnsi" w:hAnsiTheme="majorHAnsi"/>
                <w:color w:val="000000" w:themeColor="text1"/>
                <w:szCs w:val="22"/>
              </w:rPr>
              <w:t xml:space="preserve"> 2020</w:t>
            </w:r>
            <w:r w:rsidRPr="008D28D9">
              <w:rPr>
                <w:rFonts w:asciiTheme="majorHAnsi" w:hAnsiTheme="majorHAnsi"/>
                <w:color w:val="000000" w:themeColor="text1"/>
                <w:szCs w:val="22"/>
              </w:rPr>
              <w:t xml:space="preserve"> </w:t>
            </w:r>
            <w:r w:rsidR="008D28D9" w:rsidRPr="008D28D9">
              <w:rPr>
                <w:rFonts w:asciiTheme="majorHAnsi" w:hAnsiTheme="majorHAnsi"/>
                <w:color w:val="000000" w:themeColor="text1"/>
                <w:szCs w:val="22"/>
              </w:rPr>
              <w:t xml:space="preserve">registered census </w:t>
            </w:r>
            <w:r w:rsidRPr="008D28D9">
              <w:rPr>
                <w:rFonts w:asciiTheme="majorHAnsi" w:hAnsiTheme="majorHAnsi"/>
                <w:color w:val="000000" w:themeColor="text1"/>
                <w:szCs w:val="22"/>
              </w:rPr>
              <w:t>preparator</w:t>
            </w:r>
            <w:r w:rsidR="008D28D9" w:rsidRPr="008D28D9">
              <w:rPr>
                <w:rFonts w:asciiTheme="majorHAnsi" w:hAnsiTheme="majorHAnsi"/>
                <w:color w:val="000000" w:themeColor="text1"/>
                <w:szCs w:val="22"/>
              </w:rPr>
              <w:t xml:space="preserve">y committee, outlining its mission, </w:t>
            </w:r>
            <w:r w:rsidRPr="008D28D9">
              <w:rPr>
                <w:rFonts w:asciiTheme="majorHAnsi" w:hAnsiTheme="majorHAnsi"/>
                <w:color w:val="000000" w:themeColor="text1"/>
                <w:szCs w:val="22"/>
              </w:rPr>
              <w:t xml:space="preserve">a Cabinet Decree authorizing CSB to start coordinating the preparations for the census with other national institutions </w:t>
            </w:r>
            <w:r w:rsidR="008D28D9" w:rsidRPr="008D28D9">
              <w:rPr>
                <w:rFonts w:asciiTheme="majorHAnsi" w:hAnsiTheme="majorHAnsi"/>
                <w:color w:val="000000" w:themeColor="text1"/>
                <w:szCs w:val="22"/>
              </w:rPr>
              <w:t>was issued.</w:t>
            </w:r>
          </w:p>
          <w:p w:rsidR="008D28D9" w:rsidRDefault="008D28D9" w:rsidP="008D28D9">
            <w:pPr>
              <w:pStyle w:val="ListParagraph"/>
              <w:numPr>
                <w:ilvl w:val="0"/>
                <w:numId w:val="23"/>
              </w:numPr>
              <w:spacing w:after="160" w:line="259" w:lineRule="auto"/>
              <w:contextualSpacing/>
              <w:jc w:val="left"/>
              <w:rPr>
                <w:rFonts w:asciiTheme="majorHAnsi" w:hAnsiTheme="majorHAnsi"/>
                <w:szCs w:val="22"/>
                <w:lang w:val="en-US" w:bidi="ar-LY"/>
              </w:rPr>
            </w:pPr>
            <w:r w:rsidRPr="00D85E95">
              <w:rPr>
                <w:rFonts w:asciiTheme="majorHAnsi" w:hAnsiTheme="majorHAnsi"/>
                <w:szCs w:val="22"/>
                <w:lang w:val="en-US" w:bidi="ar-LY"/>
              </w:rPr>
              <w:t>General Framework for the registered census was prepared</w:t>
            </w:r>
            <w:r>
              <w:rPr>
                <w:rFonts w:asciiTheme="majorHAnsi" w:hAnsiTheme="majorHAnsi"/>
                <w:szCs w:val="22"/>
                <w:lang w:val="en-US" w:bidi="ar-LY"/>
              </w:rPr>
              <w:t xml:space="preserve"> with project support</w:t>
            </w:r>
            <w:r w:rsidRPr="00D85E95">
              <w:rPr>
                <w:rFonts w:asciiTheme="majorHAnsi" w:hAnsiTheme="majorHAnsi"/>
                <w:szCs w:val="22"/>
                <w:lang w:val="en-US" w:bidi="ar-LY"/>
              </w:rPr>
              <w:t xml:space="preserve">, </w:t>
            </w:r>
            <w:r>
              <w:rPr>
                <w:rFonts w:asciiTheme="majorHAnsi" w:hAnsiTheme="majorHAnsi"/>
                <w:szCs w:val="22"/>
                <w:lang w:val="en-US" w:bidi="ar-LY"/>
              </w:rPr>
              <w:t xml:space="preserve">additionally to </w:t>
            </w:r>
            <w:r w:rsidRPr="00D85E95">
              <w:rPr>
                <w:rFonts w:asciiTheme="majorHAnsi" w:hAnsiTheme="majorHAnsi"/>
                <w:szCs w:val="22"/>
                <w:lang w:val="en-US" w:bidi="ar-LY"/>
              </w:rPr>
              <w:t xml:space="preserve">basic concepts and definitions guide for the data basket </w:t>
            </w:r>
            <w:r>
              <w:rPr>
                <w:rFonts w:asciiTheme="majorHAnsi" w:hAnsiTheme="majorHAnsi"/>
                <w:szCs w:val="22"/>
                <w:lang w:val="en-US" w:bidi="ar-LY"/>
              </w:rPr>
              <w:t xml:space="preserve">which was also </w:t>
            </w:r>
            <w:r w:rsidRPr="00D85E95">
              <w:rPr>
                <w:rFonts w:asciiTheme="majorHAnsi" w:hAnsiTheme="majorHAnsi"/>
                <w:szCs w:val="22"/>
                <w:lang w:val="en-US" w:bidi="ar-LY"/>
              </w:rPr>
              <w:t>approved by C</w:t>
            </w:r>
            <w:r>
              <w:rPr>
                <w:rFonts w:asciiTheme="majorHAnsi" w:hAnsiTheme="majorHAnsi"/>
                <w:szCs w:val="22"/>
                <w:lang w:val="en-US" w:bidi="ar-LY"/>
              </w:rPr>
              <w:t>SB and the preparatory committee.</w:t>
            </w:r>
          </w:p>
          <w:p w:rsidR="00C675E5" w:rsidRDefault="008D28D9" w:rsidP="008D28D9">
            <w:pPr>
              <w:pStyle w:val="ListParagraph"/>
              <w:numPr>
                <w:ilvl w:val="0"/>
                <w:numId w:val="23"/>
              </w:numPr>
              <w:rPr>
                <w:rFonts w:asciiTheme="majorHAnsi" w:hAnsiTheme="majorHAnsi"/>
                <w:color w:val="000000" w:themeColor="text1"/>
                <w:szCs w:val="22"/>
              </w:rPr>
            </w:pPr>
            <w:r>
              <w:rPr>
                <w:rFonts w:asciiTheme="majorHAnsi" w:hAnsiTheme="majorHAnsi"/>
                <w:color w:val="000000" w:themeColor="text1"/>
                <w:szCs w:val="22"/>
              </w:rPr>
              <w:t>The Framework I</w:t>
            </w:r>
            <w:r w:rsidRPr="0035631F">
              <w:rPr>
                <w:rFonts w:asciiTheme="majorHAnsi" w:hAnsiTheme="majorHAnsi"/>
                <w:color w:val="000000" w:themeColor="text1"/>
                <w:szCs w:val="22"/>
              </w:rPr>
              <w:t xml:space="preserve">dentify </w:t>
            </w:r>
            <w:r>
              <w:rPr>
                <w:rFonts w:asciiTheme="majorHAnsi" w:hAnsiTheme="majorHAnsi"/>
                <w:color w:val="000000" w:themeColor="text1"/>
                <w:szCs w:val="22"/>
              </w:rPr>
              <w:t>a</w:t>
            </w:r>
            <w:r w:rsidRPr="0035631F">
              <w:rPr>
                <w:rFonts w:asciiTheme="majorHAnsi" w:hAnsiTheme="majorHAnsi"/>
                <w:color w:val="000000" w:themeColor="text1"/>
                <w:szCs w:val="22"/>
              </w:rPr>
              <w:t xml:space="preserve"> list of 18 government entities owning data registries and a questionnaire was sent to these entities aiming at assessment of suitability</w:t>
            </w:r>
            <w:r w:rsidRPr="0035631F">
              <w:rPr>
                <w:rFonts w:asciiTheme="majorHAnsi" w:hAnsiTheme="majorHAnsi" w:hint="cs"/>
                <w:color w:val="000000" w:themeColor="text1"/>
                <w:szCs w:val="22"/>
                <w:rtl/>
              </w:rPr>
              <w:t xml:space="preserve"> </w:t>
            </w:r>
            <w:r w:rsidRPr="0035631F">
              <w:rPr>
                <w:rFonts w:asciiTheme="majorHAnsi" w:hAnsiTheme="majorHAnsi"/>
                <w:color w:val="000000" w:themeColor="text1"/>
                <w:szCs w:val="22"/>
              </w:rPr>
              <w:t>and availability of data within their regis</w:t>
            </w:r>
            <w:r w:rsidR="00C675E5">
              <w:rPr>
                <w:rFonts w:asciiTheme="majorHAnsi" w:hAnsiTheme="majorHAnsi"/>
                <w:color w:val="000000" w:themeColor="text1"/>
                <w:szCs w:val="22"/>
              </w:rPr>
              <w:t>tries for the registered census.</w:t>
            </w:r>
          </w:p>
          <w:p w:rsidR="008D28D9" w:rsidRPr="00C675E5" w:rsidRDefault="00C675E5" w:rsidP="00C675E5">
            <w:pPr>
              <w:pStyle w:val="ListParagraph"/>
              <w:numPr>
                <w:ilvl w:val="0"/>
                <w:numId w:val="23"/>
              </w:numPr>
              <w:rPr>
                <w:rFonts w:asciiTheme="majorHAnsi" w:hAnsiTheme="majorHAnsi"/>
                <w:color w:val="000000" w:themeColor="text1"/>
                <w:szCs w:val="22"/>
              </w:rPr>
            </w:pPr>
            <w:r>
              <w:rPr>
                <w:rFonts w:asciiTheme="majorHAnsi" w:hAnsiTheme="majorHAnsi"/>
                <w:color w:val="000000" w:themeColor="text1"/>
                <w:szCs w:val="22"/>
              </w:rPr>
              <w:t xml:space="preserve">The response of entities was received, </w:t>
            </w:r>
            <w:r w:rsidR="008D28D9" w:rsidRPr="00C675E5">
              <w:rPr>
                <w:rFonts w:asciiTheme="majorHAnsi" w:hAnsiTheme="majorHAnsi"/>
                <w:color w:val="000000" w:themeColor="text1"/>
                <w:szCs w:val="22"/>
              </w:rPr>
              <w:t xml:space="preserve">a thorough analysis </w:t>
            </w:r>
            <w:r>
              <w:rPr>
                <w:rFonts w:asciiTheme="majorHAnsi" w:hAnsiTheme="majorHAnsi"/>
                <w:color w:val="000000" w:themeColor="text1"/>
                <w:szCs w:val="22"/>
              </w:rPr>
              <w:t xml:space="preserve">has been </w:t>
            </w:r>
            <w:r w:rsidR="008D28D9" w:rsidRPr="00C675E5">
              <w:rPr>
                <w:rFonts w:asciiTheme="majorHAnsi" w:hAnsiTheme="majorHAnsi"/>
                <w:color w:val="000000" w:themeColor="text1"/>
                <w:szCs w:val="22"/>
              </w:rPr>
              <w:t>conducted</w:t>
            </w:r>
            <w:r>
              <w:rPr>
                <w:rFonts w:asciiTheme="majorHAnsi" w:hAnsiTheme="majorHAnsi"/>
                <w:color w:val="000000" w:themeColor="text1"/>
                <w:szCs w:val="22"/>
              </w:rPr>
              <w:t xml:space="preserve"> with project support</w:t>
            </w:r>
            <w:r w:rsidR="008D28D9" w:rsidRPr="00C675E5">
              <w:rPr>
                <w:rFonts w:asciiTheme="majorHAnsi" w:hAnsiTheme="majorHAnsi"/>
                <w:color w:val="000000" w:themeColor="text1"/>
                <w:szCs w:val="22"/>
              </w:rPr>
              <w:t xml:space="preserve">, and findings </w:t>
            </w:r>
            <w:r>
              <w:rPr>
                <w:rFonts w:asciiTheme="majorHAnsi" w:hAnsiTheme="majorHAnsi"/>
                <w:color w:val="000000" w:themeColor="text1"/>
                <w:szCs w:val="22"/>
              </w:rPr>
              <w:t>was</w:t>
            </w:r>
            <w:r w:rsidR="008D28D9" w:rsidRPr="00C675E5">
              <w:rPr>
                <w:rFonts w:asciiTheme="majorHAnsi" w:hAnsiTheme="majorHAnsi"/>
                <w:color w:val="000000" w:themeColor="text1"/>
                <w:szCs w:val="22"/>
              </w:rPr>
              <w:t xml:space="preserve"> presented to the preparatory committee. </w:t>
            </w:r>
          </w:p>
          <w:p w:rsidR="00C675E5" w:rsidRPr="00C675E5" w:rsidRDefault="00C675E5" w:rsidP="00F1422B">
            <w:pPr>
              <w:pStyle w:val="ListParagraph"/>
              <w:numPr>
                <w:ilvl w:val="0"/>
                <w:numId w:val="23"/>
              </w:numPr>
              <w:spacing w:after="160" w:line="259" w:lineRule="auto"/>
              <w:contextualSpacing/>
              <w:jc w:val="left"/>
              <w:rPr>
                <w:rFonts w:asciiTheme="majorHAnsi" w:hAnsiTheme="majorHAnsi"/>
                <w:szCs w:val="22"/>
                <w:lang w:val="en-US" w:bidi="ar-LY"/>
              </w:rPr>
            </w:pPr>
            <w:r w:rsidRPr="00C675E5">
              <w:rPr>
                <w:rFonts w:asciiTheme="majorHAnsi" w:hAnsiTheme="majorHAnsi"/>
                <w:color w:val="000000" w:themeColor="text1"/>
                <w:szCs w:val="22"/>
              </w:rPr>
              <w:t xml:space="preserve">The outcome of discussions of the preparatory committee was consolidated, the project provided technical support to formulating a report on the vision for implementation of 2020 registered census, in addition to </w:t>
            </w:r>
            <w:r>
              <w:rPr>
                <w:rFonts w:asciiTheme="majorHAnsi" w:hAnsiTheme="majorHAnsi"/>
                <w:color w:val="000000" w:themeColor="text1"/>
                <w:szCs w:val="22"/>
              </w:rPr>
              <w:t>Action Plan.</w:t>
            </w:r>
          </w:p>
          <w:p w:rsidR="007C13E9" w:rsidRPr="00C675E5" w:rsidRDefault="00C675E5" w:rsidP="00F1422B">
            <w:pPr>
              <w:pStyle w:val="ListParagraph"/>
              <w:numPr>
                <w:ilvl w:val="0"/>
                <w:numId w:val="23"/>
              </w:numPr>
              <w:spacing w:after="160" w:line="259" w:lineRule="auto"/>
              <w:contextualSpacing/>
              <w:jc w:val="left"/>
              <w:rPr>
                <w:rFonts w:asciiTheme="majorHAnsi" w:hAnsiTheme="majorHAnsi"/>
                <w:szCs w:val="22"/>
                <w:lang w:val="en-US" w:bidi="ar-LY"/>
              </w:rPr>
            </w:pPr>
            <w:r>
              <w:rPr>
                <w:rFonts w:asciiTheme="majorHAnsi" w:hAnsiTheme="majorHAnsi"/>
                <w:color w:val="000000" w:themeColor="text1"/>
                <w:szCs w:val="22"/>
              </w:rPr>
              <w:t xml:space="preserve">Th project also contributed to preparing a detailed Governmental Decree for implementation </w:t>
            </w:r>
            <w:r w:rsidRPr="00C675E5">
              <w:rPr>
                <w:rFonts w:asciiTheme="majorHAnsi" w:hAnsiTheme="majorHAnsi"/>
                <w:color w:val="000000" w:themeColor="text1"/>
                <w:szCs w:val="22"/>
              </w:rPr>
              <w:t>of</w:t>
            </w:r>
            <w:r>
              <w:rPr>
                <w:rFonts w:asciiTheme="majorHAnsi" w:hAnsiTheme="majorHAnsi"/>
                <w:color w:val="000000" w:themeColor="text1"/>
                <w:szCs w:val="22"/>
              </w:rPr>
              <w:t xml:space="preserve"> the registered census 2020.</w:t>
            </w:r>
            <w:r w:rsidRPr="00C675E5">
              <w:rPr>
                <w:rFonts w:asciiTheme="majorHAnsi" w:hAnsiTheme="majorHAnsi"/>
                <w:color w:val="000000" w:themeColor="text1"/>
                <w:szCs w:val="22"/>
              </w:rPr>
              <w:t xml:space="preserve"> </w:t>
            </w:r>
          </w:p>
          <w:p w:rsidR="008475A2" w:rsidRPr="00D85E95" w:rsidRDefault="008475A2" w:rsidP="00C52AE9">
            <w:pPr>
              <w:pStyle w:val="Heading7"/>
              <w:keepLines w:val="0"/>
              <w:numPr>
                <w:ilvl w:val="2"/>
                <w:numId w:val="30"/>
              </w:numPr>
              <w:spacing w:before="0" w:line="276" w:lineRule="auto"/>
              <w:jc w:val="both"/>
              <w:rPr>
                <w:b/>
                <w:i w:val="0"/>
                <w:color w:val="auto"/>
                <w:sz w:val="22"/>
                <w:szCs w:val="22"/>
              </w:rPr>
            </w:pPr>
            <w:r w:rsidRPr="00D85E95">
              <w:rPr>
                <w:b/>
                <w:i w:val="0"/>
                <w:color w:val="auto"/>
                <w:sz w:val="22"/>
                <w:szCs w:val="22"/>
              </w:rPr>
              <w:t xml:space="preserve">Facilitate development of reliable and efficient software data management systems </w:t>
            </w:r>
          </w:p>
          <w:p w:rsidR="002F78A2" w:rsidRPr="008C0AD8" w:rsidRDefault="002F78A2" w:rsidP="00C52AE9">
            <w:pPr>
              <w:pStyle w:val="ListParagraph"/>
              <w:numPr>
                <w:ilvl w:val="0"/>
                <w:numId w:val="23"/>
              </w:numPr>
              <w:rPr>
                <w:rFonts w:asciiTheme="majorHAnsi" w:hAnsiTheme="majorHAnsi"/>
                <w:szCs w:val="22"/>
              </w:rPr>
            </w:pPr>
            <w:r w:rsidRPr="008C0AD8">
              <w:rPr>
                <w:rFonts w:asciiTheme="majorHAnsi" w:hAnsiTheme="majorHAnsi"/>
                <w:szCs w:val="22"/>
              </w:rPr>
              <w:t xml:space="preserve">The project is supporting active liaison with data source entities, and provide technical advice to a project aiming at establishment of real-time data exchange network with Kuwaiti Chamber of Commerce. </w:t>
            </w:r>
          </w:p>
          <w:p w:rsidR="008475A2" w:rsidRPr="008C0AD8" w:rsidRDefault="008C0AD8" w:rsidP="008C0AD8">
            <w:pPr>
              <w:pStyle w:val="ListParagraph"/>
              <w:numPr>
                <w:ilvl w:val="0"/>
                <w:numId w:val="23"/>
              </w:numPr>
              <w:spacing w:line="276" w:lineRule="auto"/>
              <w:rPr>
                <w:rFonts w:asciiTheme="majorHAnsi" w:hAnsiTheme="majorHAnsi"/>
                <w:szCs w:val="22"/>
              </w:rPr>
            </w:pPr>
            <w:r w:rsidRPr="008C0AD8">
              <w:rPr>
                <w:rFonts w:asciiTheme="majorHAnsi" w:hAnsiTheme="majorHAnsi"/>
                <w:szCs w:val="22"/>
              </w:rPr>
              <w:t>A review for the technical proposal for project related to establishment of the national network of statistical information. Support was also provided to identify and review the requirements of CSB in terms of ICT professional Cadre.</w:t>
            </w:r>
          </w:p>
          <w:p w:rsidR="008475A2" w:rsidRDefault="008475A2" w:rsidP="00C52AE9">
            <w:pPr>
              <w:pStyle w:val="Heading7"/>
              <w:keepLines w:val="0"/>
              <w:numPr>
                <w:ilvl w:val="2"/>
                <w:numId w:val="30"/>
              </w:numPr>
              <w:spacing w:before="0" w:line="276" w:lineRule="auto"/>
              <w:jc w:val="both"/>
              <w:rPr>
                <w:rFonts w:eastAsia="Times New Roman"/>
                <w:b/>
                <w:bCs/>
                <w:i w:val="0"/>
                <w:iCs w:val="0"/>
                <w:color w:val="000000"/>
                <w:sz w:val="22"/>
                <w:szCs w:val="22"/>
                <w:lang w:val="en-GB"/>
              </w:rPr>
            </w:pPr>
            <w:r w:rsidRPr="00E24415">
              <w:rPr>
                <w:b/>
                <w:i w:val="0"/>
                <w:color w:val="auto"/>
                <w:sz w:val="22"/>
                <w:szCs w:val="22"/>
              </w:rPr>
              <w:t xml:space="preserve">Improvements to CSB information system(s) for monitoring and review of CSB development plan project(s) in </w:t>
            </w:r>
            <w:r w:rsidRPr="00E24415">
              <w:rPr>
                <w:rFonts w:eastAsia="Times New Roman"/>
                <w:b/>
                <w:bCs/>
                <w:i w:val="0"/>
                <w:iCs w:val="0"/>
                <w:color w:val="000000"/>
                <w:sz w:val="22"/>
                <w:szCs w:val="22"/>
                <w:lang w:val="en-GB"/>
              </w:rPr>
              <w:t>KNDP</w:t>
            </w:r>
          </w:p>
          <w:p w:rsidR="0035203F" w:rsidRPr="0035203F" w:rsidRDefault="0035203F" w:rsidP="0035203F">
            <w:pPr>
              <w:rPr>
                <w:lang w:val="en-GB"/>
              </w:rPr>
            </w:pPr>
          </w:p>
          <w:p w:rsidR="008C0AD8" w:rsidRPr="008C0AD8" w:rsidRDefault="008C0AD8" w:rsidP="008C0AD8">
            <w:pPr>
              <w:pStyle w:val="ListParagraph"/>
              <w:numPr>
                <w:ilvl w:val="0"/>
                <w:numId w:val="31"/>
              </w:numPr>
              <w:ind w:left="744"/>
              <w:rPr>
                <w:rFonts w:asciiTheme="majorHAnsi" w:hAnsiTheme="majorHAnsi"/>
                <w:szCs w:val="22"/>
              </w:rPr>
            </w:pPr>
            <w:r w:rsidRPr="008C0AD8">
              <w:rPr>
                <w:rFonts w:asciiTheme="majorHAnsi" w:hAnsiTheme="majorHAnsi"/>
                <w:szCs w:val="22"/>
              </w:rPr>
              <w:t>The project provided technical support to the preparation of proposed projects for the 2018/2019 Development Plan including (National Network of Statistical Information), (Registered Census 2020), (Monitoring SDGs Indicators) in coordination with the General Secr</w:t>
            </w:r>
            <w:r>
              <w:rPr>
                <w:rFonts w:asciiTheme="majorHAnsi" w:hAnsiTheme="majorHAnsi"/>
                <w:szCs w:val="22"/>
              </w:rPr>
              <w:t>etariat of the Supreme Council f</w:t>
            </w:r>
            <w:r w:rsidRPr="008C0AD8">
              <w:rPr>
                <w:rFonts w:asciiTheme="majorHAnsi" w:hAnsiTheme="majorHAnsi"/>
                <w:szCs w:val="22"/>
              </w:rPr>
              <w:t xml:space="preserve">or Planning </w:t>
            </w:r>
            <w:r>
              <w:rPr>
                <w:rFonts w:asciiTheme="majorHAnsi" w:hAnsiTheme="majorHAnsi"/>
                <w:szCs w:val="22"/>
              </w:rPr>
              <w:t>and</w:t>
            </w:r>
            <w:r w:rsidRPr="008C0AD8">
              <w:rPr>
                <w:rFonts w:asciiTheme="majorHAnsi" w:hAnsiTheme="majorHAnsi"/>
                <w:szCs w:val="22"/>
              </w:rPr>
              <w:t xml:space="preserve"> Development GSSCPD. </w:t>
            </w:r>
          </w:p>
        </w:tc>
        <w:tc>
          <w:tcPr>
            <w:tcW w:w="1842" w:type="dxa"/>
            <w:tcBorders>
              <w:top w:val="single" w:sz="4" w:space="0" w:color="000000"/>
              <w:left w:val="single" w:sz="4" w:space="0" w:color="000000"/>
              <w:bottom w:val="single" w:sz="4" w:space="0" w:color="000000"/>
              <w:right w:val="single" w:sz="4" w:space="0" w:color="000000"/>
            </w:tcBorders>
            <w:hideMark/>
          </w:tcPr>
          <w:p w:rsidR="008475A2" w:rsidRDefault="00712C80" w:rsidP="002C4C86">
            <w:pPr>
              <w:spacing w:line="276" w:lineRule="auto"/>
              <w:rPr>
                <w:rFonts w:ascii="Times New Roman" w:hAnsi="Times New Roman"/>
              </w:rPr>
            </w:pPr>
            <w:r>
              <w:rPr>
                <w:rFonts w:asciiTheme="majorHAnsi" w:hAnsiTheme="majorHAnsi"/>
                <w:color w:val="000000" w:themeColor="text1"/>
                <w:sz w:val="22"/>
                <w:szCs w:val="22"/>
              </w:rPr>
              <w:t xml:space="preserve">1 </w:t>
            </w:r>
            <w:r w:rsidR="002E60FD">
              <w:rPr>
                <w:rFonts w:asciiTheme="majorHAnsi" w:hAnsiTheme="majorHAnsi"/>
                <w:color w:val="000000" w:themeColor="text1"/>
                <w:sz w:val="22"/>
                <w:szCs w:val="22"/>
              </w:rPr>
              <w:t>Jan</w:t>
            </w:r>
            <w:r>
              <w:rPr>
                <w:rFonts w:asciiTheme="majorHAnsi" w:hAnsiTheme="majorHAnsi"/>
                <w:color w:val="000000" w:themeColor="text1"/>
                <w:sz w:val="22"/>
                <w:szCs w:val="22"/>
              </w:rPr>
              <w:t xml:space="preserve"> 2017</w:t>
            </w:r>
          </w:p>
        </w:tc>
        <w:tc>
          <w:tcPr>
            <w:tcW w:w="1843" w:type="dxa"/>
            <w:tcBorders>
              <w:top w:val="single" w:sz="4" w:space="0" w:color="000000"/>
              <w:left w:val="single" w:sz="4" w:space="0" w:color="000000"/>
              <w:bottom w:val="single" w:sz="4" w:space="0" w:color="000000"/>
              <w:right w:val="single" w:sz="4" w:space="0" w:color="000000"/>
            </w:tcBorders>
            <w:hideMark/>
          </w:tcPr>
          <w:p w:rsidR="008475A2" w:rsidRDefault="002E60FD" w:rsidP="00E73DB7">
            <w:pPr>
              <w:spacing w:line="276" w:lineRule="auto"/>
              <w:rPr>
                <w:rFonts w:ascii="Verdana" w:hAnsi="Verdana"/>
                <w:i/>
                <w:iCs/>
                <w:color w:val="333333"/>
                <w:sz w:val="17"/>
                <w:szCs w:val="17"/>
              </w:rPr>
            </w:pPr>
            <w:r>
              <w:rPr>
                <w:rFonts w:asciiTheme="majorHAnsi" w:hAnsiTheme="majorHAnsi"/>
                <w:iCs/>
                <w:color w:val="000000" w:themeColor="text1"/>
                <w:sz w:val="22"/>
                <w:szCs w:val="22"/>
              </w:rPr>
              <w:t>31</w:t>
            </w:r>
            <w:r w:rsidR="00167DE9">
              <w:rPr>
                <w:rFonts w:asciiTheme="majorHAnsi" w:hAnsiTheme="majorHAnsi"/>
                <w:iCs/>
                <w:color w:val="000000" w:themeColor="text1"/>
                <w:sz w:val="22"/>
                <w:szCs w:val="22"/>
              </w:rPr>
              <w:t xml:space="preserve"> </w:t>
            </w:r>
            <w:r>
              <w:rPr>
                <w:rFonts w:asciiTheme="majorHAnsi" w:hAnsiTheme="majorHAnsi"/>
                <w:iCs/>
                <w:color w:val="000000" w:themeColor="text1"/>
                <w:sz w:val="22"/>
                <w:szCs w:val="22"/>
              </w:rPr>
              <w:t>Dec</w:t>
            </w:r>
            <w:r w:rsidR="0088532B">
              <w:rPr>
                <w:rFonts w:asciiTheme="majorHAnsi" w:hAnsiTheme="majorHAnsi"/>
                <w:iCs/>
                <w:color w:val="000000" w:themeColor="text1"/>
                <w:sz w:val="22"/>
                <w:szCs w:val="22"/>
              </w:rPr>
              <w:t xml:space="preserve"> 2017</w:t>
            </w:r>
          </w:p>
        </w:tc>
        <w:tc>
          <w:tcPr>
            <w:tcW w:w="1985" w:type="dxa"/>
            <w:tcBorders>
              <w:top w:val="single" w:sz="4" w:space="0" w:color="000000"/>
              <w:left w:val="single" w:sz="4" w:space="0" w:color="000000"/>
              <w:bottom w:val="single" w:sz="4" w:space="0" w:color="000000"/>
              <w:right w:val="single" w:sz="4" w:space="0" w:color="000000"/>
            </w:tcBorders>
            <w:hideMark/>
          </w:tcPr>
          <w:p w:rsidR="008475A2" w:rsidRDefault="008475A2">
            <w:pPr>
              <w:spacing w:line="276" w:lineRule="auto"/>
              <w:rPr>
                <w:rFonts w:ascii="Verdana" w:hAnsi="Verdana"/>
                <w:i/>
                <w:iCs/>
                <w:color w:val="333333"/>
                <w:sz w:val="17"/>
                <w:szCs w:val="17"/>
              </w:rPr>
            </w:pPr>
            <w:r>
              <w:rPr>
                <w:rFonts w:asciiTheme="majorHAnsi" w:hAnsiTheme="majorHAnsi"/>
                <w:iCs/>
                <w:color w:val="000000" w:themeColor="text1"/>
                <w:sz w:val="22"/>
                <w:szCs w:val="22"/>
              </w:rPr>
              <w:t>Ongoing</w:t>
            </w:r>
          </w:p>
        </w:tc>
        <w:tc>
          <w:tcPr>
            <w:tcW w:w="1514" w:type="dxa"/>
            <w:tcBorders>
              <w:top w:val="single" w:sz="4" w:space="0" w:color="000000"/>
              <w:left w:val="single" w:sz="4" w:space="0" w:color="000000"/>
              <w:bottom w:val="single" w:sz="4" w:space="0" w:color="000000"/>
              <w:right w:val="single" w:sz="4" w:space="0" w:color="000000"/>
            </w:tcBorders>
            <w:hideMark/>
          </w:tcPr>
          <w:p w:rsidR="008475A2" w:rsidRDefault="008475A2">
            <w:pPr>
              <w:rPr>
                <w:rFonts w:ascii="Verdana" w:hAnsi="Verdana"/>
                <w:i/>
                <w:iCs/>
                <w:color w:val="333333"/>
                <w:sz w:val="17"/>
                <w:szCs w:val="17"/>
              </w:rPr>
            </w:pPr>
          </w:p>
        </w:tc>
      </w:tr>
    </w:tbl>
    <w:p w:rsidR="008475A2" w:rsidRPr="00851F32" w:rsidRDefault="008475A2" w:rsidP="00851F32"/>
    <w:tbl>
      <w:tblPr>
        <w:tblpPr w:leftFromText="180" w:rightFromText="180" w:bottomFromText="20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3440"/>
        <w:gridCol w:w="569"/>
        <w:gridCol w:w="1418"/>
        <w:gridCol w:w="2126"/>
        <w:gridCol w:w="1276"/>
        <w:gridCol w:w="2081"/>
      </w:tblGrid>
      <w:tr w:rsidR="008475A2" w:rsidTr="008475A2">
        <w:trPr>
          <w:trHeight w:val="80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75A2" w:rsidRPr="00D934EA" w:rsidRDefault="008475A2">
            <w:pPr>
              <w:spacing w:line="276" w:lineRule="auto"/>
              <w:rPr>
                <w:b/>
                <w:bCs/>
              </w:rPr>
            </w:pPr>
            <w:r>
              <w:rPr>
                <w:b/>
                <w:bCs/>
              </w:rPr>
              <w:t>SECTION 2: ACTIVITY PERFORMANCE</w:t>
            </w:r>
          </w:p>
        </w:tc>
      </w:tr>
      <w:tr w:rsidR="008475A2" w:rsidTr="008475A2">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pStyle w:val="Header"/>
              <w:spacing w:line="276" w:lineRule="auto"/>
              <w:jc w:val="both"/>
              <w:rPr>
                <w:rFonts w:asciiTheme="majorHAnsi" w:hAnsiTheme="majorHAnsi"/>
                <w:b/>
                <w:sz w:val="22"/>
                <w:szCs w:val="22"/>
                <w:u w:val="single"/>
              </w:rPr>
            </w:pPr>
            <w:r>
              <w:rPr>
                <w:b/>
                <w:bCs/>
                <w:sz w:val="22"/>
                <w:szCs w:val="22"/>
              </w:rPr>
              <w:t xml:space="preserve">Activity ID: </w:t>
            </w:r>
            <w:r>
              <w:rPr>
                <w:rFonts w:asciiTheme="majorHAnsi" w:hAnsiTheme="majorHAnsi"/>
                <w:b/>
                <w:sz w:val="22"/>
                <w:szCs w:val="22"/>
                <w:u w:val="single"/>
              </w:rPr>
              <w:t>Activity 2.3</w:t>
            </w:r>
          </w:p>
          <w:p w:rsidR="008475A2" w:rsidRDefault="008475A2">
            <w:pPr>
              <w:spacing w:line="276" w:lineRule="auto"/>
              <w:rPr>
                <w:rFonts w:ascii="Times New Roman" w:hAnsi="Times New Roman"/>
                <w:color w:val="FF0000"/>
              </w:rPr>
            </w:pPr>
            <w:r>
              <w:rPr>
                <w:b/>
                <w:bCs/>
                <w:sz w:val="22"/>
                <w:szCs w:val="22"/>
              </w:rPr>
              <w:t xml:space="preserve"> </w:t>
            </w:r>
            <w:r>
              <w:rPr>
                <w:sz w:val="22"/>
                <w:szCs w:val="22"/>
              </w:rPr>
              <w:t xml:space="preserve">Description: </w:t>
            </w:r>
            <w:r>
              <w:rPr>
                <w:rFonts w:asciiTheme="majorHAnsi" w:hAnsiTheme="majorHAnsi"/>
                <w:b/>
                <w:sz w:val="22"/>
                <w:szCs w:val="22"/>
                <w:u w:val="single"/>
              </w:rPr>
              <w:t>Improved capacity and statistical quality management</w:t>
            </w:r>
          </w:p>
        </w:tc>
      </w:tr>
      <w:tr w:rsidR="008475A2" w:rsidTr="008475A2">
        <w:trPr>
          <w:trHeight w:val="432"/>
        </w:trPr>
        <w:tc>
          <w:tcPr>
            <w:tcW w:w="63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pPr>
            <w:r>
              <w:rPr>
                <w:b/>
                <w:bCs/>
                <w:sz w:val="22"/>
                <w:szCs w:val="22"/>
              </w:rPr>
              <w:t>Start Date:</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i/>
                <w:iCs/>
              </w:rPr>
            </w:pPr>
            <w:r>
              <w:rPr>
                <w:b/>
                <w:bCs/>
                <w:sz w:val="22"/>
                <w:szCs w:val="22"/>
              </w:rPr>
              <w:t xml:space="preserve">End Date:  </w:t>
            </w:r>
            <w:r>
              <w:rPr>
                <w:i/>
                <w:iCs/>
                <w:sz w:val="22"/>
                <w:szCs w:val="22"/>
              </w:rPr>
              <w:t xml:space="preserve">(this should reflect the start and end date of the activity as indicated in the project document/ AWP) </w:t>
            </w:r>
          </w:p>
        </w:tc>
      </w:tr>
      <w:tr w:rsidR="00EE13BA" w:rsidTr="008475A2">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Purpose</w:t>
            </w:r>
          </w:p>
        </w:tc>
        <w:tc>
          <w:tcPr>
            <w:tcW w:w="10910"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Pr>
                <w:i/>
                <w:iCs/>
              </w:rPr>
              <w:t xml:space="preserve">Improve the technical statistical capacity of CSB for better quality control. </w:t>
            </w:r>
          </w:p>
        </w:tc>
      </w:tr>
      <w:tr w:rsidR="00EE13BA" w:rsidTr="008475A2">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Description</w:t>
            </w:r>
          </w:p>
        </w:tc>
        <w:tc>
          <w:tcPr>
            <w:tcW w:w="10910"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sidRPr="00EA5E03">
              <w:rPr>
                <w:rFonts w:asciiTheme="majorHAnsi" w:hAnsiTheme="majorHAnsi"/>
                <w:bCs/>
                <w:sz w:val="22"/>
                <w:szCs w:val="22"/>
                <w:u w:val="single"/>
              </w:rPr>
              <w:t>Improved capacity and statistical quality management</w:t>
            </w:r>
          </w:p>
        </w:tc>
      </w:tr>
      <w:tr w:rsidR="008475A2" w:rsidTr="008475A2">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 of progress to date:</w:t>
            </w:r>
          </w:p>
        </w:tc>
        <w:tc>
          <w:tcPr>
            <w:tcW w:w="10910" w:type="dxa"/>
            <w:gridSpan w:val="6"/>
            <w:tcBorders>
              <w:top w:val="single" w:sz="4" w:space="0" w:color="000000"/>
              <w:left w:val="single" w:sz="4" w:space="0" w:color="000000"/>
              <w:bottom w:val="single" w:sz="4" w:space="0" w:color="000000"/>
              <w:right w:val="single" w:sz="4" w:space="0" w:color="000000"/>
            </w:tcBorders>
            <w:vAlign w:val="center"/>
            <w:hideMark/>
          </w:tcPr>
          <w:p w:rsidR="008475A2" w:rsidRDefault="00963C43">
            <w:pPr>
              <w:spacing w:line="276" w:lineRule="auto"/>
              <w:rPr>
                <w:b/>
                <w:bCs/>
              </w:rPr>
            </w:pPr>
            <w:r>
              <w:rPr>
                <w:i/>
                <w:iCs/>
              </w:rPr>
              <w:t>18</w:t>
            </w:r>
            <w:r w:rsidR="00340797">
              <w:rPr>
                <w:i/>
                <w:iCs/>
              </w:rPr>
              <w:t>%</w:t>
            </w:r>
          </w:p>
        </w:tc>
      </w:tr>
      <w:tr w:rsidR="008475A2" w:rsidTr="008475A2">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Quality Log:</w:t>
            </w:r>
          </w:p>
        </w:tc>
      </w:tr>
      <w:tr w:rsidR="008475A2" w:rsidTr="008475A2">
        <w:trPr>
          <w:trHeight w:val="285"/>
        </w:trPr>
        <w:tc>
          <w:tcPr>
            <w:tcW w:w="2932" w:type="dxa"/>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Criteria</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How/with what indicators the quality of the activity result will be measured? </w:t>
            </w:r>
          </w:p>
          <w:p w:rsidR="008475A2" w:rsidRDefault="008475A2">
            <w:pPr>
              <w:spacing w:line="276" w:lineRule="auto"/>
              <w:jc w:val="center"/>
              <w:rPr>
                <w:i/>
                <w:iCs/>
                <w:sz w:val="20"/>
                <w:szCs w:val="20"/>
              </w:rPr>
            </w:pPr>
            <w:r>
              <w:rPr>
                <w:i/>
                <w:iCs/>
                <w:sz w:val="20"/>
                <w:szCs w:val="20"/>
              </w:rPr>
              <w:t>(From the project document)</w:t>
            </w:r>
          </w:p>
        </w:tc>
        <w:tc>
          <w:tcPr>
            <w:tcW w:w="4009" w:type="dxa"/>
            <w:gridSpan w:val="2"/>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Method</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What method are you using to determine if quality criteria has been met.</w:t>
            </w:r>
          </w:p>
        </w:tc>
        <w:tc>
          <w:tcPr>
            <w:tcW w:w="1418" w:type="dxa"/>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jc w:val="center"/>
              <w:rPr>
                <w:b/>
                <w:bCs/>
              </w:rPr>
            </w:pPr>
            <w:r>
              <w:rPr>
                <w:b/>
                <w:bCs/>
                <w:sz w:val="22"/>
                <w:szCs w:val="22"/>
              </w:rPr>
              <w:t>Quality Assessment Due Date</w:t>
            </w:r>
          </w:p>
        </w:tc>
        <w:tc>
          <w:tcPr>
            <w:tcW w:w="2126"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User Perspective</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the user satisfied with what you have actually achieved</w:t>
            </w:r>
          </w:p>
        </w:tc>
        <w:tc>
          <w:tcPr>
            <w:tcW w:w="1276"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Timeliness</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your achievement reached in the planned timeframe</w:t>
            </w:r>
          </w:p>
        </w:tc>
        <w:tc>
          <w:tcPr>
            <w:tcW w:w="2081"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Resource Usage</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What were your activity </w:t>
            </w:r>
          </w:p>
          <w:p w:rsidR="008475A2" w:rsidRDefault="008475A2">
            <w:pPr>
              <w:spacing w:line="276" w:lineRule="auto"/>
              <w:jc w:val="center"/>
              <w:rPr>
                <w:b/>
                <w:bCs/>
                <w:sz w:val="20"/>
                <w:szCs w:val="20"/>
              </w:rPr>
            </w:pPr>
            <w:r>
              <w:rPr>
                <w:i/>
                <w:iCs/>
                <w:sz w:val="20"/>
                <w:szCs w:val="20"/>
              </w:rPr>
              <w:t>expenditure versus budget</w:t>
            </w:r>
          </w:p>
        </w:tc>
      </w:tr>
      <w:tr w:rsidR="008475A2" w:rsidTr="008475A2">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b/>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rPr>
                <w:b/>
                <w:bCs/>
                <w:sz w:val="20"/>
                <w:szCs w:val="20"/>
              </w:rPr>
            </w:pPr>
          </w:p>
        </w:tc>
        <w:tc>
          <w:tcPr>
            <w:tcW w:w="548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rsidR="008475A2" w:rsidRDefault="008475A2">
            <w:pPr>
              <w:spacing w:line="276" w:lineRule="auto"/>
              <w:jc w:val="center"/>
              <w:rPr>
                <w:b/>
                <w:bCs/>
                <w:sz w:val="20"/>
                <w:szCs w:val="20"/>
              </w:rPr>
            </w:pPr>
            <w:r>
              <w:rPr>
                <w:b/>
                <w:bCs/>
                <w:i/>
                <w:iCs/>
                <w:sz w:val="20"/>
                <w:szCs w:val="20"/>
              </w:rPr>
              <w:t>(1 lowest, 9 highest)</w:t>
            </w:r>
          </w:p>
        </w:tc>
      </w:tr>
      <w:tr w:rsidR="00D934EA" w:rsidTr="008475A2">
        <w:trPr>
          <w:trHeight w:val="800"/>
        </w:trPr>
        <w:tc>
          <w:tcPr>
            <w:tcW w:w="2932" w:type="dxa"/>
            <w:tcBorders>
              <w:top w:val="single" w:sz="4" w:space="0" w:color="000000"/>
              <w:left w:val="single" w:sz="4" w:space="0" w:color="000000"/>
              <w:bottom w:val="single" w:sz="4" w:space="0" w:color="000000"/>
              <w:right w:val="single" w:sz="4" w:space="0" w:color="000000"/>
            </w:tcBorders>
            <w:hideMark/>
          </w:tcPr>
          <w:p w:rsidR="00D934EA" w:rsidRDefault="00D934EA" w:rsidP="00D934EA">
            <w:pPr>
              <w:rPr>
                <w:b/>
                <w:bCs/>
                <w:sz w:val="20"/>
                <w:szCs w:val="20"/>
              </w:rPr>
            </w:pPr>
            <w:r w:rsidRPr="001F249E">
              <w:rPr>
                <w:b/>
                <w:bCs/>
                <w:sz w:val="20"/>
                <w:szCs w:val="20"/>
              </w:rPr>
              <w:t>Number of government entities for the 2020 register based census linked to CSB through the new Information system</w:t>
            </w:r>
          </w:p>
        </w:tc>
        <w:tc>
          <w:tcPr>
            <w:tcW w:w="4009" w:type="dxa"/>
            <w:gridSpan w:val="2"/>
            <w:tcBorders>
              <w:top w:val="single" w:sz="4" w:space="0" w:color="000000"/>
              <w:left w:val="single" w:sz="4" w:space="0" w:color="000000"/>
              <w:bottom w:val="single" w:sz="4" w:space="0" w:color="000000"/>
              <w:right w:val="single" w:sz="4" w:space="0" w:color="000000"/>
            </w:tcBorders>
            <w:hideMark/>
          </w:tcPr>
          <w:p w:rsidR="00D934EA" w:rsidRPr="00E22933" w:rsidRDefault="00D934EA" w:rsidP="00E22933">
            <w:pPr>
              <w:spacing w:line="276" w:lineRule="auto"/>
              <w:rPr>
                <w:rFonts w:asciiTheme="majorHAnsi" w:hAnsiTheme="majorHAnsi"/>
                <w:sz w:val="20"/>
                <w:szCs w:val="20"/>
              </w:rPr>
            </w:pPr>
            <w:r w:rsidRPr="00E22933">
              <w:rPr>
                <w:rFonts w:asciiTheme="majorHAnsi" w:hAnsiTheme="majorHAnsi"/>
                <w:sz w:val="20"/>
                <w:szCs w:val="20"/>
              </w:rPr>
              <w:t>Monthly Reports</w:t>
            </w:r>
          </w:p>
          <w:p w:rsidR="00D934EA" w:rsidRPr="00E22933" w:rsidRDefault="00D934EA" w:rsidP="00D934EA">
            <w:pPr>
              <w:spacing w:line="276" w:lineRule="auto"/>
              <w:rPr>
                <w:rFonts w:asciiTheme="majorHAnsi" w:hAnsiTheme="majorHAnsi"/>
                <w:i/>
                <w:iCs/>
                <w:sz w:val="20"/>
                <w:szCs w:val="20"/>
              </w:rPr>
            </w:pPr>
            <w:r w:rsidRPr="00E22933">
              <w:rPr>
                <w:rFonts w:asciiTheme="majorHAnsi" w:hAnsiTheme="majorHAnsi"/>
                <w:sz w:val="20"/>
                <w:szCs w:val="20"/>
              </w:rPr>
              <w:t>Feedback From Experts</w:t>
            </w:r>
          </w:p>
        </w:tc>
        <w:tc>
          <w:tcPr>
            <w:tcW w:w="1418" w:type="dxa"/>
            <w:tcBorders>
              <w:top w:val="single" w:sz="4" w:space="0" w:color="000000"/>
              <w:left w:val="single" w:sz="4" w:space="0" w:color="000000"/>
              <w:bottom w:val="single" w:sz="4" w:space="0" w:color="000000"/>
              <w:right w:val="single" w:sz="4" w:space="0" w:color="000000"/>
            </w:tcBorders>
            <w:hideMark/>
          </w:tcPr>
          <w:p w:rsidR="00D934EA" w:rsidRPr="00E22933" w:rsidRDefault="00D934EA" w:rsidP="00D934EA">
            <w:pPr>
              <w:jc w:val="center"/>
              <w:rPr>
                <w:rFonts w:asciiTheme="majorHAnsi" w:hAnsiTheme="majorHAnsi"/>
                <w:sz w:val="20"/>
                <w:szCs w:val="20"/>
              </w:rPr>
            </w:pPr>
            <w:r w:rsidRPr="00E22933">
              <w:rPr>
                <w:rFonts w:asciiTheme="majorHAnsi" w:hAnsiTheme="majorHAnsi"/>
                <w:sz w:val="20"/>
                <w:szCs w:val="20"/>
              </w:rPr>
              <w:t>8</w:t>
            </w:r>
          </w:p>
        </w:tc>
        <w:tc>
          <w:tcPr>
            <w:tcW w:w="2126" w:type="dxa"/>
            <w:tcBorders>
              <w:top w:val="single" w:sz="4" w:space="0" w:color="000000"/>
              <w:left w:val="single" w:sz="4" w:space="0" w:color="000000"/>
              <w:bottom w:val="single" w:sz="4" w:space="0" w:color="000000"/>
              <w:right w:val="single" w:sz="4" w:space="0" w:color="000000"/>
            </w:tcBorders>
            <w:hideMark/>
          </w:tcPr>
          <w:p w:rsidR="00D934EA" w:rsidRPr="00E22933" w:rsidRDefault="00D934EA" w:rsidP="00D934EA">
            <w:pPr>
              <w:spacing w:line="276" w:lineRule="auto"/>
              <w:jc w:val="center"/>
              <w:rPr>
                <w:rFonts w:asciiTheme="majorHAnsi" w:eastAsiaTheme="minorHAnsi" w:hAnsiTheme="majorHAnsi" w:cstheme="minorBidi"/>
                <w:sz w:val="20"/>
                <w:szCs w:val="20"/>
                <w:lang w:val="en-GB" w:eastAsia="en-GB"/>
              </w:rPr>
            </w:pPr>
            <w:r w:rsidRPr="00E22933">
              <w:rPr>
                <w:rFonts w:asciiTheme="majorHAnsi" w:eastAsiaTheme="minorHAnsi" w:hAnsiTheme="majorHAnsi" w:cstheme="minorBidi"/>
                <w:sz w:val="20"/>
                <w:szCs w:val="20"/>
                <w:lang w:val="en-GB" w:eastAsia="en-GB"/>
              </w:rPr>
              <w:t>8</w:t>
            </w:r>
          </w:p>
        </w:tc>
        <w:tc>
          <w:tcPr>
            <w:tcW w:w="1276" w:type="dxa"/>
            <w:tcBorders>
              <w:top w:val="single" w:sz="4" w:space="0" w:color="000000"/>
              <w:left w:val="single" w:sz="4" w:space="0" w:color="000000"/>
              <w:bottom w:val="single" w:sz="4" w:space="0" w:color="000000"/>
              <w:right w:val="single" w:sz="4" w:space="0" w:color="000000"/>
            </w:tcBorders>
            <w:hideMark/>
          </w:tcPr>
          <w:p w:rsidR="00D934EA" w:rsidRPr="00E22933" w:rsidRDefault="00D934EA" w:rsidP="00D934EA">
            <w:pPr>
              <w:spacing w:line="276" w:lineRule="auto"/>
              <w:jc w:val="center"/>
              <w:rPr>
                <w:rFonts w:asciiTheme="majorHAnsi" w:eastAsiaTheme="minorHAnsi" w:hAnsiTheme="majorHAnsi" w:cstheme="minorBidi"/>
                <w:sz w:val="20"/>
                <w:szCs w:val="20"/>
                <w:lang w:val="en-GB" w:eastAsia="en-GB"/>
              </w:rPr>
            </w:pPr>
            <w:r w:rsidRPr="00E22933">
              <w:rPr>
                <w:rFonts w:asciiTheme="majorHAnsi" w:eastAsiaTheme="minorHAnsi" w:hAnsiTheme="majorHAnsi" w:cstheme="minorBidi"/>
                <w:sz w:val="20"/>
                <w:szCs w:val="20"/>
                <w:lang w:val="en-GB" w:eastAsia="en-GB"/>
              </w:rPr>
              <w:t>8</w:t>
            </w:r>
          </w:p>
        </w:tc>
        <w:tc>
          <w:tcPr>
            <w:tcW w:w="2081" w:type="dxa"/>
            <w:tcBorders>
              <w:top w:val="single" w:sz="4" w:space="0" w:color="000000"/>
              <w:left w:val="single" w:sz="4" w:space="0" w:color="000000"/>
              <w:bottom w:val="single" w:sz="4" w:space="0" w:color="000000"/>
              <w:right w:val="single" w:sz="4" w:space="0" w:color="000000"/>
            </w:tcBorders>
            <w:hideMark/>
          </w:tcPr>
          <w:p w:rsidR="00D934EA" w:rsidRPr="00E22933" w:rsidRDefault="00D934EA" w:rsidP="00D934EA">
            <w:pPr>
              <w:spacing w:line="276" w:lineRule="auto"/>
              <w:jc w:val="center"/>
              <w:rPr>
                <w:rFonts w:asciiTheme="majorHAnsi" w:eastAsiaTheme="minorHAnsi" w:hAnsiTheme="majorHAnsi" w:cstheme="minorBidi"/>
                <w:sz w:val="20"/>
                <w:szCs w:val="20"/>
                <w:lang w:val="en-GB" w:eastAsia="en-GB"/>
              </w:rPr>
            </w:pPr>
            <w:r w:rsidRPr="00E22933">
              <w:rPr>
                <w:rFonts w:asciiTheme="majorHAnsi" w:eastAsiaTheme="minorHAnsi" w:hAnsiTheme="majorHAnsi" w:cstheme="minorBidi"/>
                <w:sz w:val="20"/>
                <w:szCs w:val="20"/>
                <w:lang w:val="en-GB" w:eastAsia="en-GB"/>
              </w:rPr>
              <w:t>8</w:t>
            </w:r>
          </w:p>
        </w:tc>
      </w:tr>
      <w:tr w:rsidR="008475A2" w:rsidTr="008475A2">
        <w:trPr>
          <w:trHeight w:val="26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rPr>
                <w:rFonts w:ascii="Times New Roman" w:hAnsi="Times New Roman"/>
                <w:b/>
                <w:bCs/>
              </w:rPr>
            </w:pPr>
            <w:r>
              <w:rPr>
                <w:b/>
                <w:bCs/>
                <w:sz w:val="22"/>
                <w:szCs w:val="22"/>
              </w:rPr>
              <w:t>Sub Activities</w:t>
            </w:r>
          </w:p>
        </w:tc>
      </w:tr>
      <w:tr w:rsidR="008475A2" w:rsidTr="008475A2">
        <w:trPr>
          <w:trHeight w:val="530"/>
        </w:trPr>
        <w:tc>
          <w:tcPr>
            <w:tcW w:w="694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 xml:space="preserve">Key Actions </w:t>
            </w:r>
          </w:p>
          <w:p w:rsidR="008475A2" w:rsidRDefault="008475A2">
            <w:pPr>
              <w:spacing w:line="276" w:lineRule="auto"/>
              <w:jc w:val="center"/>
              <w:rPr>
                <w:b/>
                <w:bCs/>
              </w:rPr>
            </w:pPr>
            <w:r>
              <w:rPr>
                <w:b/>
                <w:bCs/>
                <w:sz w:val="22"/>
                <w:szCs w:val="22"/>
              </w:rPr>
              <w:t>(List activity results and associated actions)</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Start Date</w:t>
            </w:r>
          </w:p>
        </w:tc>
        <w:tc>
          <w:tcPr>
            <w:tcW w:w="2126"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End Date</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Status</w:t>
            </w:r>
          </w:p>
        </w:tc>
        <w:tc>
          <w:tcPr>
            <w:tcW w:w="208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Comments</w:t>
            </w:r>
          </w:p>
        </w:tc>
      </w:tr>
      <w:tr w:rsidR="008475A2" w:rsidTr="008475A2">
        <w:trPr>
          <w:trHeight w:val="530"/>
        </w:trPr>
        <w:tc>
          <w:tcPr>
            <w:tcW w:w="6941" w:type="dxa"/>
            <w:gridSpan w:val="3"/>
            <w:tcBorders>
              <w:top w:val="single" w:sz="4" w:space="0" w:color="000000"/>
              <w:left w:val="single" w:sz="4" w:space="0" w:color="000000"/>
              <w:bottom w:val="single" w:sz="4" w:space="0" w:color="000000"/>
              <w:right w:val="single" w:sz="4" w:space="0" w:color="000000"/>
            </w:tcBorders>
          </w:tcPr>
          <w:p w:rsidR="008475A2" w:rsidRDefault="006F2E25">
            <w:pPr>
              <w:pStyle w:val="Heading7"/>
              <w:keepLines w:val="0"/>
              <w:spacing w:before="0" w:line="276" w:lineRule="auto"/>
              <w:jc w:val="both"/>
              <w:rPr>
                <w:b/>
                <w:i w:val="0"/>
                <w:color w:val="auto"/>
                <w:sz w:val="22"/>
                <w:szCs w:val="22"/>
              </w:rPr>
            </w:pPr>
            <w:r>
              <w:rPr>
                <w:b/>
                <w:i w:val="0"/>
                <w:color w:val="auto"/>
                <w:sz w:val="22"/>
                <w:szCs w:val="22"/>
              </w:rPr>
              <w:t>2.3.1 Standards</w:t>
            </w:r>
            <w:r w:rsidR="008475A2">
              <w:rPr>
                <w:b/>
                <w:i w:val="0"/>
                <w:color w:val="auto"/>
                <w:sz w:val="22"/>
                <w:szCs w:val="22"/>
              </w:rPr>
              <w:t xml:space="preserve"> and Quality Control for CSB and the statistical departments of the national institutions relevant to the administrative data in place and applied.</w:t>
            </w:r>
          </w:p>
          <w:p w:rsidR="008475A2" w:rsidRDefault="008475A2">
            <w:pPr>
              <w:spacing w:line="276" w:lineRule="auto"/>
            </w:pPr>
          </w:p>
          <w:p w:rsidR="002F78A2" w:rsidRPr="00645C97" w:rsidRDefault="002F78A2" w:rsidP="00C52AE9">
            <w:pPr>
              <w:pStyle w:val="ListParagraph"/>
              <w:numPr>
                <w:ilvl w:val="0"/>
                <w:numId w:val="13"/>
              </w:numPr>
              <w:spacing w:line="276" w:lineRule="auto"/>
              <w:rPr>
                <w:rFonts w:asciiTheme="majorHAnsi" w:hAnsiTheme="majorHAnsi"/>
                <w:szCs w:val="22"/>
              </w:rPr>
            </w:pPr>
            <w:r w:rsidRPr="00645C97">
              <w:rPr>
                <w:rFonts w:asciiTheme="majorHAnsi" w:hAnsiTheme="majorHAnsi"/>
                <w:szCs w:val="22"/>
              </w:rPr>
              <w:t>Terms of Reference for a Specialist on Quality Control of Formal Statistics was Announced.</w:t>
            </w:r>
          </w:p>
          <w:p w:rsidR="008475A2" w:rsidRPr="0035631F" w:rsidRDefault="00C415B2" w:rsidP="00C52AE9">
            <w:pPr>
              <w:pStyle w:val="ListParagraph"/>
              <w:numPr>
                <w:ilvl w:val="0"/>
                <w:numId w:val="13"/>
              </w:numPr>
              <w:spacing w:line="276" w:lineRule="auto"/>
              <w:rPr>
                <w:rFonts w:asciiTheme="majorHAnsi" w:hAnsiTheme="majorHAnsi"/>
                <w:szCs w:val="22"/>
              </w:rPr>
            </w:pPr>
            <w:r>
              <w:rPr>
                <w:rFonts w:asciiTheme="majorHAnsi" w:hAnsiTheme="majorHAnsi"/>
                <w:szCs w:val="22"/>
                <w:lang w:val="en-US"/>
              </w:rPr>
              <w:t>2 attempts to</w:t>
            </w:r>
            <w:r w:rsidR="00DC2D3F">
              <w:rPr>
                <w:rFonts w:asciiTheme="majorHAnsi" w:hAnsiTheme="majorHAnsi"/>
                <w:szCs w:val="22"/>
                <w:lang w:val="en-US"/>
              </w:rPr>
              <w:t xml:space="preserve"> of announcements to </w:t>
            </w:r>
            <w:r w:rsidR="0072337F" w:rsidRPr="0035631F">
              <w:rPr>
                <w:rFonts w:asciiTheme="majorHAnsi" w:hAnsiTheme="majorHAnsi"/>
                <w:szCs w:val="22"/>
                <w:lang w:val="en-US"/>
              </w:rPr>
              <w:t xml:space="preserve">recruit </w:t>
            </w:r>
            <w:r w:rsidR="0072337F" w:rsidRPr="0035631F">
              <w:rPr>
                <w:rFonts w:asciiTheme="majorHAnsi" w:hAnsiTheme="majorHAnsi"/>
                <w:szCs w:val="22"/>
              </w:rPr>
              <w:t xml:space="preserve">a consultant to support in the area of </w:t>
            </w:r>
            <w:r w:rsidR="00736C0F" w:rsidRPr="0035631F">
              <w:rPr>
                <w:rFonts w:asciiTheme="majorHAnsi" w:hAnsiTheme="majorHAnsi"/>
                <w:szCs w:val="22"/>
              </w:rPr>
              <w:t xml:space="preserve">Quality Control of Formal Statistics was </w:t>
            </w:r>
            <w:r w:rsidR="0072337F" w:rsidRPr="0035631F">
              <w:rPr>
                <w:rFonts w:asciiTheme="majorHAnsi" w:hAnsiTheme="majorHAnsi"/>
                <w:szCs w:val="22"/>
              </w:rPr>
              <w:t>not successful, consultancy to be re advertised.</w:t>
            </w:r>
          </w:p>
          <w:p w:rsidR="008475A2" w:rsidRDefault="006F2E25">
            <w:pPr>
              <w:pStyle w:val="Heading7"/>
              <w:keepLines w:val="0"/>
              <w:spacing w:before="0" w:line="276" w:lineRule="auto"/>
              <w:jc w:val="both"/>
              <w:rPr>
                <w:b/>
                <w:i w:val="0"/>
                <w:color w:val="auto"/>
                <w:sz w:val="22"/>
                <w:szCs w:val="22"/>
              </w:rPr>
            </w:pPr>
            <w:r w:rsidRPr="00E24415">
              <w:rPr>
                <w:b/>
                <w:bCs/>
                <w:i w:val="0"/>
                <w:color w:val="auto"/>
                <w:sz w:val="22"/>
                <w:szCs w:val="22"/>
              </w:rPr>
              <w:t>2.3.2 Assist</w:t>
            </w:r>
            <w:r w:rsidR="008475A2" w:rsidRPr="00E24415">
              <w:rPr>
                <w:b/>
                <w:i w:val="0"/>
                <w:color w:val="auto"/>
                <w:sz w:val="22"/>
                <w:szCs w:val="22"/>
              </w:rPr>
              <w:t xml:space="preserve"> statistical quality assurance to build framework and to raise the statistical capacity of CSB, some ministries and relevant government agencies </w:t>
            </w:r>
          </w:p>
          <w:p w:rsidR="00B12A86" w:rsidRPr="00B12A86" w:rsidRDefault="00B12A86" w:rsidP="00B12A86"/>
          <w:p w:rsidR="007C3F6F" w:rsidRPr="00EB58EF" w:rsidRDefault="007C3F6F" w:rsidP="00C52AE9">
            <w:pPr>
              <w:pStyle w:val="ListParagraph"/>
              <w:numPr>
                <w:ilvl w:val="0"/>
                <w:numId w:val="13"/>
              </w:numPr>
              <w:spacing w:line="276" w:lineRule="auto"/>
              <w:rPr>
                <w:rFonts w:asciiTheme="majorHAnsi" w:hAnsiTheme="majorHAnsi"/>
                <w:color w:val="000000" w:themeColor="text1"/>
                <w:szCs w:val="22"/>
                <w:lang w:val="en-US"/>
              </w:rPr>
            </w:pPr>
            <w:r w:rsidRPr="00EB58EF">
              <w:rPr>
                <w:rFonts w:asciiTheme="majorHAnsi" w:hAnsiTheme="majorHAnsi"/>
                <w:color w:val="000000" w:themeColor="text1"/>
                <w:szCs w:val="22"/>
                <w:lang w:val="en-US"/>
              </w:rPr>
              <w:t>Technical advisory continues to support improving quality assurance of the general publications system for Foreign Trade Statistics and Consumer Price Index Statistics.</w:t>
            </w:r>
          </w:p>
          <w:p w:rsidR="002F78A2" w:rsidRPr="00645C97" w:rsidRDefault="002F78A2" w:rsidP="00C52AE9">
            <w:pPr>
              <w:pStyle w:val="ListParagraph"/>
              <w:numPr>
                <w:ilvl w:val="0"/>
                <w:numId w:val="13"/>
              </w:numPr>
              <w:spacing w:after="160" w:line="259" w:lineRule="auto"/>
              <w:contextualSpacing/>
              <w:jc w:val="left"/>
              <w:rPr>
                <w:rFonts w:asciiTheme="majorHAnsi" w:hAnsiTheme="majorHAnsi"/>
                <w:color w:val="000000" w:themeColor="text1"/>
                <w:szCs w:val="22"/>
              </w:rPr>
            </w:pPr>
            <w:r w:rsidRPr="00645C97">
              <w:rPr>
                <w:rFonts w:asciiTheme="majorHAnsi" w:hAnsiTheme="majorHAnsi"/>
                <w:color w:val="000000" w:themeColor="text1"/>
                <w:szCs w:val="22"/>
              </w:rPr>
              <w:t>Technical Support for Quality Control on the methodologies and data through comparing export index and producers index for the 1</w:t>
            </w:r>
            <w:r w:rsidRPr="00DC2D3F">
              <w:rPr>
                <w:rFonts w:asciiTheme="majorHAnsi" w:hAnsiTheme="majorHAnsi"/>
                <w:color w:val="000000" w:themeColor="text1"/>
                <w:szCs w:val="22"/>
                <w:vertAlign w:val="superscript"/>
              </w:rPr>
              <w:t>st</w:t>
            </w:r>
            <w:r w:rsidR="00DC2D3F">
              <w:rPr>
                <w:rFonts w:asciiTheme="majorHAnsi" w:hAnsiTheme="majorHAnsi"/>
                <w:color w:val="000000" w:themeColor="text1"/>
                <w:szCs w:val="22"/>
              </w:rPr>
              <w:t>, 2</w:t>
            </w:r>
            <w:r w:rsidR="00DC2D3F" w:rsidRPr="00DC2D3F">
              <w:rPr>
                <w:rFonts w:asciiTheme="majorHAnsi" w:hAnsiTheme="majorHAnsi"/>
                <w:color w:val="000000" w:themeColor="text1"/>
                <w:szCs w:val="22"/>
                <w:vertAlign w:val="superscript"/>
              </w:rPr>
              <w:t>nd</w:t>
            </w:r>
            <w:r w:rsidR="00DC2D3F">
              <w:rPr>
                <w:rFonts w:asciiTheme="majorHAnsi" w:hAnsiTheme="majorHAnsi"/>
                <w:color w:val="000000" w:themeColor="text1"/>
                <w:szCs w:val="22"/>
              </w:rPr>
              <w:t xml:space="preserve"> and 3</w:t>
            </w:r>
            <w:r w:rsidR="00DC2D3F" w:rsidRPr="00DC2D3F">
              <w:rPr>
                <w:rFonts w:asciiTheme="majorHAnsi" w:hAnsiTheme="majorHAnsi"/>
                <w:color w:val="000000" w:themeColor="text1"/>
                <w:szCs w:val="22"/>
                <w:vertAlign w:val="superscript"/>
              </w:rPr>
              <w:t>rd</w:t>
            </w:r>
            <w:r w:rsidR="00DC2D3F">
              <w:rPr>
                <w:rFonts w:asciiTheme="majorHAnsi" w:hAnsiTheme="majorHAnsi"/>
                <w:color w:val="000000" w:themeColor="text1"/>
                <w:szCs w:val="22"/>
              </w:rPr>
              <w:t xml:space="preserve"> </w:t>
            </w:r>
            <w:r w:rsidRPr="00645C97">
              <w:rPr>
                <w:rFonts w:asciiTheme="majorHAnsi" w:hAnsiTheme="majorHAnsi"/>
                <w:color w:val="000000" w:themeColor="text1"/>
                <w:szCs w:val="22"/>
              </w:rPr>
              <w:t>quarter</w:t>
            </w:r>
            <w:r w:rsidR="00DC2D3F">
              <w:rPr>
                <w:rFonts w:asciiTheme="majorHAnsi" w:hAnsiTheme="majorHAnsi"/>
                <w:color w:val="000000" w:themeColor="text1"/>
                <w:szCs w:val="22"/>
              </w:rPr>
              <w:t>s of</w:t>
            </w:r>
            <w:r w:rsidRPr="00645C97">
              <w:rPr>
                <w:rFonts w:asciiTheme="majorHAnsi" w:hAnsiTheme="majorHAnsi"/>
                <w:color w:val="000000" w:themeColor="text1"/>
                <w:szCs w:val="22"/>
              </w:rPr>
              <w:t xml:space="preserve"> 2017.</w:t>
            </w:r>
          </w:p>
          <w:p w:rsidR="007C3F6F" w:rsidRDefault="007C3F6F" w:rsidP="00B153AC">
            <w:pPr>
              <w:pStyle w:val="ListParagraph"/>
              <w:spacing w:after="160" w:line="259" w:lineRule="auto"/>
              <w:contextualSpacing/>
              <w:jc w:val="left"/>
              <w:rPr>
                <w:rFonts w:asciiTheme="majorHAnsi" w:hAnsiTheme="majorHAnsi"/>
                <w:color w:val="000000" w:themeColor="text1"/>
                <w:szCs w:val="22"/>
              </w:rPr>
            </w:pPr>
          </w:p>
          <w:p w:rsidR="008475A2" w:rsidRDefault="008475A2">
            <w:pPr>
              <w:pStyle w:val="Heading7"/>
              <w:keepLines w:val="0"/>
              <w:spacing w:before="0" w:line="276" w:lineRule="auto"/>
              <w:jc w:val="both"/>
              <w:rPr>
                <w:b/>
                <w:i w:val="0"/>
                <w:color w:val="auto"/>
                <w:sz w:val="22"/>
                <w:szCs w:val="22"/>
              </w:rPr>
            </w:pPr>
            <w:r w:rsidRPr="00E24415">
              <w:rPr>
                <w:b/>
                <w:i w:val="0"/>
                <w:color w:val="auto"/>
                <w:sz w:val="22"/>
                <w:szCs w:val="22"/>
              </w:rPr>
              <w:t>2.3.3 Provide advisory services and training activities for CSB, ministries and relevant agencies</w:t>
            </w:r>
          </w:p>
          <w:p w:rsidR="007C3F6F" w:rsidRPr="00EB58EF" w:rsidRDefault="007C3F6F" w:rsidP="00C52AE9">
            <w:pPr>
              <w:pStyle w:val="ListParagraph"/>
              <w:numPr>
                <w:ilvl w:val="0"/>
                <w:numId w:val="13"/>
              </w:numPr>
              <w:rPr>
                <w:rFonts w:asciiTheme="majorHAnsi" w:hAnsiTheme="majorHAnsi"/>
                <w:color w:val="000000" w:themeColor="text1"/>
                <w:szCs w:val="22"/>
                <w:lang w:val="en-US"/>
              </w:rPr>
            </w:pPr>
            <w:r w:rsidRPr="00EB58EF">
              <w:rPr>
                <w:rFonts w:asciiTheme="majorHAnsi" w:hAnsiTheme="majorHAnsi"/>
                <w:color w:val="000000" w:themeColor="text1"/>
                <w:szCs w:val="22"/>
                <w:lang w:val="en-US"/>
              </w:rPr>
              <w:t>The Project provided technical input and review for the 15 Agenda items of the annual meeting of United Nations Statistics Division (7-10 March 2017), upon presentation and facilitation of thorough discussion of agenda items with different focal points from CSB.</w:t>
            </w:r>
          </w:p>
          <w:p w:rsidR="007C3F6F" w:rsidRPr="00EB58EF" w:rsidRDefault="007C3F6F" w:rsidP="00C52AE9">
            <w:pPr>
              <w:pStyle w:val="ListParagraph"/>
              <w:numPr>
                <w:ilvl w:val="0"/>
                <w:numId w:val="13"/>
              </w:numPr>
              <w:rPr>
                <w:rFonts w:asciiTheme="majorHAnsi" w:hAnsiTheme="majorHAnsi"/>
                <w:color w:val="000000" w:themeColor="text1"/>
                <w:szCs w:val="22"/>
                <w:lang w:val="en-US"/>
              </w:rPr>
            </w:pPr>
            <w:r w:rsidRPr="00EB58EF">
              <w:rPr>
                <w:rFonts w:asciiTheme="majorHAnsi" w:hAnsiTheme="majorHAnsi"/>
                <w:color w:val="000000" w:themeColor="text1"/>
                <w:szCs w:val="22"/>
                <w:lang w:val="en-US"/>
              </w:rPr>
              <w:t xml:space="preserve">Present the outcomes of Cap Town Forum and its implications on SDGs indicators, in addition to preparing and discussing (peer review technique in National Statistics Institutions.  </w:t>
            </w:r>
          </w:p>
          <w:p w:rsidR="007C3F6F" w:rsidRPr="00EB58EF" w:rsidRDefault="007C3F6F" w:rsidP="00C52AE9">
            <w:pPr>
              <w:pStyle w:val="ListParagraph"/>
              <w:numPr>
                <w:ilvl w:val="0"/>
                <w:numId w:val="13"/>
              </w:numPr>
              <w:rPr>
                <w:rFonts w:asciiTheme="majorHAnsi" w:hAnsiTheme="majorHAnsi"/>
                <w:color w:val="000000" w:themeColor="text1"/>
                <w:szCs w:val="22"/>
                <w:lang w:val="en-US"/>
              </w:rPr>
            </w:pPr>
            <w:r w:rsidRPr="00EB58EF">
              <w:rPr>
                <w:rFonts w:asciiTheme="majorHAnsi" w:hAnsiTheme="majorHAnsi"/>
                <w:color w:val="000000" w:themeColor="text1"/>
                <w:szCs w:val="22"/>
                <w:lang w:val="en-US"/>
              </w:rPr>
              <w:t xml:space="preserve">Training of new staff on Methodology of FTS and data control system </w:t>
            </w:r>
            <w:r w:rsidR="00B153AC">
              <w:rPr>
                <w:rFonts w:asciiTheme="majorHAnsi" w:hAnsiTheme="majorHAnsi"/>
                <w:color w:val="000000" w:themeColor="text1"/>
                <w:szCs w:val="22"/>
                <w:lang w:val="en-US"/>
              </w:rPr>
              <w:t>was implemented</w:t>
            </w:r>
            <w:r w:rsidRPr="00EB58EF">
              <w:rPr>
                <w:rFonts w:asciiTheme="majorHAnsi" w:hAnsiTheme="majorHAnsi"/>
                <w:color w:val="000000" w:themeColor="text1"/>
                <w:szCs w:val="22"/>
                <w:lang w:val="en-US"/>
              </w:rPr>
              <w:t>, additionally to one week of advanced Excel training for 15 staff from CSB, to respond to the emerging needs of publishing data on CSB website in both PDF and Excel formats which will facilitate access to date by different users.</w:t>
            </w:r>
          </w:p>
          <w:p w:rsidR="007C3F6F" w:rsidRPr="00EB58EF" w:rsidRDefault="007C3F6F" w:rsidP="00C52AE9">
            <w:pPr>
              <w:pStyle w:val="ListParagraph"/>
              <w:numPr>
                <w:ilvl w:val="0"/>
                <w:numId w:val="13"/>
              </w:numPr>
              <w:rPr>
                <w:rFonts w:asciiTheme="majorHAnsi" w:hAnsiTheme="majorHAnsi"/>
                <w:color w:val="000000" w:themeColor="text1"/>
                <w:szCs w:val="22"/>
                <w:lang w:val="en-US"/>
              </w:rPr>
            </w:pPr>
            <w:r w:rsidRPr="00EB58EF">
              <w:rPr>
                <w:rFonts w:asciiTheme="majorHAnsi" w:hAnsiTheme="majorHAnsi"/>
                <w:color w:val="000000" w:themeColor="text1"/>
                <w:szCs w:val="22"/>
                <w:lang w:val="en-US"/>
              </w:rPr>
              <w:t>Training was also provided to three staff from CSB on preparing and reviewing the projects of the development plan related to the information systems, and in follow-up and preparing plans and programs in cooperation with international organizations.</w:t>
            </w:r>
          </w:p>
          <w:p w:rsidR="007C3F6F" w:rsidRPr="00EB58EF" w:rsidRDefault="007C3F6F" w:rsidP="00C52AE9">
            <w:pPr>
              <w:pStyle w:val="ListParagraph"/>
              <w:numPr>
                <w:ilvl w:val="0"/>
                <w:numId w:val="27"/>
              </w:numPr>
              <w:ind w:left="739"/>
              <w:rPr>
                <w:rFonts w:asciiTheme="majorHAnsi" w:hAnsiTheme="majorHAnsi"/>
                <w:color w:val="000000" w:themeColor="text1"/>
                <w:szCs w:val="22"/>
                <w:lang w:val="en-US"/>
              </w:rPr>
            </w:pPr>
            <w:r w:rsidRPr="00EB58EF">
              <w:rPr>
                <w:rFonts w:asciiTheme="majorHAnsi" w:hAnsiTheme="majorHAnsi"/>
                <w:color w:val="000000" w:themeColor="text1"/>
                <w:szCs w:val="22"/>
                <w:lang w:val="en-US"/>
              </w:rPr>
              <w:t>Support was provided to formulation of CSB input to the Annual Government Programme regarding the labor market regulations in Kuwait, in addition to supporting technical review of the annual publication (52) for the year 2016/2017, also in reviewing and preparing a proposal to review the Statistics Law No. 27 of 1963.</w:t>
            </w:r>
          </w:p>
          <w:p w:rsidR="007C3F6F" w:rsidRPr="00EB58EF" w:rsidRDefault="007C3F6F" w:rsidP="00C52AE9">
            <w:pPr>
              <w:pStyle w:val="ListParagraph"/>
              <w:numPr>
                <w:ilvl w:val="0"/>
                <w:numId w:val="28"/>
              </w:numPr>
              <w:spacing w:line="276" w:lineRule="auto"/>
              <w:ind w:left="739"/>
              <w:rPr>
                <w:rFonts w:asciiTheme="majorHAnsi" w:hAnsiTheme="majorHAnsi"/>
                <w:color w:val="000000" w:themeColor="text1"/>
                <w:szCs w:val="22"/>
                <w:lang w:val="en-US"/>
              </w:rPr>
            </w:pPr>
            <w:r w:rsidRPr="00EB58EF">
              <w:rPr>
                <w:rFonts w:asciiTheme="majorHAnsi" w:hAnsiTheme="majorHAnsi"/>
                <w:color w:val="000000" w:themeColor="text1"/>
                <w:szCs w:val="22"/>
                <w:lang w:val="en-US"/>
              </w:rPr>
              <w:t>The project supported preparing a report on the observations and suggestions of the State of Kuwait on the draft resolution of the Statistical Commission of the Economic and Social Council of the United Nations related to sustainable development.</w:t>
            </w:r>
          </w:p>
          <w:p w:rsidR="007C3F6F" w:rsidRPr="00EB58EF" w:rsidRDefault="007C3F6F" w:rsidP="00C52AE9">
            <w:pPr>
              <w:pStyle w:val="ListParagraph"/>
              <w:numPr>
                <w:ilvl w:val="0"/>
                <w:numId w:val="28"/>
              </w:numPr>
              <w:ind w:left="739"/>
              <w:rPr>
                <w:rFonts w:asciiTheme="majorHAnsi" w:hAnsiTheme="majorHAnsi"/>
                <w:color w:val="000000" w:themeColor="text1"/>
                <w:szCs w:val="22"/>
                <w:lang w:val="en-US"/>
              </w:rPr>
            </w:pPr>
            <w:r w:rsidRPr="00EB58EF">
              <w:rPr>
                <w:rFonts w:asciiTheme="majorHAnsi" w:hAnsiTheme="majorHAnsi"/>
                <w:color w:val="000000" w:themeColor="text1"/>
                <w:szCs w:val="22"/>
                <w:lang w:val="en-US"/>
              </w:rPr>
              <w:t xml:space="preserve">The project continue to support CSB in in its efforts within the Supreme National Committee to study the imbalances of the population structure in Kuwait for the development of a vision to address this imbalance  </w:t>
            </w:r>
          </w:p>
          <w:p w:rsidR="007C3F6F" w:rsidRPr="00EB58EF" w:rsidRDefault="007C3F6F" w:rsidP="00C52AE9">
            <w:pPr>
              <w:pStyle w:val="ListParagraph"/>
              <w:numPr>
                <w:ilvl w:val="0"/>
                <w:numId w:val="28"/>
              </w:numPr>
              <w:ind w:left="739"/>
              <w:rPr>
                <w:rFonts w:asciiTheme="majorHAnsi" w:hAnsiTheme="majorHAnsi"/>
                <w:color w:val="000000" w:themeColor="text1"/>
                <w:szCs w:val="22"/>
                <w:lang w:val="en-US"/>
              </w:rPr>
            </w:pPr>
            <w:r w:rsidRPr="00EB58EF">
              <w:rPr>
                <w:rFonts w:asciiTheme="majorHAnsi" w:hAnsiTheme="majorHAnsi"/>
                <w:color w:val="000000" w:themeColor="text1"/>
                <w:szCs w:val="22"/>
                <w:lang w:val="en-US"/>
              </w:rPr>
              <w:t>Another area was supporting the preparation of CSB participation in the “Regional Forum to Strengthen Partnerships for Supporting the Economic Policies and Sustainable Development in GCC States”. Including technical advice to preparing a report on the observations of Kuwait CSB on the statistical aspects of the long-term development of GCC states 2010-2025.</w:t>
            </w:r>
          </w:p>
          <w:p w:rsidR="002F78A2" w:rsidRPr="00645C97" w:rsidRDefault="002F78A2" w:rsidP="00C52AE9">
            <w:pPr>
              <w:pStyle w:val="ListParagraph"/>
              <w:numPr>
                <w:ilvl w:val="0"/>
                <w:numId w:val="13"/>
              </w:numPr>
              <w:spacing w:line="276" w:lineRule="auto"/>
              <w:ind w:left="714" w:hanging="357"/>
              <w:rPr>
                <w:rFonts w:asciiTheme="majorHAnsi" w:hAnsiTheme="majorHAnsi"/>
                <w:color w:val="000000" w:themeColor="text1"/>
                <w:szCs w:val="22"/>
              </w:rPr>
            </w:pPr>
            <w:r w:rsidRPr="00645C97">
              <w:rPr>
                <w:rFonts w:asciiTheme="majorHAnsi" w:hAnsiTheme="majorHAnsi"/>
                <w:color w:val="000000" w:themeColor="text1"/>
                <w:szCs w:val="22"/>
              </w:rPr>
              <w:t xml:space="preserve">The Project contributed with technical advice to a report on how the data can be made available from Household Income and Expenditure Survey to measure progress in SDGs indicators. </w:t>
            </w:r>
          </w:p>
          <w:p w:rsidR="007C3F6F" w:rsidRDefault="002F78A2" w:rsidP="00C52AE9">
            <w:pPr>
              <w:pStyle w:val="ListParagraph"/>
              <w:numPr>
                <w:ilvl w:val="0"/>
                <w:numId w:val="13"/>
              </w:numPr>
              <w:spacing w:after="160" w:line="259" w:lineRule="auto"/>
              <w:contextualSpacing/>
              <w:jc w:val="left"/>
              <w:rPr>
                <w:rFonts w:asciiTheme="majorHAnsi" w:hAnsiTheme="majorHAnsi"/>
                <w:color w:val="000000" w:themeColor="text1"/>
                <w:szCs w:val="22"/>
              </w:rPr>
            </w:pPr>
            <w:r w:rsidRPr="00645C97">
              <w:rPr>
                <w:rFonts w:asciiTheme="majorHAnsi" w:hAnsiTheme="majorHAnsi"/>
                <w:color w:val="000000" w:themeColor="text1"/>
                <w:szCs w:val="22"/>
              </w:rPr>
              <w:t>Additionally, the project provided technical guidance to preparing a study for conducting five basic surveys to measure progress in 5 SDGs indicators: Health and Demographic Survey, multi index clustered survey, standards of living survey, and Manpower and Agricultural Survey, the study included estimations for the cost.</w:t>
            </w:r>
          </w:p>
          <w:p w:rsidR="0072337F" w:rsidRPr="0035631F" w:rsidRDefault="0072337F" w:rsidP="00C52AE9">
            <w:pPr>
              <w:pStyle w:val="ListParagraph"/>
              <w:numPr>
                <w:ilvl w:val="0"/>
                <w:numId w:val="13"/>
              </w:numPr>
              <w:spacing w:after="160" w:line="259" w:lineRule="auto"/>
              <w:contextualSpacing/>
              <w:jc w:val="left"/>
              <w:rPr>
                <w:rFonts w:asciiTheme="majorHAnsi" w:hAnsiTheme="majorHAnsi"/>
                <w:color w:val="000000" w:themeColor="text1"/>
                <w:szCs w:val="22"/>
              </w:rPr>
            </w:pPr>
            <w:r w:rsidRPr="0035631F">
              <w:rPr>
                <w:rFonts w:asciiTheme="majorHAnsi" w:hAnsiTheme="majorHAnsi"/>
                <w:color w:val="000000" w:themeColor="text1"/>
                <w:szCs w:val="22"/>
              </w:rPr>
              <w:t>Project facilitated studying and providing technical advice on the questionnaire of SDGs list of Indicators prepared by the Arab Institute for training and statistics studies.</w:t>
            </w:r>
          </w:p>
          <w:p w:rsidR="008475A2" w:rsidRDefault="008475A2">
            <w:pPr>
              <w:pStyle w:val="Heading7"/>
              <w:keepLines w:val="0"/>
              <w:spacing w:before="0" w:line="276" w:lineRule="auto"/>
              <w:jc w:val="both"/>
              <w:rPr>
                <w:b/>
                <w:bCs/>
                <w:i w:val="0"/>
                <w:color w:val="auto"/>
                <w:sz w:val="22"/>
                <w:szCs w:val="22"/>
              </w:rPr>
            </w:pPr>
            <w:r>
              <w:rPr>
                <w:b/>
                <w:i w:val="0"/>
                <w:color w:val="auto"/>
                <w:sz w:val="22"/>
                <w:szCs w:val="22"/>
              </w:rPr>
              <w:t>2.3.4 Assist national accounts for quality assurance in national accounts and supporting economic statistics to ensure the quality of the statistical data produced</w:t>
            </w:r>
          </w:p>
          <w:p w:rsidR="008475A2" w:rsidRDefault="008475A2">
            <w:pPr>
              <w:spacing w:line="276" w:lineRule="auto"/>
              <w:rPr>
                <w:rFonts w:asciiTheme="majorHAnsi" w:hAnsiTheme="majorHAnsi"/>
                <w:b/>
                <w:sz w:val="22"/>
                <w:szCs w:val="22"/>
              </w:rPr>
            </w:pPr>
          </w:p>
          <w:p w:rsidR="008475A2" w:rsidRPr="002F04A2" w:rsidRDefault="00DF67FF" w:rsidP="009F03ED">
            <w:pPr>
              <w:pStyle w:val="ListParagraph"/>
              <w:numPr>
                <w:ilvl w:val="0"/>
                <w:numId w:val="13"/>
              </w:numPr>
              <w:spacing w:line="276" w:lineRule="auto"/>
              <w:rPr>
                <w:rFonts w:asciiTheme="majorHAnsi" w:hAnsiTheme="majorHAnsi"/>
                <w:szCs w:val="22"/>
              </w:rPr>
            </w:pPr>
            <w:r>
              <w:rPr>
                <w:rFonts w:asciiTheme="majorHAnsi" w:hAnsiTheme="majorHAnsi"/>
                <w:szCs w:val="22"/>
              </w:rPr>
              <w:t>ToRs for Macroe</w:t>
            </w:r>
            <w:r w:rsidR="002F78A2" w:rsidRPr="00645C97">
              <w:rPr>
                <w:rFonts w:asciiTheme="majorHAnsi" w:hAnsiTheme="majorHAnsi"/>
                <w:szCs w:val="22"/>
              </w:rPr>
              <w:t>conomic Statistics S</w:t>
            </w:r>
            <w:r w:rsidR="009F03ED">
              <w:rPr>
                <w:rFonts w:asciiTheme="majorHAnsi" w:hAnsiTheme="majorHAnsi"/>
                <w:szCs w:val="22"/>
              </w:rPr>
              <w:t xml:space="preserve">pecialist was announced two times, selected </w:t>
            </w:r>
            <w:r w:rsidR="00C0284F" w:rsidRPr="0035631F">
              <w:rPr>
                <w:rFonts w:asciiTheme="majorHAnsi" w:hAnsiTheme="majorHAnsi"/>
                <w:szCs w:val="22"/>
              </w:rPr>
              <w:t>Macro-Economic</w:t>
            </w:r>
            <w:r w:rsidR="002F04A2" w:rsidRPr="0035631F">
              <w:rPr>
                <w:rFonts w:asciiTheme="majorHAnsi" w:hAnsiTheme="majorHAnsi"/>
                <w:szCs w:val="22"/>
              </w:rPr>
              <w:t xml:space="preserve"> Statistics Specialist </w:t>
            </w:r>
            <w:r w:rsidR="009F03ED">
              <w:rPr>
                <w:rFonts w:asciiTheme="majorHAnsi" w:hAnsiTheme="majorHAnsi"/>
                <w:szCs w:val="22"/>
              </w:rPr>
              <w:t>withdrew, consultancy to be re-advertised.</w:t>
            </w:r>
          </w:p>
        </w:tc>
        <w:tc>
          <w:tcPr>
            <w:tcW w:w="1418" w:type="dxa"/>
            <w:tcBorders>
              <w:top w:val="single" w:sz="4" w:space="0" w:color="000000"/>
              <w:left w:val="single" w:sz="4" w:space="0" w:color="000000"/>
              <w:bottom w:val="single" w:sz="4" w:space="0" w:color="000000"/>
              <w:right w:val="single" w:sz="4" w:space="0" w:color="000000"/>
            </w:tcBorders>
            <w:hideMark/>
          </w:tcPr>
          <w:p w:rsidR="008475A2" w:rsidRDefault="00712C80" w:rsidP="002C4C86">
            <w:pPr>
              <w:spacing w:line="276" w:lineRule="auto"/>
              <w:rPr>
                <w:rFonts w:ascii="Times New Roman" w:hAnsi="Times New Roman"/>
              </w:rPr>
            </w:pPr>
            <w:r>
              <w:rPr>
                <w:rFonts w:asciiTheme="majorHAnsi" w:hAnsiTheme="majorHAnsi"/>
                <w:color w:val="000000" w:themeColor="text1"/>
                <w:sz w:val="22"/>
                <w:szCs w:val="22"/>
              </w:rPr>
              <w:t xml:space="preserve">1 </w:t>
            </w:r>
            <w:r w:rsidR="002E60FD">
              <w:rPr>
                <w:rFonts w:asciiTheme="majorHAnsi" w:hAnsiTheme="majorHAnsi"/>
                <w:color w:val="000000" w:themeColor="text1"/>
                <w:sz w:val="22"/>
                <w:szCs w:val="22"/>
              </w:rPr>
              <w:t>Jan</w:t>
            </w:r>
            <w:r>
              <w:rPr>
                <w:rFonts w:asciiTheme="majorHAnsi" w:hAnsiTheme="majorHAnsi"/>
                <w:color w:val="000000" w:themeColor="text1"/>
                <w:sz w:val="22"/>
                <w:szCs w:val="22"/>
              </w:rPr>
              <w:t xml:space="preserve"> 2017</w:t>
            </w:r>
          </w:p>
        </w:tc>
        <w:tc>
          <w:tcPr>
            <w:tcW w:w="2126" w:type="dxa"/>
            <w:tcBorders>
              <w:top w:val="single" w:sz="4" w:space="0" w:color="000000"/>
              <w:left w:val="single" w:sz="4" w:space="0" w:color="000000"/>
              <w:bottom w:val="single" w:sz="4" w:space="0" w:color="000000"/>
              <w:right w:val="single" w:sz="4" w:space="0" w:color="000000"/>
            </w:tcBorders>
            <w:hideMark/>
          </w:tcPr>
          <w:p w:rsidR="008475A2" w:rsidRDefault="002E60FD" w:rsidP="00E73DB7">
            <w:pPr>
              <w:spacing w:line="276" w:lineRule="auto"/>
              <w:rPr>
                <w:rFonts w:ascii="Verdana" w:hAnsi="Verdana"/>
                <w:i/>
                <w:iCs/>
                <w:color w:val="333333"/>
                <w:sz w:val="17"/>
                <w:szCs w:val="17"/>
              </w:rPr>
            </w:pPr>
            <w:r>
              <w:rPr>
                <w:rFonts w:asciiTheme="majorHAnsi" w:hAnsiTheme="majorHAnsi"/>
                <w:iCs/>
                <w:color w:val="000000" w:themeColor="text1"/>
                <w:sz w:val="22"/>
                <w:szCs w:val="22"/>
              </w:rPr>
              <w:t>31</w:t>
            </w:r>
            <w:r w:rsidR="00167DE9">
              <w:rPr>
                <w:rFonts w:asciiTheme="majorHAnsi" w:hAnsiTheme="majorHAnsi"/>
                <w:iCs/>
                <w:color w:val="000000" w:themeColor="text1"/>
                <w:sz w:val="22"/>
                <w:szCs w:val="22"/>
              </w:rPr>
              <w:t xml:space="preserve"> </w:t>
            </w:r>
            <w:r>
              <w:rPr>
                <w:rFonts w:asciiTheme="majorHAnsi" w:hAnsiTheme="majorHAnsi"/>
                <w:iCs/>
                <w:color w:val="000000" w:themeColor="text1"/>
                <w:sz w:val="22"/>
                <w:szCs w:val="22"/>
              </w:rPr>
              <w:t>Dec</w:t>
            </w:r>
            <w:r w:rsidR="00167DE9">
              <w:rPr>
                <w:rFonts w:asciiTheme="majorHAnsi" w:hAnsiTheme="majorHAnsi"/>
                <w:iCs/>
                <w:color w:val="000000" w:themeColor="text1"/>
                <w:sz w:val="22"/>
                <w:szCs w:val="22"/>
              </w:rPr>
              <w:t xml:space="preserve"> </w:t>
            </w:r>
            <w:r w:rsidR="0088532B">
              <w:rPr>
                <w:rFonts w:asciiTheme="majorHAnsi" w:hAnsiTheme="majorHAnsi"/>
                <w:iCs/>
                <w:color w:val="000000" w:themeColor="text1"/>
                <w:sz w:val="22"/>
                <w:szCs w:val="22"/>
              </w:rPr>
              <w:t>2017</w:t>
            </w:r>
          </w:p>
        </w:tc>
        <w:tc>
          <w:tcPr>
            <w:tcW w:w="1276" w:type="dxa"/>
            <w:tcBorders>
              <w:top w:val="single" w:sz="4" w:space="0" w:color="000000"/>
              <w:left w:val="single" w:sz="4" w:space="0" w:color="000000"/>
              <w:bottom w:val="single" w:sz="4" w:space="0" w:color="000000"/>
              <w:right w:val="single" w:sz="4" w:space="0" w:color="000000"/>
            </w:tcBorders>
            <w:hideMark/>
          </w:tcPr>
          <w:p w:rsidR="008475A2" w:rsidRDefault="008475A2">
            <w:pPr>
              <w:spacing w:line="276" w:lineRule="auto"/>
              <w:rPr>
                <w:rFonts w:ascii="Verdana" w:hAnsi="Verdana"/>
                <w:i/>
                <w:iCs/>
                <w:color w:val="333333"/>
                <w:sz w:val="17"/>
                <w:szCs w:val="17"/>
              </w:rPr>
            </w:pPr>
            <w:r>
              <w:rPr>
                <w:rFonts w:asciiTheme="majorHAnsi" w:hAnsiTheme="majorHAnsi"/>
                <w:iCs/>
                <w:color w:val="000000" w:themeColor="text1"/>
                <w:sz w:val="22"/>
                <w:szCs w:val="22"/>
              </w:rPr>
              <w:t>Ongoing</w:t>
            </w:r>
          </w:p>
        </w:tc>
        <w:tc>
          <w:tcPr>
            <w:tcW w:w="2081" w:type="dxa"/>
            <w:tcBorders>
              <w:top w:val="single" w:sz="4" w:space="0" w:color="000000"/>
              <w:left w:val="single" w:sz="4" w:space="0" w:color="000000"/>
              <w:bottom w:val="single" w:sz="4" w:space="0" w:color="000000"/>
              <w:right w:val="single" w:sz="4" w:space="0" w:color="000000"/>
            </w:tcBorders>
            <w:hideMark/>
          </w:tcPr>
          <w:p w:rsidR="008475A2" w:rsidRDefault="008475A2">
            <w:pPr>
              <w:rPr>
                <w:rFonts w:ascii="Verdana" w:hAnsi="Verdana"/>
                <w:i/>
                <w:iCs/>
                <w:color w:val="333333"/>
                <w:sz w:val="17"/>
                <w:szCs w:val="17"/>
              </w:rPr>
            </w:pPr>
          </w:p>
        </w:tc>
      </w:tr>
    </w:tbl>
    <w:p w:rsidR="008475A2" w:rsidRDefault="008475A2" w:rsidP="008475A2">
      <w:pPr>
        <w:spacing w:after="200" w:line="276" w:lineRule="auto"/>
      </w:pPr>
    </w:p>
    <w:tbl>
      <w:tblPr>
        <w:tblpPr w:leftFromText="180" w:rightFromText="180" w:bottomFromText="20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1"/>
        <w:gridCol w:w="3438"/>
        <w:gridCol w:w="1564"/>
        <w:gridCol w:w="1134"/>
        <w:gridCol w:w="1418"/>
        <w:gridCol w:w="1701"/>
        <w:gridCol w:w="1656"/>
      </w:tblGrid>
      <w:tr w:rsidR="008475A2" w:rsidTr="00945028">
        <w:trPr>
          <w:trHeight w:val="44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75A2" w:rsidRDefault="008475A2" w:rsidP="004F4457">
            <w:pPr>
              <w:spacing w:line="276" w:lineRule="auto"/>
              <w:rPr>
                <w:rFonts w:ascii="Verdana" w:hAnsi="Verdana"/>
                <w:b/>
                <w:bCs/>
                <w:i/>
                <w:iCs/>
                <w:color w:val="333333"/>
                <w:sz w:val="17"/>
                <w:szCs w:val="17"/>
              </w:rPr>
            </w:pPr>
            <w:r>
              <w:rPr>
                <w:b/>
                <w:bCs/>
              </w:rPr>
              <w:t>SECTION 2: ACTIVITY PERFORMANCE</w:t>
            </w:r>
          </w:p>
        </w:tc>
      </w:tr>
      <w:tr w:rsidR="008475A2" w:rsidTr="008475A2">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pStyle w:val="NoSpacing"/>
              <w:tabs>
                <w:tab w:val="left" w:pos="72"/>
                <w:tab w:val="left" w:pos="522"/>
              </w:tabs>
              <w:spacing w:line="276" w:lineRule="auto"/>
              <w:rPr>
                <w:rFonts w:asciiTheme="majorHAnsi" w:hAnsiTheme="majorHAnsi"/>
                <w:color w:val="auto"/>
                <w:sz w:val="22"/>
                <w:szCs w:val="22"/>
                <w:u w:val="single"/>
                <w:lang w:val="en-US"/>
              </w:rPr>
            </w:pPr>
            <w:r>
              <w:rPr>
                <w:b w:val="0"/>
                <w:bCs w:val="0"/>
                <w:sz w:val="22"/>
                <w:szCs w:val="22"/>
                <w:lang w:val="en-US"/>
              </w:rPr>
              <w:t xml:space="preserve">Activity ID: </w:t>
            </w:r>
            <w:r>
              <w:rPr>
                <w:rFonts w:asciiTheme="majorHAnsi" w:hAnsiTheme="majorHAnsi"/>
                <w:color w:val="auto"/>
                <w:sz w:val="22"/>
                <w:szCs w:val="22"/>
                <w:u w:val="single"/>
                <w:lang w:val="en-US"/>
              </w:rPr>
              <w:t xml:space="preserve">Activity Result 2.4 </w:t>
            </w:r>
          </w:p>
          <w:p w:rsidR="008475A2" w:rsidRDefault="008475A2">
            <w:pPr>
              <w:spacing w:line="276" w:lineRule="auto"/>
              <w:rPr>
                <w:rFonts w:ascii="Times New Roman" w:hAnsi="Times New Roman"/>
                <w:color w:val="FF0000"/>
              </w:rPr>
            </w:pPr>
            <w:r>
              <w:rPr>
                <w:sz w:val="22"/>
                <w:szCs w:val="22"/>
              </w:rPr>
              <w:t>Description:</w:t>
            </w:r>
            <w:r w:rsidR="00E22933">
              <w:rPr>
                <w:sz w:val="22"/>
                <w:szCs w:val="22"/>
              </w:rPr>
              <w:t xml:space="preserve"> </w:t>
            </w:r>
            <w:r>
              <w:rPr>
                <w:rFonts w:asciiTheme="majorHAnsi" w:hAnsiTheme="majorHAnsi"/>
                <w:iCs/>
                <w:sz w:val="22"/>
                <w:szCs w:val="22"/>
                <w:u w:val="single"/>
              </w:rPr>
              <w:t>Develop and enhance statistical foundation for new KNDP indicators</w:t>
            </w:r>
          </w:p>
        </w:tc>
      </w:tr>
      <w:tr w:rsidR="008475A2" w:rsidTr="008475A2">
        <w:trPr>
          <w:trHeight w:val="432"/>
        </w:trPr>
        <w:tc>
          <w:tcPr>
            <w:tcW w:w="636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pPr>
            <w:r>
              <w:rPr>
                <w:b/>
                <w:bCs/>
                <w:sz w:val="22"/>
                <w:szCs w:val="22"/>
              </w:rPr>
              <w:t>Start Date:</w:t>
            </w:r>
          </w:p>
        </w:tc>
        <w:tc>
          <w:tcPr>
            <w:tcW w:w="7473" w:type="dxa"/>
            <w:gridSpan w:val="5"/>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i/>
                <w:iCs/>
              </w:rPr>
            </w:pPr>
            <w:r>
              <w:rPr>
                <w:b/>
                <w:bCs/>
                <w:sz w:val="22"/>
                <w:szCs w:val="22"/>
              </w:rPr>
              <w:t xml:space="preserve">End Date:  </w:t>
            </w:r>
            <w:r>
              <w:rPr>
                <w:i/>
                <w:iCs/>
                <w:sz w:val="22"/>
                <w:szCs w:val="22"/>
              </w:rPr>
              <w:t xml:space="preserve">(this should reflect the start and end date of the activity as indicated in the project document/ AWP) </w:t>
            </w:r>
          </w:p>
        </w:tc>
      </w:tr>
      <w:tr w:rsidR="00EE13BA" w:rsidTr="008475A2">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Purpose</w:t>
            </w:r>
          </w:p>
        </w:tc>
        <w:tc>
          <w:tcPr>
            <w:tcW w:w="10911"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Pr>
                <w:i/>
                <w:iCs/>
              </w:rPr>
              <w:t xml:space="preserve">To reinforce the CSB capacities in surveys and data collection </w:t>
            </w:r>
          </w:p>
        </w:tc>
      </w:tr>
      <w:tr w:rsidR="00EE13BA" w:rsidTr="008475A2">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Description</w:t>
            </w:r>
          </w:p>
        </w:tc>
        <w:tc>
          <w:tcPr>
            <w:tcW w:w="10911"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Pr>
                <w:rFonts w:asciiTheme="majorHAnsi" w:hAnsiTheme="majorHAnsi"/>
                <w:iCs/>
                <w:sz w:val="22"/>
                <w:szCs w:val="22"/>
                <w:u w:val="single"/>
              </w:rPr>
              <w:t>Develop and enhance statistical foundation for new KNDP indicators</w:t>
            </w:r>
          </w:p>
        </w:tc>
      </w:tr>
      <w:tr w:rsidR="008475A2" w:rsidTr="008475A2">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 of progress to date:</w:t>
            </w:r>
          </w:p>
        </w:tc>
        <w:tc>
          <w:tcPr>
            <w:tcW w:w="10911" w:type="dxa"/>
            <w:gridSpan w:val="6"/>
            <w:tcBorders>
              <w:top w:val="single" w:sz="4" w:space="0" w:color="000000"/>
              <w:left w:val="single" w:sz="4" w:space="0" w:color="000000"/>
              <w:bottom w:val="single" w:sz="4" w:space="0" w:color="000000"/>
              <w:right w:val="single" w:sz="4" w:space="0" w:color="000000"/>
            </w:tcBorders>
            <w:vAlign w:val="center"/>
            <w:hideMark/>
          </w:tcPr>
          <w:p w:rsidR="008475A2" w:rsidRDefault="000A28BF" w:rsidP="00961D36">
            <w:pPr>
              <w:spacing w:line="276" w:lineRule="auto"/>
              <w:rPr>
                <w:b/>
                <w:bCs/>
              </w:rPr>
            </w:pPr>
            <w:r>
              <w:rPr>
                <w:i/>
                <w:iCs/>
              </w:rPr>
              <w:t>38</w:t>
            </w:r>
            <w:r w:rsidR="00340797">
              <w:rPr>
                <w:i/>
                <w:iCs/>
              </w:rPr>
              <w:t>%</w:t>
            </w:r>
          </w:p>
        </w:tc>
      </w:tr>
      <w:tr w:rsidR="008475A2" w:rsidTr="008475A2">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Quality Log:</w:t>
            </w:r>
          </w:p>
        </w:tc>
      </w:tr>
      <w:tr w:rsidR="008475A2" w:rsidTr="008475A2">
        <w:trPr>
          <w:trHeight w:val="285"/>
        </w:trPr>
        <w:tc>
          <w:tcPr>
            <w:tcW w:w="2931" w:type="dxa"/>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Criteria</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How/with what indicators the quality of the activity result will be measured? </w:t>
            </w:r>
          </w:p>
          <w:p w:rsidR="008475A2" w:rsidRDefault="008475A2">
            <w:pPr>
              <w:spacing w:line="276" w:lineRule="auto"/>
              <w:jc w:val="center"/>
              <w:rPr>
                <w:i/>
                <w:iCs/>
                <w:sz w:val="20"/>
                <w:szCs w:val="20"/>
              </w:rPr>
            </w:pPr>
            <w:r>
              <w:rPr>
                <w:i/>
                <w:iCs/>
                <w:sz w:val="20"/>
                <w:szCs w:val="20"/>
              </w:rPr>
              <w:t>(From the project document)</w:t>
            </w:r>
          </w:p>
        </w:tc>
        <w:tc>
          <w:tcPr>
            <w:tcW w:w="5002" w:type="dxa"/>
            <w:gridSpan w:val="2"/>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Method</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What method are you using to determine if quality criteria has been met.</w:t>
            </w:r>
          </w:p>
        </w:tc>
        <w:tc>
          <w:tcPr>
            <w:tcW w:w="1134" w:type="dxa"/>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jc w:val="center"/>
              <w:rPr>
                <w:b/>
                <w:bCs/>
              </w:rPr>
            </w:pPr>
            <w:r>
              <w:rPr>
                <w:b/>
                <w:bCs/>
                <w:sz w:val="22"/>
                <w:szCs w:val="22"/>
              </w:rPr>
              <w:t>Quality Assessment Due Date</w:t>
            </w:r>
          </w:p>
        </w:tc>
        <w:tc>
          <w:tcPr>
            <w:tcW w:w="1418"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User Perspective</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the user satisfied with what you have actually achieved</w:t>
            </w:r>
          </w:p>
        </w:tc>
        <w:tc>
          <w:tcPr>
            <w:tcW w:w="1701"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Timeliness</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your achievement reached in the planned timeframe</w:t>
            </w:r>
          </w:p>
        </w:tc>
        <w:tc>
          <w:tcPr>
            <w:tcW w:w="1656"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Resource Usage</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What were your activity </w:t>
            </w:r>
          </w:p>
          <w:p w:rsidR="008475A2" w:rsidRDefault="008475A2">
            <w:pPr>
              <w:spacing w:line="276" w:lineRule="auto"/>
              <w:jc w:val="center"/>
              <w:rPr>
                <w:b/>
                <w:bCs/>
                <w:sz w:val="20"/>
                <w:szCs w:val="20"/>
              </w:rPr>
            </w:pPr>
            <w:r>
              <w:rPr>
                <w:i/>
                <w:iCs/>
                <w:sz w:val="20"/>
                <w:szCs w:val="20"/>
              </w:rPr>
              <w:t>expenditure versus budget</w:t>
            </w:r>
          </w:p>
        </w:tc>
      </w:tr>
      <w:tr w:rsidR="008475A2" w:rsidTr="008475A2">
        <w:trPr>
          <w:trHeight w:val="458"/>
        </w:trPr>
        <w:tc>
          <w:tcPr>
            <w:tcW w:w="2931" w:type="dxa"/>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i/>
                <w:iCs/>
                <w:sz w:val="20"/>
                <w:szCs w:val="20"/>
              </w:rPr>
            </w:pPr>
          </w:p>
        </w:tc>
        <w:tc>
          <w:tcPr>
            <w:tcW w:w="5002" w:type="dxa"/>
            <w:gridSpan w:val="2"/>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rPr>
                <w:b/>
                <w:bCs/>
                <w:sz w:val="20"/>
                <w:szCs w:val="20"/>
              </w:rPr>
            </w:pPr>
          </w:p>
        </w:tc>
        <w:tc>
          <w:tcPr>
            <w:tcW w:w="477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rsidR="008475A2" w:rsidRDefault="008475A2">
            <w:pPr>
              <w:spacing w:line="276" w:lineRule="auto"/>
              <w:jc w:val="center"/>
              <w:rPr>
                <w:b/>
                <w:bCs/>
                <w:sz w:val="20"/>
                <w:szCs w:val="20"/>
              </w:rPr>
            </w:pPr>
            <w:r>
              <w:rPr>
                <w:b/>
                <w:bCs/>
                <w:i/>
                <w:iCs/>
                <w:sz w:val="20"/>
                <w:szCs w:val="20"/>
              </w:rPr>
              <w:t>(1 lowest, 9 highest)</w:t>
            </w:r>
          </w:p>
        </w:tc>
      </w:tr>
      <w:tr w:rsidR="00E22933" w:rsidTr="008475A2">
        <w:trPr>
          <w:trHeight w:val="800"/>
        </w:trPr>
        <w:tc>
          <w:tcPr>
            <w:tcW w:w="2931" w:type="dxa"/>
            <w:tcBorders>
              <w:top w:val="single" w:sz="4" w:space="0" w:color="000000"/>
              <w:left w:val="single" w:sz="4" w:space="0" w:color="000000"/>
              <w:bottom w:val="single" w:sz="4" w:space="0" w:color="000000"/>
              <w:right w:val="single" w:sz="4" w:space="0" w:color="000000"/>
            </w:tcBorders>
            <w:hideMark/>
          </w:tcPr>
          <w:p w:rsidR="00E22933" w:rsidRDefault="00E22933" w:rsidP="00E22933">
            <w:pPr>
              <w:rPr>
                <w:b/>
                <w:bCs/>
                <w:sz w:val="20"/>
                <w:szCs w:val="20"/>
              </w:rPr>
            </w:pPr>
            <w:r w:rsidRPr="00E22933">
              <w:rPr>
                <w:b/>
                <w:bCs/>
                <w:sz w:val="20"/>
                <w:szCs w:val="20"/>
              </w:rPr>
              <w:t>% of CSB statistical reporting related to KNDP</w:t>
            </w:r>
          </w:p>
        </w:tc>
        <w:tc>
          <w:tcPr>
            <w:tcW w:w="5002" w:type="dxa"/>
            <w:gridSpan w:val="2"/>
            <w:tcBorders>
              <w:top w:val="single" w:sz="4" w:space="0" w:color="000000"/>
              <w:left w:val="single" w:sz="4" w:space="0" w:color="000000"/>
              <w:bottom w:val="single" w:sz="4" w:space="0" w:color="000000"/>
              <w:right w:val="single" w:sz="4" w:space="0" w:color="000000"/>
            </w:tcBorders>
            <w:hideMark/>
          </w:tcPr>
          <w:p w:rsidR="00E22933" w:rsidRPr="00E22933" w:rsidRDefault="00E22933" w:rsidP="00E22933">
            <w:pPr>
              <w:spacing w:line="276" w:lineRule="auto"/>
              <w:rPr>
                <w:rFonts w:asciiTheme="majorHAnsi" w:hAnsiTheme="majorHAnsi"/>
                <w:sz w:val="20"/>
                <w:szCs w:val="20"/>
              </w:rPr>
            </w:pPr>
            <w:r w:rsidRPr="00E22933">
              <w:rPr>
                <w:rFonts w:asciiTheme="majorHAnsi" w:hAnsiTheme="majorHAnsi"/>
                <w:sz w:val="20"/>
                <w:szCs w:val="20"/>
              </w:rPr>
              <w:t>Monthly Reports</w:t>
            </w:r>
          </w:p>
          <w:p w:rsidR="00E22933" w:rsidRDefault="00E22933" w:rsidP="00E22933">
            <w:pPr>
              <w:spacing w:line="276" w:lineRule="auto"/>
              <w:rPr>
                <w:rFonts w:ascii="Times New Roman" w:hAnsi="Times New Roman"/>
                <w:sz w:val="20"/>
                <w:szCs w:val="20"/>
              </w:rPr>
            </w:pPr>
            <w:r w:rsidRPr="00E22933">
              <w:rPr>
                <w:rFonts w:asciiTheme="majorHAnsi" w:hAnsiTheme="majorHAnsi"/>
                <w:sz w:val="20"/>
                <w:szCs w:val="20"/>
              </w:rPr>
              <w:t>Feedback From Experts</w:t>
            </w:r>
          </w:p>
        </w:tc>
        <w:tc>
          <w:tcPr>
            <w:tcW w:w="1134" w:type="dxa"/>
            <w:tcBorders>
              <w:top w:val="single" w:sz="4" w:space="0" w:color="000000"/>
              <w:left w:val="single" w:sz="4" w:space="0" w:color="000000"/>
              <w:bottom w:val="single" w:sz="4" w:space="0" w:color="000000"/>
              <w:right w:val="single" w:sz="4" w:space="0" w:color="000000"/>
            </w:tcBorders>
            <w:hideMark/>
          </w:tcPr>
          <w:p w:rsidR="00E22933" w:rsidRDefault="00E22933" w:rsidP="00E22933">
            <w:pPr>
              <w:rPr>
                <w:sz w:val="20"/>
                <w:szCs w:val="20"/>
              </w:rPr>
            </w:pPr>
            <w:r w:rsidRPr="00E22933">
              <w:rPr>
                <w:rFonts w:asciiTheme="majorHAnsi" w:hAnsiTheme="majorHAnsi"/>
                <w:sz w:val="20"/>
                <w:szCs w:val="20"/>
              </w:rPr>
              <w:t>8</w:t>
            </w:r>
          </w:p>
        </w:tc>
        <w:tc>
          <w:tcPr>
            <w:tcW w:w="1418" w:type="dxa"/>
            <w:tcBorders>
              <w:top w:val="single" w:sz="4" w:space="0" w:color="000000"/>
              <w:left w:val="single" w:sz="4" w:space="0" w:color="000000"/>
              <w:bottom w:val="single" w:sz="4" w:space="0" w:color="000000"/>
              <w:right w:val="single" w:sz="4" w:space="0" w:color="000000"/>
            </w:tcBorders>
            <w:hideMark/>
          </w:tcPr>
          <w:p w:rsidR="00E22933" w:rsidRDefault="00E22933" w:rsidP="00E22933">
            <w:pPr>
              <w:spacing w:line="276" w:lineRule="auto"/>
              <w:rPr>
                <w:rFonts w:eastAsiaTheme="minorHAnsi" w:cstheme="minorBidi"/>
                <w:sz w:val="20"/>
                <w:szCs w:val="20"/>
                <w:lang w:val="en-GB" w:eastAsia="en-GB"/>
              </w:rPr>
            </w:pPr>
            <w:r w:rsidRPr="00E22933">
              <w:rPr>
                <w:rFonts w:asciiTheme="majorHAnsi" w:eastAsiaTheme="minorHAnsi" w:hAnsiTheme="majorHAnsi" w:cstheme="minorBidi"/>
                <w:sz w:val="20"/>
                <w:szCs w:val="20"/>
                <w:lang w:val="en-GB" w:eastAsia="en-GB"/>
              </w:rPr>
              <w:t>8</w:t>
            </w:r>
          </w:p>
        </w:tc>
        <w:tc>
          <w:tcPr>
            <w:tcW w:w="1701" w:type="dxa"/>
            <w:tcBorders>
              <w:top w:val="single" w:sz="4" w:space="0" w:color="000000"/>
              <w:left w:val="single" w:sz="4" w:space="0" w:color="000000"/>
              <w:bottom w:val="single" w:sz="4" w:space="0" w:color="000000"/>
              <w:right w:val="single" w:sz="4" w:space="0" w:color="000000"/>
            </w:tcBorders>
            <w:hideMark/>
          </w:tcPr>
          <w:p w:rsidR="00E22933" w:rsidRDefault="00E22933" w:rsidP="00E22933">
            <w:pPr>
              <w:spacing w:line="276" w:lineRule="auto"/>
              <w:rPr>
                <w:rFonts w:eastAsiaTheme="minorHAnsi" w:cstheme="minorBidi"/>
                <w:sz w:val="20"/>
                <w:szCs w:val="20"/>
                <w:lang w:val="en-GB" w:eastAsia="en-GB"/>
              </w:rPr>
            </w:pPr>
            <w:r w:rsidRPr="00E22933">
              <w:rPr>
                <w:rFonts w:asciiTheme="majorHAnsi" w:eastAsiaTheme="minorHAnsi" w:hAnsiTheme="majorHAnsi" w:cstheme="minorBidi"/>
                <w:sz w:val="20"/>
                <w:szCs w:val="20"/>
                <w:lang w:val="en-GB" w:eastAsia="en-GB"/>
              </w:rPr>
              <w:t>8</w:t>
            </w:r>
          </w:p>
        </w:tc>
        <w:tc>
          <w:tcPr>
            <w:tcW w:w="1656" w:type="dxa"/>
            <w:tcBorders>
              <w:top w:val="single" w:sz="4" w:space="0" w:color="000000"/>
              <w:left w:val="single" w:sz="4" w:space="0" w:color="000000"/>
              <w:bottom w:val="single" w:sz="4" w:space="0" w:color="000000"/>
              <w:right w:val="single" w:sz="4" w:space="0" w:color="000000"/>
            </w:tcBorders>
            <w:hideMark/>
          </w:tcPr>
          <w:p w:rsidR="00E22933" w:rsidRDefault="00E22933" w:rsidP="00E22933">
            <w:pPr>
              <w:spacing w:line="276" w:lineRule="auto"/>
              <w:rPr>
                <w:rFonts w:eastAsiaTheme="minorHAnsi" w:cstheme="minorBidi"/>
                <w:sz w:val="20"/>
                <w:szCs w:val="20"/>
                <w:lang w:val="en-GB" w:eastAsia="en-GB"/>
              </w:rPr>
            </w:pPr>
            <w:r w:rsidRPr="00E22933">
              <w:rPr>
                <w:rFonts w:asciiTheme="majorHAnsi" w:eastAsiaTheme="minorHAnsi" w:hAnsiTheme="majorHAnsi" w:cstheme="minorBidi"/>
                <w:sz w:val="20"/>
                <w:szCs w:val="20"/>
                <w:lang w:val="en-GB" w:eastAsia="en-GB"/>
              </w:rPr>
              <w:t>8</w:t>
            </w:r>
          </w:p>
        </w:tc>
      </w:tr>
      <w:tr w:rsidR="008475A2" w:rsidTr="008475A2">
        <w:trPr>
          <w:trHeight w:val="26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rPr>
                <w:rFonts w:ascii="Times New Roman" w:hAnsi="Times New Roman"/>
                <w:b/>
                <w:bCs/>
              </w:rPr>
            </w:pPr>
            <w:r>
              <w:rPr>
                <w:b/>
                <w:bCs/>
                <w:sz w:val="22"/>
                <w:szCs w:val="22"/>
              </w:rPr>
              <w:t>Sub Activities</w:t>
            </w:r>
          </w:p>
        </w:tc>
      </w:tr>
      <w:tr w:rsidR="008475A2" w:rsidTr="008475A2">
        <w:trPr>
          <w:trHeight w:val="530"/>
        </w:trPr>
        <w:tc>
          <w:tcPr>
            <w:tcW w:w="793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 xml:space="preserve">Key Actions </w:t>
            </w:r>
          </w:p>
          <w:p w:rsidR="008475A2" w:rsidRDefault="008475A2">
            <w:pPr>
              <w:spacing w:line="276" w:lineRule="auto"/>
              <w:jc w:val="center"/>
              <w:rPr>
                <w:b/>
                <w:bCs/>
              </w:rPr>
            </w:pPr>
            <w:r>
              <w:rPr>
                <w:b/>
                <w:bCs/>
                <w:sz w:val="22"/>
                <w:szCs w:val="22"/>
              </w:rPr>
              <w:t>(List activity results and associated actions)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Start Date</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End Date</w:t>
            </w:r>
          </w:p>
        </w:tc>
        <w:tc>
          <w:tcPr>
            <w:tcW w:w="170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Status</w:t>
            </w:r>
          </w:p>
        </w:tc>
        <w:tc>
          <w:tcPr>
            <w:tcW w:w="1656"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Comments</w:t>
            </w:r>
          </w:p>
        </w:tc>
      </w:tr>
      <w:tr w:rsidR="008475A2" w:rsidTr="008475A2">
        <w:trPr>
          <w:trHeight w:val="530"/>
        </w:trPr>
        <w:tc>
          <w:tcPr>
            <w:tcW w:w="7933" w:type="dxa"/>
            <w:gridSpan w:val="3"/>
            <w:tcBorders>
              <w:top w:val="single" w:sz="4" w:space="0" w:color="000000"/>
              <w:left w:val="single" w:sz="4" w:space="0" w:color="000000"/>
              <w:bottom w:val="single" w:sz="4" w:space="0" w:color="000000"/>
              <w:right w:val="single" w:sz="4" w:space="0" w:color="000000"/>
            </w:tcBorders>
          </w:tcPr>
          <w:p w:rsidR="008475A2" w:rsidRPr="00D973E0" w:rsidRDefault="008475A2" w:rsidP="00C52AE9">
            <w:pPr>
              <w:pStyle w:val="Heading7"/>
              <w:keepLines w:val="0"/>
              <w:numPr>
                <w:ilvl w:val="2"/>
                <w:numId w:val="32"/>
              </w:numPr>
              <w:spacing w:before="0" w:line="276" w:lineRule="auto"/>
              <w:jc w:val="both"/>
              <w:rPr>
                <w:b/>
                <w:i w:val="0"/>
                <w:color w:val="auto"/>
                <w:sz w:val="22"/>
                <w:szCs w:val="22"/>
                <w:lang w:val="en-GB"/>
              </w:rPr>
            </w:pPr>
            <w:r w:rsidRPr="00D973E0">
              <w:rPr>
                <w:b/>
                <w:i w:val="0"/>
                <w:color w:val="auto"/>
                <w:sz w:val="22"/>
                <w:szCs w:val="22"/>
                <w:lang w:val="en-GB"/>
              </w:rPr>
              <w:t>Review CSB development plan and projects for alignment to the KNDP</w:t>
            </w:r>
          </w:p>
          <w:p w:rsidR="00E24415" w:rsidRPr="00E24415" w:rsidRDefault="00E24415" w:rsidP="00E24415">
            <w:pPr>
              <w:rPr>
                <w:lang w:val="en-GB"/>
              </w:rPr>
            </w:pPr>
          </w:p>
          <w:p w:rsidR="007C3F6F" w:rsidRPr="007C3F6F" w:rsidRDefault="007C3F6F" w:rsidP="00C52AE9">
            <w:pPr>
              <w:pStyle w:val="ListParagraph"/>
              <w:numPr>
                <w:ilvl w:val="0"/>
                <w:numId w:val="25"/>
              </w:numPr>
              <w:rPr>
                <w:rFonts w:asciiTheme="majorHAnsi" w:hAnsiTheme="majorHAnsi"/>
                <w:color w:val="000000" w:themeColor="text1"/>
                <w:szCs w:val="22"/>
              </w:rPr>
            </w:pPr>
            <w:r w:rsidRPr="007C3F6F">
              <w:rPr>
                <w:rFonts w:asciiTheme="majorHAnsi" w:hAnsiTheme="majorHAnsi"/>
                <w:color w:val="000000" w:themeColor="text1"/>
                <w:szCs w:val="22"/>
              </w:rPr>
              <w:t>The project continues to provide technical support to the Follow-up and monitoring of progress of the implementation for CSP projects in the KNDP.</w:t>
            </w:r>
          </w:p>
          <w:p w:rsidR="002F78A2" w:rsidRPr="002F78A2" w:rsidRDefault="009F03ED" w:rsidP="00C52AE9">
            <w:pPr>
              <w:pStyle w:val="ListParagraph"/>
              <w:numPr>
                <w:ilvl w:val="0"/>
                <w:numId w:val="25"/>
              </w:numPr>
              <w:spacing w:after="160" w:line="259" w:lineRule="auto"/>
              <w:contextualSpacing/>
              <w:rPr>
                <w:rFonts w:asciiTheme="majorHAnsi" w:hAnsiTheme="majorHAnsi"/>
                <w:color w:val="000000" w:themeColor="text1"/>
                <w:szCs w:val="22"/>
              </w:rPr>
            </w:pPr>
            <w:r>
              <w:rPr>
                <w:rFonts w:asciiTheme="majorHAnsi" w:hAnsiTheme="majorHAnsi"/>
                <w:color w:val="000000" w:themeColor="text1"/>
                <w:szCs w:val="22"/>
              </w:rPr>
              <w:t>T</w:t>
            </w:r>
            <w:r w:rsidR="002F78A2" w:rsidRPr="002F78A2">
              <w:rPr>
                <w:rFonts w:asciiTheme="majorHAnsi" w:hAnsiTheme="majorHAnsi"/>
                <w:color w:val="000000" w:themeColor="text1"/>
                <w:szCs w:val="22"/>
              </w:rPr>
              <w:t xml:space="preserve">echnical review of annual progress reports 2016/2017 were carried-out, which included evaluation of achievements, identifying the challenges faced by the projects and the issues behind the </w:t>
            </w:r>
            <w:r>
              <w:rPr>
                <w:rFonts w:asciiTheme="majorHAnsi" w:hAnsiTheme="majorHAnsi"/>
                <w:color w:val="000000" w:themeColor="text1"/>
                <w:szCs w:val="22"/>
              </w:rPr>
              <w:t>s</w:t>
            </w:r>
            <w:r w:rsidR="002F78A2" w:rsidRPr="002F78A2">
              <w:rPr>
                <w:rFonts w:asciiTheme="majorHAnsi" w:hAnsiTheme="majorHAnsi"/>
                <w:color w:val="000000" w:themeColor="text1"/>
                <w:szCs w:val="22"/>
              </w:rPr>
              <w:t>low progress, recommendation were provided to foster the implementation including to establish a planning and development unit within CSB and establishment of an internal committee to follow-up on implementation and address challenges.</w:t>
            </w:r>
          </w:p>
          <w:p w:rsidR="007C3F6F" w:rsidRDefault="002F78A2" w:rsidP="00C52AE9">
            <w:pPr>
              <w:pStyle w:val="ListParagraph"/>
              <w:numPr>
                <w:ilvl w:val="0"/>
                <w:numId w:val="25"/>
              </w:numPr>
              <w:spacing w:after="160" w:line="259" w:lineRule="auto"/>
              <w:contextualSpacing/>
              <w:jc w:val="left"/>
              <w:rPr>
                <w:rFonts w:asciiTheme="majorHAnsi" w:hAnsiTheme="majorHAnsi"/>
                <w:color w:val="000000" w:themeColor="text1"/>
                <w:szCs w:val="22"/>
              </w:rPr>
            </w:pPr>
            <w:r w:rsidRPr="002F78A2">
              <w:rPr>
                <w:rFonts w:asciiTheme="majorHAnsi" w:hAnsiTheme="majorHAnsi"/>
                <w:color w:val="000000" w:themeColor="text1"/>
                <w:szCs w:val="22"/>
              </w:rPr>
              <w:t>The project also continues its technical support to the preparation of proposed projects for the 2018/2019 Development Plan including (National Network of Statistical Information), (Registered Census 2020), (Monitoring SDGs Indicators), and (Institutional, technical and structural modernization of CSB).</w:t>
            </w:r>
          </w:p>
          <w:p w:rsidR="008475A2" w:rsidRDefault="00142D8C" w:rsidP="00142D8C">
            <w:pPr>
              <w:pStyle w:val="Heading7"/>
              <w:keepLines w:val="0"/>
              <w:spacing w:before="0" w:line="276" w:lineRule="auto"/>
              <w:jc w:val="both"/>
              <w:rPr>
                <w:b/>
                <w:i w:val="0"/>
                <w:color w:val="auto"/>
                <w:sz w:val="22"/>
                <w:szCs w:val="22"/>
              </w:rPr>
            </w:pPr>
            <w:r>
              <w:rPr>
                <w:b/>
                <w:i w:val="0"/>
                <w:color w:val="auto"/>
                <w:sz w:val="22"/>
                <w:szCs w:val="22"/>
              </w:rPr>
              <w:t>2.4.2 Improve</w:t>
            </w:r>
            <w:r w:rsidR="008475A2" w:rsidRPr="00E24415">
              <w:rPr>
                <w:b/>
                <w:i w:val="0"/>
                <w:color w:val="auto"/>
                <w:sz w:val="22"/>
                <w:szCs w:val="22"/>
              </w:rPr>
              <w:t xml:space="preserve"> statistical collection and databases (in sectoral areas to include: Household Expenditures, demographic data, ICT, labor market, gender, international trade, environmental sustainability etc.) </w:t>
            </w:r>
          </w:p>
          <w:p w:rsidR="004279E7" w:rsidRDefault="004279E7" w:rsidP="00D973E0">
            <w:r>
              <w:t xml:space="preserve">  </w:t>
            </w:r>
          </w:p>
          <w:p w:rsidR="00B72626" w:rsidRDefault="00B72626" w:rsidP="00D973E0">
            <w:r>
              <w:t>Foreign Trade Statistics</w:t>
            </w:r>
          </w:p>
          <w:p w:rsidR="00B72626" w:rsidRPr="00D973E0" w:rsidRDefault="00B72626" w:rsidP="00D973E0"/>
          <w:p w:rsidR="007C3F6F" w:rsidRPr="00EB58EF" w:rsidRDefault="007C3F6F" w:rsidP="00C52AE9">
            <w:pPr>
              <w:pStyle w:val="ListParagraph"/>
              <w:numPr>
                <w:ilvl w:val="0"/>
                <w:numId w:val="25"/>
              </w:numPr>
              <w:spacing w:line="276" w:lineRule="auto"/>
              <w:rPr>
                <w:rFonts w:asciiTheme="majorHAnsi" w:hAnsiTheme="majorHAnsi"/>
                <w:color w:val="000000" w:themeColor="text1"/>
                <w:szCs w:val="22"/>
              </w:rPr>
            </w:pPr>
            <w:r w:rsidRPr="00EB58EF">
              <w:rPr>
                <w:rFonts w:asciiTheme="majorHAnsi" w:hAnsiTheme="majorHAnsi"/>
                <w:color w:val="000000" w:themeColor="text1"/>
                <w:szCs w:val="22"/>
              </w:rPr>
              <w:t xml:space="preserve">The project continues its support in this area, the project provided technical support to the collection, analysis and publishing Foreign Trade Statistics </w:t>
            </w:r>
            <w:r w:rsidR="009F03ED" w:rsidRPr="00EB58EF">
              <w:rPr>
                <w:rFonts w:asciiTheme="majorHAnsi" w:hAnsiTheme="majorHAnsi"/>
                <w:color w:val="000000" w:themeColor="text1"/>
                <w:szCs w:val="22"/>
              </w:rPr>
              <w:t xml:space="preserve">and </w:t>
            </w:r>
            <w:r w:rsidR="009F03ED" w:rsidRPr="009F03ED">
              <w:rPr>
                <w:rFonts w:asciiTheme="majorHAnsi" w:hAnsiTheme="majorHAnsi"/>
                <w:color w:val="000000" w:themeColor="text1"/>
                <w:szCs w:val="22"/>
              </w:rPr>
              <w:t>Indices</w:t>
            </w:r>
            <w:r w:rsidRPr="00EB58EF">
              <w:rPr>
                <w:rFonts w:asciiTheme="majorHAnsi" w:hAnsiTheme="majorHAnsi"/>
                <w:color w:val="000000" w:themeColor="text1"/>
                <w:szCs w:val="22"/>
              </w:rPr>
              <w:t xml:space="preserve"> for the 4th quarter of 2016</w:t>
            </w:r>
            <w:r w:rsidR="009F03ED">
              <w:rPr>
                <w:rFonts w:asciiTheme="majorHAnsi" w:hAnsiTheme="majorHAnsi"/>
                <w:color w:val="000000" w:themeColor="text1"/>
                <w:szCs w:val="22"/>
              </w:rPr>
              <w:t>, 1</w:t>
            </w:r>
            <w:r w:rsidR="009F03ED" w:rsidRPr="009F03ED">
              <w:rPr>
                <w:rFonts w:asciiTheme="majorHAnsi" w:hAnsiTheme="majorHAnsi"/>
                <w:color w:val="000000" w:themeColor="text1"/>
                <w:szCs w:val="22"/>
                <w:vertAlign w:val="superscript"/>
              </w:rPr>
              <w:t>st</w:t>
            </w:r>
            <w:r w:rsidR="009F03ED">
              <w:rPr>
                <w:rFonts w:asciiTheme="majorHAnsi" w:hAnsiTheme="majorHAnsi"/>
                <w:color w:val="000000" w:themeColor="text1"/>
                <w:szCs w:val="22"/>
              </w:rPr>
              <w:t xml:space="preserve"> 2</w:t>
            </w:r>
            <w:r w:rsidR="009F03ED" w:rsidRPr="009F03ED">
              <w:rPr>
                <w:rFonts w:asciiTheme="majorHAnsi" w:hAnsiTheme="majorHAnsi"/>
                <w:color w:val="000000" w:themeColor="text1"/>
                <w:szCs w:val="22"/>
                <w:vertAlign w:val="superscript"/>
              </w:rPr>
              <w:t>nd</w:t>
            </w:r>
            <w:r w:rsidR="009F03ED">
              <w:rPr>
                <w:rFonts w:asciiTheme="majorHAnsi" w:hAnsiTheme="majorHAnsi"/>
                <w:color w:val="000000" w:themeColor="text1"/>
                <w:szCs w:val="22"/>
              </w:rPr>
              <w:t xml:space="preserve"> and 3</w:t>
            </w:r>
            <w:r w:rsidR="009F03ED" w:rsidRPr="009F03ED">
              <w:rPr>
                <w:rFonts w:asciiTheme="majorHAnsi" w:hAnsiTheme="majorHAnsi"/>
                <w:color w:val="000000" w:themeColor="text1"/>
                <w:szCs w:val="22"/>
                <w:vertAlign w:val="superscript"/>
              </w:rPr>
              <w:t>rd</w:t>
            </w:r>
            <w:r w:rsidR="009F03ED">
              <w:rPr>
                <w:rFonts w:asciiTheme="majorHAnsi" w:hAnsiTheme="majorHAnsi"/>
                <w:color w:val="000000" w:themeColor="text1"/>
                <w:szCs w:val="22"/>
              </w:rPr>
              <w:t xml:space="preserve"> Quarters of 2017</w:t>
            </w:r>
            <w:r w:rsidRPr="00EB58EF">
              <w:rPr>
                <w:rFonts w:asciiTheme="majorHAnsi" w:hAnsiTheme="majorHAnsi"/>
                <w:color w:val="000000" w:themeColor="text1"/>
                <w:szCs w:val="22"/>
              </w:rPr>
              <w:t>.</w:t>
            </w:r>
          </w:p>
          <w:p w:rsidR="007C3F6F" w:rsidRDefault="009F03ED" w:rsidP="00C52AE9">
            <w:pPr>
              <w:pStyle w:val="ListParagraph"/>
              <w:numPr>
                <w:ilvl w:val="0"/>
                <w:numId w:val="25"/>
              </w:numPr>
              <w:spacing w:line="276" w:lineRule="auto"/>
              <w:rPr>
                <w:rFonts w:asciiTheme="majorHAnsi" w:hAnsiTheme="majorHAnsi"/>
                <w:color w:val="000000" w:themeColor="text1"/>
                <w:szCs w:val="22"/>
              </w:rPr>
            </w:pPr>
            <w:r>
              <w:rPr>
                <w:rFonts w:asciiTheme="majorHAnsi" w:hAnsiTheme="majorHAnsi"/>
                <w:color w:val="000000" w:themeColor="text1"/>
                <w:szCs w:val="22"/>
              </w:rPr>
              <w:t xml:space="preserve">Development </w:t>
            </w:r>
            <w:r w:rsidR="00FA56B4">
              <w:rPr>
                <w:rFonts w:asciiTheme="majorHAnsi" w:hAnsiTheme="majorHAnsi"/>
                <w:color w:val="000000" w:themeColor="text1"/>
                <w:szCs w:val="22"/>
              </w:rPr>
              <w:t>of “</w:t>
            </w:r>
            <w:r w:rsidR="007C3F6F" w:rsidRPr="00EB58EF">
              <w:rPr>
                <w:rFonts w:asciiTheme="majorHAnsi" w:hAnsiTheme="majorHAnsi"/>
                <w:color w:val="000000" w:themeColor="text1"/>
                <w:szCs w:val="22"/>
              </w:rPr>
              <w:t>Foreign trade data validation and processing system” and “Calculation of Foreign trade indices system” the system development was completed</w:t>
            </w:r>
            <w:r>
              <w:rPr>
                <w:rFonts w:asciiTheme="majorHAnsi" w:hAnsiTheme="majorHAnsi"/>
                <w:color w:val="000000" w:themeColor="text1"/>
                <w:szCs w:val="22"/>
              </w:rPr>
              <w:t>,</w:t>
            </w:r>
            <w:r w:rsidR="007C3F6F" w:rsidRPr="00EB58EF">
              <w:rPr>
                <w:rFonts w:asciiTheme="majorHAnsi" w:hAnsiTheme="majorHAnsi"/>
                <w:color w:val="000000" w:themeColor="text1"/>
                <w:szCs w:val="22"/>
              </w:rPr>
              <w:t xml:space="preserve"> and </w:t>
            </w:r>
            <w:r>
              <w:rPr>
                <w:rFonts w:asciiTheme="majorHAnsi" w:hAnsiTheme="majorHAnsi"/>
                <w:color w:val="000000" w:themeColor="text1"/>
                <w:szCs w:val="22"/>
              </w:rPr>
              <w:t>systems tested</w:t>
            </w:r>
            <w:r w:rsidR="007C3F6F" w:rsidRPr="00EB58EF">
              <w:rPr>
                <w:rFonts w:asciiTheme="majorHAnsi" w:hAnsiTheme="majorHAnsi"/>
                <w:color w:val="000000" w:themeColor="text1"/>
                <w:szCs w:val="22"/>
              </w:rPr>
              <w:t>, the system</w:t>
            </w:r>
            <w:r>
              <w:rPr>
                <w:rFonts w:asciiTheme="majorHAnsi" w:hAnsiTheme="majorHAnsi"/>
                <w:color w:val="000000" w:themeColor="text1"/>
                <w:szCs w:val="22"/>
              </w:rPr>
              <w:t xml:space="preserve">s are were </w:t>
            </w:r>
            <w:r w:rsidR="007C3F6F" w:rsidRPr="00EB58EF">
              <w:rPr>
                <w:rFonts w:asciiTheme="majorHAnsi" w:hAnsiTheme="majorHAnsi"/>
                <w:color w:val="000000" w:themeColor="text1"/>
                <w:szCs w:val="22"/>
              </w:rPr>
              <w:t>modified in accordance with requirement and feedback from CSB</w:t>
            </w:r>
            <w:r>
              <w:rPr>
                <w:rFonts w:asciiTheme="majorHAnsi" w:hAnsiTheme="majorHAnsi"/>
                <w:color w:val="000000" w:themeColor="text1"/>
                <w:szCs w:val="22"/>
              </w:rPr>
              <w:t xml:space="preserve"> throughout 2017.</w:t>
            </w:r>
            <w:r w:rsidR="007C3F6F" w:rsidRPr="00EB58EF">
              <w:rPr>
                <w:rFonts w:asciiTheme="majorHAnsi" w:hAnsiTheme="majorHAnsi"/>
                <w:color w:val="000000" w:themeColor="text1"/>
                <w:szCs w:val="22"/>
              </w:rPr>
              <w:t xml:space="preserve"> </w:t>
            </w:r>
          </w:p>
          <w:p w:rsidR="00FA56B4" w:rsidRPr="002F78A2" w:rsidRDefault="00FA56B4" w:rsidP="00FA56B4">
            <w:pPr>
              <w:pStyle w:val="ListParagraph"/>
              <w:numPr>
                <w:ilvl w:val="0"/>
                <w:numId w:val="25"/>
              </w:numPr>
              <w:rPr>
                <w:rFonts w:asciiTheme="majorHAnsi" w:hAnsiTheme="majorHAnsi"/>
                <w:color w:val="000000" w:themeColor="text1"/>
                <w:szCs w:val="22"/>
              </w:rPr>
            </w:pPr>
            <w:r w:rsidRPr="002F78A2">
              <w:rPr>
                <w:rFonts w:asciiTheme="majorHAnsi" w:hAnsiTheme="majorHAnsi"/>
                <w:color w:val="000000" w:themeColor="text1"/>
                <w:szCs w:val="22"/>
              </w:rPr>
              <w:t xml:space="preserve">Work </w:t>
            </w:r>
            <w:r>
              <w:rPr>
                <w:rFonts w:asciiTheme="majorHAnsi" w:hAnsiTheme="majorHAnsi"/>
                <w:color w:val="000000" w:themeColor="text1"/>
                <w:szCs w:val="22"/>
              </w:rPr>
              <w:t>continues through 2017</w:t>
            </w:r>
            <w:r w:rsidRPr="002F78A2">
              <w:rPr>
                <w:rFonts w:asciiTheme="majorHAnsi" w:hAnsiTheme="majorHAnsi"/>
                <w:color w:val="000000" w:themeColor="text1"/>
                <w:szCs w:val="22"/>
              </w:rPr>
              <w:t xml:space="preserve"> to upgrade the developed Oracle programme for processing, calculation, and validation of Foreign Trade Data based on input from Foreign Trade Unit to meet the new requirements, the system is now being operated smoothly with various functions and facilitates generation of analysis and publication tables on excel and PDF format. Upgrading process is following new selected methodology applying Fisher Chain Index Formula.</w:t>
            </w:r>
          </w:p>
          <w:p w:rsidR="002F78A2" w:rsidRPr="002F78A2" w:rsidRDefault="009F03ED" w:rsidP="00C52AE9">
            <w:pPr>
              <w:pStyle w:val="ListParagraph"/>
              <w:numPr>
                <w:ilvl w:val="0"/>
                <w:numId w:val="25"/>
              </w:numPr>
              <w:rPr>
                <w:rFonts w:asciiTheme="majorHAnsi" w:hAnsiTheme="majorHAnsi"/>
                <w:color w:val="000000" w:themeColor="text1"/>
                <w:szCs w:val="22"/>
              </w:rPr>
            </w:pPr>
            <w:r>
              <w:rPr>
                <w:rFonts w:asciiTheme="majorHAnsi" w:hAnsiTheme="majorHAnsi"/>
                <w:color w:val="000000" w:themeColor="text1"/>
                <w:szCs w:val="22"/>
              </w:rPr>
              <w:t>F</w:t>
            </w:r>
            <w:r w:rsidR="002F78A2" w:rsidRPr="002F78A2">
              <w:rPr>
                <w:rFonts w:asciiTheme="majorHAnsi" w:hAnsiTheme="majorHAnsi"/>
                <w:color w:val="000000" w:themeColor="text1"/>
                <w:szCs w:val="22"/>
              </w:rPr>
              <w:t>oreign Trade Indices Baskets were updated by modifying the list of commodities to better match foreign trade variations in 2017, all commodities were reviewed in from 2016 index basket, 554 commodities for export with 98.2% representation ratio and 1,782 commodities with 84.4% representation ratio were selected from 2016 data.</w:t>
            </w:r>
          </w:p>
          <w:p w:rsidR="007C3F6F" w:rsidRDefault="002F78A2" w:rsidP="00C52AE9">
            <w:pPr>
              <w:pStyle w:val="ListParagraph"/>
              <w:numPr>
                <w:ilvl w:val="0"/>
                <w:numId w:val="25"/>
              </w:numPr>
              <w:rPr>
                <w:rFonts w:asciiTheme="majorHAnsi" w:hAnsiTheme="majorHAnsi"/>
                <w:color w:val="000000" w:themeColor="text1"/>
                <w:szCs w:val="22"/>
              </w:rPr>
            </w:pPr>
            <w:r w:rsidRPr="002F78A2">
              <w:rPr>
                <w:rFonts w:asciiTheme="majorHAnsi" w:hAnsiTheme="majorHAnsi"/>
                <w:color w:val="000000" w:themeColor="text1"/>
                <w:szCs w:val="22"/>
              </w:rPr>
              <w:t>A Study on Harmonized system implementation 2017 were completed.</w:t>
            </w:r>
          </w:p>
          <w:p w:rsidR="007C13E9" w:rsidRPr="0035631F" w:rsidRDefault="00FA56B4" w:rsidP="00C52AE9">
            <w:pPr>
              <w:pStyle w:val="ListParagraph"/>
              <w:numPr>
                <w:ilvl w:val="0"/>
                <w:numId w:val="25"/>
              </w:numPr>
              <w:rPr>
                <w:rFonts w:asciiTheme="majorHAnsi" w:hAnsiTheme="majorHAnsi"/>
                <w:color w:val="000000" w:themeColor="text1"/>
                <w:szCs w:val="22"/>
              </w:rPr>
            </w:pPr>
            <w:r>
              <w:rPr>
                <w:rFonts w:asciiTheme="majorHAnsi" w:hAnsiTheme="majorHAnsi"/>
                <w:color w:val="000000" w:themeColor="text1"/>
                <w:szCs w:val="22"/>
              </w:rPr>
              <w:t>Support was also provided to</w:t>
            </w:r>
            <w:r w:rsidR="007C13E9" w:rsidRPr="0035631F">
              <w:rPr>
                <w:rFonts w:asciiTheme="majorHAnsi" w:hAnsiTheme="majorHAnsi"/>
                <w:color w:val="000000" w:themeColor="text1"/>
                <w:szCs w:val="22"/>
              </w:rPr>
              <w:t xml:space="preserve"> the development of “Dissemination Tool of Foreign Trade Statistics for INTRA-Users”, a contemporary tool (IBM BI) has been developed by CSB IT Department with technical support from the project in order to generate all kind of tables to meet data requests. Upon finalization of the development process, a similar tool for external users shall be developed to allow external users to generate customized data tables that suits their requirements directly from CSB website</w:t>
            </w:r>
            <w:r w:rsidR="007C13E9" w:rsidRPr="0035631F">
              <w:rPr>
                <w:rFonts w:asciiTheme="majorHAnsi" w:hAnsiTheme="majorHAnsi"/>
                <w:color w:val="000000" w:themeColor="text1"/>
                <w:szCs w:val="22"/>
                <w:rtl/>
              </w:rPr>
              <w:t>. “</w:t>
            </w:r>
          </w:p>
          <w:p w:rsidR="00FA56B4" w:rsidRDefault="00FA56B4" w:rsidP="00B86C65">
            <w:pPr>
              <w:spacing w:line="276" w:lineRule="auto"/>
              <w:rPr>
                <w:rFonts w:asciiTheme="majorHAnsi" w:hAnsiTheme="majorHAnsi"/>
                <w:color w:val="000000" w:themeColor="text1"/>
                <w:szCs w:val="22"/>
              </w:rPr>
            </w:pPr>
          </w:p>
          <w:p w:rsidR="00D973E0" w:rsidRPr="00B86C65" w:rsidRDefault="00B72626" w:rsidP="00B86C65">
            <w:pPr>
              <w:spacing w:line="276" w:lineRule="auto"/>
              <w:rPr>
                <w:rFonts w:asciiTheme="majorHAnsi" w:hAnsiTheme="majorHAnsi"/>
                <w:color w:val="000000" w:themeColor="text1"/>
                <w:szCs w:val="22"/>
              </w:rPr>
            </w:pPr>
            <w:r>
              <w:rPr>
                <w:rFonts w:asciiTheme="majorHAnsi" w:hAnsiTheme="majorHAnsi"/>
                <w:color w:val="000000" w:themeColor="text1"/>
                <w:szCs w:val="22"/>
              </w:rPr>
              <w:t>Consumer and Producer Price Indices</w:t>
            </w:r>
          </w:p>
          <w:p w:rsidR="00B86C65" w:rsidRPr="00B86C65" w:rsidRDefault="00B86C65" w:rsidP="00B86C65">
            <w:pPr>
              <w:spacing w:line="276" w:lineRule="auto"/>
              <w:rPr>
                <w:rFonts w:asciiTheme="majorHAnsi" w:hAnsiTheme="majorHAnsi"/>
                <w:color w:val="000000" w:themeColor="text1"/>
                <w:szCs w:val="22"/>
              </w:rPr>
            </w:pPr>
          </w:p>
          <w:p w:rsidR="007C3F6F" w:rsidRPr="00EB58EF" w:rsidRDefault="007C3F6F" w:rsidP="00C52AE9">
            <w:pPr>
              <w:pStyle w:val="ListParagraph"/>
              <w:numPr>
                <w:ilvl w:val="0"/>
                <w:numId w:val="25"/>
              </w:numPr>
              <w:spacing w:line="276" w:lineRule="auto"/>
              <w:contextualSpacing/>
              <w:rPr>
                <w:rFonts w:asciiTheme="majorHAnsi" w:hAnsiTheme="majorHAnsi"/>
                <w:szCs w:val="22"/>
                <w:lang w:val="en-US" w:bidi="ar-LY"/>
              </w:rPr>
            </w:pPr>
            <w:r w:rsidRPr="00EB58EF">
              <w:rPr>
                <w:rFonts w:asciiTheme="majorHAnsi" w:hAnsiTheme="majorHAnsi"/>
                <w:color w:val="000000" w:themeColor="text1"/>
                <w:szCs w:val="22"/>
              </w:rPr>
              <w:t xml:space="preserve">Project Continues supporting CSB in This area during </w:t>
            </w:r>
            <w:r w:rsidR="009736D6">
              <w:rPr>
                <w:rFonts w:asciiTheme="majorHAnsi" w:hAnsiTheme="majorHAnsi"/>
                <w:color w:val="000000" w:themeColor="text1"/>
                <w:szCs w:val="22"/>
              </w:rPr>
              <w:t>2017</w:t>
            </w:r>
            <w:r w:rsidR="00C739CE" w:rsidRPr="00EB58EF">
              <w:rPr>
                <w:rFonts w:asciiTheme="majorHAnsi" w:hAnsiTheme="majorHAnsi"/>
                <w:color w:val="000000" w:themeColor="text1"/>
                <w:szCs w:val="22"/>
              </w:rPr>
              <w:t>, and</w:t>
            </w:r>
            <w:r w:rsidRPr="00EB58EF">
              <w:rPr>
                <w:rFonts w:asciiTheme="majorHAnsi" w:hAnsiTheme="majorHAnsi"/>
                <w:color w:val="000000" w:themeColor="text1"/>
                <w:szCs w:val="22"/>
              </w:rPr>
              <w:t xml:space="preserve"> the Producer Price Index (PPI) was published for Q4 2016, </w:t>
            </w:r>
            <w:r w:rsidR="002B1C06">
              <w:rPr>
                <w:rFonts w:asciiTheme="majorHAnsi" w:hAnsiTheme="majorHAnsi"/>
                <w:color w:val="000000" w:themeColor="text1"/>
                <w:szCs w:val="22"/>
              </w:rPr>
              <w:t xml:space="preserve">Q1, Q2, and Q3, 2017. in Addition, </w:t>
            </w:r>
            <w:r w:rsidRPr="00EB58EF">
              <w:rPr>
                <w:rFonts w:asciiTheme="majorHAnsi" w:hAnsiTheme="majorHAnsi"/>
                <w:color w:val="000000" w:themeColor="text1"/>
                <w:szCs w:val="22"/>
              </w:rPr>
              <w:t>an annual publication on the Produced Prices for 2016 titles</w:t>
            </w:r>
            <w:r w:rsidR="00C739CE">
              <w:rPr>
                <w:rFonts w:asciiTheme="majorHAnsi" w:hAnsiTheme="majorHAnsi"/>
                <w:color w:val="000000" w:themeColor="text1"/>
                <w:szCs w:val="22"/>
              </w:rPr>
              <w:t xml:space="preserve"> was developed </w:t>
            </w:r>
            <w:r w:rsidRPr="00EB58EF">
              <w:rPr>
                <w:rFonts w:asciiTheme="majorHAnsi" w:hAnsiTheme="majorHAnsi"/>
                <w:color w:val="000000" w:themeColor="text1"/>
                <w:szCs w:val="22"/>
              </w:rPr>
              <w:t>with support from the project, this is the first Annual report on this sub</w:t>
            </w:r>
            <w:r w:rsidR="00E84B60">
              <w:rPr>
                <w:rFonts w:asciiTheme="majorHAnsi" w:hAnsiTheme="majorHAnsi"/>
                <w:color w:val="000000" w:themeColor="text1"/>
                <w:szCs w:val="22"/>
              </w:rPr>
              <w:t>ject in Kuwait. In addition to</w:t>
            </w:r>
            <w:r w:rsidRPr="00EB58EF">
              <w:rPr>
                <w:rFonts w:asciiTheme="majorHAnsi" w:hAnsiTheme="majorHAnsi"/>
                <w:color w:val="000000" w:themeColor="text1"/>
                <w:szCs w:val="22"/>
              </w:rPr>
              <w:t xml:space="preserve"> other annual publication on Consumer Prices for Kuwait in 2016. </w:t>
            </w:r>
          </w:p>
          <w:p w:rsidR="007C3F6F" w:rsidRPr="002B1C06" w:rsidRDefault="00C739CE" w:rsidP="002B1C06">
            <w:pPr>
              <w:pStyle w:val="ListParagraph"/>
              <w:numPr>
                <w:ilvl w:val="0"/>
                <w:numId w:val="25"/>
              </w:numPr>
              <w:rPr>
                <w:rFonts w:asciiTheme="majorHAnsi" w:hAnsiTheme="majorHAnsi"/>
                <w:color w:val="000000" w:themeColor="text1"/>
                <w:szCs w:val="22"/>
              </w:rPr>
            </w:pPr>
            <w:r>
              <w:rPr>
                <w:rFonts w:asciiTheme="majorHAnsi" w:hAnsiTheme="majorHAnsi"/>
                <w:szCs w:val="22"/>
                <w:lang w:val="en-US" w:bidi="ar-LY"/>
              </w:rPr>
              <w:t>In 2017, t</w:t>
            </w:r>
            <w:r w:rsidR="007C3F6F" w:rsidRPr="00EB58EF">
              <w:rPr>
                <w:rFonts w:asciiTheme="majorHAnsi" w:hAnsiTheme="majorHAnsi"/>
                <w:szCs w:val="22"/>
                <w:lang w:val="en-US" w:bidi="ar-LY"/>
              </w:rPr>
              <w:t xml:space="preserve">he project </w:t>
            </w:r>
            <w:r>
              <w:rPr>
                <w:rFonts w:asciiTheme="majorHAnsi" w:hAnsiTheme="majorHAnsi"/>
                <w:szCs w:val="22"/>
                <w:lang w:val="en-US" w:bidi="ar-LY"/>
              </w:rPr>
              <w:t>provided technical support to</w:t>
            </w:r>
            <w:r w:rsidR="007C3F6F" w:rsidRPr="00EB58EF">
              <w:rPr>
                <w:rFonts w:asciiTheme="majorHAnsi" w:hAnsiTheme="majorHAnsi"/>
                <w:szCs w:val="22"/>
                <w:lang w:val="en-US" w:bidi="ar-LY"/>
              </w:rPr>
              <w:t xml:space="preserve"> the review for the calculation methods of CPI in cooperation with Information Systems Department, including Re-basing the Consumer Price Index. Data collection </w:t>
            </w:r>
            <w:r>
              <w:rPr>
                <w:rFonts w:asciiTheme="majorHAnsi" w:hAnsiTheme="majorHAnsi"/>
                <w:szCs w:val="22"/>
                <w:lang w:val="en-US" w:bidi="ar-LY"/>
              </w:rPr>
              <w:t xml:space="preserve">was carried out </w:t>
            </w:r>
            <w:r w:rsidR="007C3F6F" w:rsidRPr="00EB58EF">
              <w:rPr>
                <w:rFonts w:asciiTheme="majorHAnsi" w:hAnsiTheme="majorHAnsi"/>
                <w:szCs w:val="22"/>
                <w:lang w:val="en-US" w:bidi="ar-LY"/>
              </w:rPr>
              <w:t>to include new and revised commodities, with revised weight to reflect new consumer trends, calculation and review of indices initiated.</w:t>
            </w:r>
            <w:r w:rsidR="002B1C06">
              <w:rPr>
                <w:rFonts w:asciiTheme="majorHAnsi" w:hAnsiTheme="majorHAnsi"/>
                <w:color w:val="000000" w:themeColor="text1"/>
                <w:szCs w:val="22"/>
              </w:rPr>
              <w:t xml:space="preserve"> The </w:t>
            </w:r>
            <w:r w:rsidR="002B1C06" w:rsidRPr="002F78A2">
              <w:rPr>
                <w:rFonts w:asciiTheme="majorHAnsi" w:hAnsiTheme="majorHAnsi"/>
                <w:color w:val="000000" w:themeColor="text1"/>
                <w:szCs w:val="22"/>
              </w:rPr>
              <w:t xml:space="preserve">review </w:t>
            </w:r>
            <w:r w:rsidR="002B1C06">
              <w:rPr>
                <w:rFonts w:asciiTheme="majorHAnsi" w:hAnsiTheme="majorHAnsi"/>
                <w:color w:val="000000" w:themeColor="text1"/>
                <w:szCs w:val="22"/>
              </w:rPr>
              <w:t>also included</w:t>
            </w:r>
            <w:r w:rsidR="002B1C06" w:rsidRPr="002F78A2">
              <w:rPr>
                <w:rFonts w:asciiTheme="majorHAnsi" w:hAnsiTheme="majorHAnsi"/>
                <w:color w:val="000000" w:themeColor="text1"/>
                <w:szCs w:val="22"/>
              </w:rPr>
              <w:t xml:space="preserve"> the forms of rent survey and </w:t>
            </w:r>
            <w:r w:rsidR="002B1C06">
              <w:rPr>
                <w:rFonts w:asciiTheme="majorHAnsi" w:hAnsiTheme="majorHAnsi"/>
                <w:color w:val="000000" w:themeColor="text1"/>
                <w:szCs w:val="22"/>
              </w:rPr>
              <w:t xml:space="preserve">its </w:t>
            </w:r>
            <w:r w:rsidR="002B1C06" w:rsidRPr="002F78A2">
              <w:rPr>
                <w:rFonts w:asciiTheme="majorHAnsi" w:hAnsiTheme="majorHAnsi"/>
                <w:color w:val="000000" w:themeColor="text1"/>
                <w:szCs w:val="22"/>
              </w:rPr>
              <w:t>methodology, series of training sessions conducted to train the team on retail price indices, using Excel software, linking numbers and estimating the missing prices before calculation and linking index chains to base years 1978, 2000, 2007 and 2013.</w:t>
            </w:r>
            <w:r w:rsidR="002B1C06">
              <w:rPr>
                <w:rFonts w:asciiTheme="majorHAnsi" w:hAnsiTheme="majorHAnsi"/>
                <w:color w:val="000000" w:themeColor="text1"/>
                <w:szCs w:val="22"/>
              </w:rPr>
              <w:t xml:space="preserve"> The new methodology adopted</w:t>
            </w:r>
            <w:r w:rsidR="002B1C06" w:rsidRPr="00C739CE">
              <w:rPr>
                <w:rFonts w:asciiTheme="majorHAnsi" w:hAnsiTheme="majorHAnsi"/>
                <w:color w:val="000000" w:themeColor="text1"/>
                <w:szCs w:val="22"/>
              </w:rPr>
              <w:t xml:space="preserve"> modern technologies in price surveys, and </w:t>
            </w:r>
            <w:r w:rsidR="002B1C06">
              <w:rPr>
                <w:rFonts w:asciiTheme="majorHAnsi" w:hAnsiTheme="majorHAnsi"/>
                <w:color w:val="000000" w:themeColor="text1"/>
                <w:szCs w:val="22"/>
              </w:rPr>
              <w:t>supported by</w:t>
            </w:r>
            <w:r w:rsidR="002B1C06" w:rsidRPr="00C739CE">
              <w:rPr>
                <w:rFonts w:asciiTheme="majorHAnsi" w:hAnsiTheme="majorHAnsi"/>
                <w:color w:val="000000" w:themeColor="text1"/>
                <w:szCs w:val="22"/>
              </w:rPr>
              <w:t xml:space="preserve"> revision of the system and method of calculating indices </w:t>
            </w:r>
            <w:r w:rsidR="002B1C06">
              <w:rPr>
                <w:rFonts w:asciiTheme="majorHAnsi" w:hAnsiTheme="majorHAnsi"/>
                <w:color w:val="000000" w:themeColor="text1"/>
                <w:szCs w:val="22"/>
              </w:rPr>
              <w:t>using</w:t>
            </w:r>
            <w:r w:rsidR="002B1C06" w:rsidRPr="00C739CE">
              <w:rPr>
                <w:rFonts w:asciiTheme="majorHAnsi" w:hAnsiTheme="majorHAnsi"/>
                <w:color w:val="000000" w:themeColor="text1"/>
                <w:szCs w:val="22"/>
              </w:rPr>
              <w:t xml:space="preserve"> Oracle based system.</w:t>
            </w:r>
          </w:p>
          <w:p w:rsidR="00C739CE" w:rsidRDefault="007C13E9" w:rsidP="00C52AE9">
            <w:pPr>
              <w:pStyle w:val="ListParagraph"/>
              <w:numPr>
                <w:ilvl w:val="0"/>
                <w:numId w:val="25"/>
              </w:numPr>
              <w:rPr>
                <w:rFonts w:asciiTheme="majorHAnsi" w:hAnsiTheme="majorHAnsi"/>
                <w:color w:val="000000" w:themeColor="text1"/>
                <w:szCs w:val="22"/>
              </w:rPr>
            </w:pPr>
            <w:r w:rsidRPr="0035631F">
              <w:rPr>
                <w:rFonts w:asciiTheme="majorHAnsi" w:hAnsiTheme="majorHAnsi"/>
                <w:color w:val="000000" w:themeColor="text1"/>
                <w:szCs w:val="22"/>
              </w:rPr>
              <w:t xml:space="preserve">A press-conference was organized on the launching of the new Consumer Price Index, </w:t>
            </w:r>
            <w:r w:rsidR="00C739CE">
              <w:rPr>
                <w:rFonts w:asciiTheme="majorHAnsi" w:hAnsiTheme="majorHAnsi"/>
                <w:color w:val="000000" w:themeColor="text1"/>
                <w:szCs w:val="22"/>
              </w:rPr>
              <w:t>and present</w:t>
            </w:r>
            <w:r w:rsidRPr="0035631F">
              <w:rPr>
                <w:rFonts w:asciiTheme="majorHAnsi" w:hAnsiTheme="majorHAnsi"/>
                <w:color w:val="000000" w:themeColor="text1"/>
                <w:szCs w:val="22"/>
              </w:rPr>
              <w:t xml:space="preserve"> publications of the index for June and </w:t>
            </w:r>
            <w:r w:rsidR="00C739CE">
              <w:rPr>
                <w:rFonts w:asciiTheme="majorHAnsi" w:hAnsiTheme="majorHAnsi"/>
                <w:color w:val="000000" w:themeColor="text1"/>
                <w:szCs w:val="22"/>
              </w:rPr>
              <w:t>July- 2017.</w:t>
            </w:r>
          </w:p>
          <w:p w:rsidR="007C13E9" w:rsidRPr="0035631F" w:rsidRDefault="002B1C06" w:rsidP="002B1C06">
            <w:pPr>
              <w:pStyle w:val="ListParagraph"/>
              <w:numPr>
                <w:ilvl w:val="0"/>
                <w:numId w:val="25"/>
              </w:numPr>
              <w:rPr>
                <w:rFonts w:asciiTheme="majorHAnsi" w:hAnsiTheme="majorHAnsi"/>
                <w:color w:val="000000" w:themeColor="text1"/>
                <w:szCs w:val="22"/>
              </w:rPr>
            </w:pPr>
            <w:r>
              <w:rPr>
                <w:rFonts w:asciiTheme="majorHAnsi" w:hAnsiTheme="majorHAnsi"/>
                <w:color w:val="000000" w:themeColor="text1"/>
                <w:szCs w:val="22"/>
              </w:rPr>
              <w:t xml:space="preserve">Project also provided support to </w:t>
            </w:r>
            <w:r w:rsidR="007C13E9" w:rsidRPr="0035631F">
              <w:rPr>
                <w:rFonts w:asciiTheme="majorHAnsi" w:hAnsiTheme="majorHAnsi"/>
                <w:color w:val="000000" w:themeColor="text1"/>
                <w:szCs w:val="22"/>
              </w:rPr>
              <w:t>review the rent questionnaires and its methodologies, training the taskforce on the Retail Price Index, number of recommendations were provided to improve the information systems to develop pr</w:t>
            </w:r>
            <w:r>
              <w:rPr>
                <w:rFonts w:asciiTheme="majorHAnsi" w:hAnsiTheme="majorHAnsi"/>
                <w:color w:val="000000" w:themeColor="text1"/>
                <w:szCs w:val="22"/>
              </w:rPr>
              <w:t>ices system.</w:t>
            </w:r>
          </w:p>
          <w:p w:rsidR="00142D8C" w:rsidRPr="007C13E9" w:rsidRDefault="00142D8C" w:rsidP="00142D8C">
            <w:pPr>
              <w:pStyle w:val="ListParagraph"/>
              <w:rPr>
                <w:rFonts w:asciiTheme="majorHAnsi" w:hAnsiTheme="majorHAnsi"/>
                <w:color w:val="000000" w:themeColor="text1"/>
                <w:szCs w:val="22"/>
                <w:highlight w:val="green"/>
              </w:rPr>
            </w:pPr>
          </w:p>
          <w:p w:rsidR="007C13E9" w:rsidRDefault="00142D8C" w:rsidP="007C13E9">
            <w:pPr>
              <w:spacing w:after="160" w:line="259" w:lineRule="auto"/>
              <w:contextualSpacing/>
            </w:pPr>
            <w:r w:rsidRPr="00142D8C">
              <w:rPr>
                <w:lang w:val="en-GB"/>
              </w:rPr>
              <w:t>Labour</w:t>
            </w:r>
            <w:r w:rsidR="007C13E9">
              <w:t xml:space="preserve"> Market Statistics </w:t>
            </w:r>
          </w:p>
          <w:p w:rsidR="00142D8C" w:rsidRPr="0035631F" w:rsidRDefault="00142D8C" w:rsidP="00C52AE9">
            <w:pPr>
              <w:pStyle w:val="ListParagraph"/>
              <w:numPr>
                <w:ilvl w:val="0"/>
                <w:numId w:val="25"/>
              </w:numPr>
              <w:spacing w:after="160" w:line="259" w:lineRule="auto"/>
              <w:contextualSpacing/>
              <w:rPr>
                <w:rFonts w:asciiTheme="majorHAnsi" w:hAnsiTheme="majorHAnsi"/>
                <w:color w:val="000000" w:themeColor="text1"/>
                <w:szCs w:val="22"/>
              </w:rPr>
            </w:pPr>
            <w:r w:rsidRPr="0035631F">
              <w:rPr>
                <w:rFonts w:asciiTheme="majorHAnsi" w:hAnsiTheme="majorHAnsi"/>
                <w:color w:val="000000" w:themeColor="text1"/>
                <w:szCs w:val="22"/>
              </w:rPr>
              <w:t>The project provided technical support in the area of labor market statistics, a report on labor market based on Q4 2016 and Q1 2017 was finalized.</w:t>
            </w:r>
          </w:p>
          <w:p w:rsidR="00B72626" w:rsidRDefault="00B72626" w:rsidP="00D973E0">
            <w:pPr>
              <w:spacing w:line="276" w:lineRule="auto"/>
              <w:rPr>
                <w:rFonts w:asciiTheme="majorHAnsi" w:hAnsiTheme="majorHAnsi"/>
                <w:color w:val="000000" w:themeColor="text1"/>
                <w:szCs w:val="22"/>
                <w:lang w:val="en-GB"/>
              </w:rPr>
            </w:pPr>
          </w:p>
          <w:p w:rsidR="008475A2" w:rsidRDefault="008475A2" w:rsidP="00C52AE9">
            <w:pPr>
              <w:pStyle w:val="Heading7"/>
              <w:keepLines w:val="0"/>
              <w:numPr>
                <w:ilvl w:val="2"/>
                <w:numId w:val="29"/>
              </w:numPr>
              <w:spacing w:before="0" w:line="276" w:lineRule="auto"/>
              <w:jc w:val="both"/>
              <w:rPr>
                <w:b/>
                <w:i w:val="0"/>
                <w:color w:val="auto"/>
                <w:sz w:val="22"/>
                <w:szCs w:val="22"/>
                <w:lang w:val="en-GB"/>
              </w:rPr>
            </w:pPr>
            <w:r w:rsidRPr="00E24415">
              <w:rPr>
                <w:b/>
                <w:i w:val="0"/>
                <w:color w:val="auto"/>
                <w:sz w:val="22"/>
                <w:szCs w:val="22"/>
                <w:lang w:val="en-GB"/>
              </w:rPr>
              <w:t>Reinforce CSB capacities for surveys and sampling processes</w:t>
            </w:r>
          </w:p>
          <w:p w:rsidR="00B86C65" w:rsidRPr="004279E7" w:rsidRDefault="00B86C65" w:rsidP="00B86C65">
            <w:pPr>
              <w:spacing w:after="160" w:line="254" w:lineRule="auto"/>
              <w:contextualSpacing/>
              <w:rPr>
                <w:rFonts w:asciiTheme="majorHAnsi" w:hAnsiTheme="majorHAnsi"/>
                <w:szCs w:val="22"/>
                <w:lang w:val="en-GB"/>
              </w:rPr>
            </w:pPr>
          </w:p>
          <w:p w:rsidR="002F78A2" w:rsidRPr="002F78A2" w:rsidRDefault="002F78A2" w:rsidP="00C52AE9">
            <w:pPr>
              <w:pStyle w:val="ListParagraph"/>
              <w:numPr>
                <w:ilvl w:val="0"/>
                <w:numId w:val="25"/>
              </w:numPr>
              <w:rPr>
                <w:rFonts w:asciiTheme="majorHAnsi" w:hAnsiTheme="majorHAnsi"/>
                <w:szCs w:val="22"/>
                <w:lang w:bidi="ar-LY"/>
              </w:rPr>
            </w:pPr>
            <w:r w:rsidRPr="002F78A2">
              <w:rPr>
                <w:rFonts w:asciiTheme="majorHAnsi" w:hAnsiTheme="majorHAnsi"/>
                <w:szCs w:val="22"/>
                <w:lang w:bidi="ar-LY"/>
              </w:rPr>
              <w:t xml:space="preserve">Terms of Reference for a specialist to support on Household Income and Expenditures Survey was </w:t>
            </w:r>
            <w:r w:rsidR="009F03ED">
              <w:rPr>
                <w:rFonts w:asciiTheme="majorHAnsi" w:hAnsiTheme="majorHAnsi"/>
                <w:szCs w:val="22"/>
                <w:lang w:bidi="ar-LY"/>
              </w:rPr>
              <w:t>developed and consultancy was announced</w:t>
            </w:r>
            <w:r w:rsidR="002B1C06">
              <w:rPr>
                <w:rFonts w:asciiTheme="majorHAnsi" w:hAnsiTheme="majorHAnsi"/>
                <w:szCs w:val="22"/>
                <w:lang w:bidi="ar-LY"/>
              </w:rPr>
              <w:t xml:space="preserve"> 3 times, but failed to identify a qualified candidate. </w:t>
            </w:r>
          </w:p>
          <w:p w:rsidR="00AB5232" w:rsidRPr="0035631F" w:rsidRDefault="002B1C06" w:rsidP="00C52AE9">
            <w:pPr>
              <w:pStyle w:val="ListParagraph"/>
              <w:numPr>
                <w:ilvl w:val="0"/>
                <w:numId w:val="25"/>
              </w:numPr>
              <w:spacing w:line="276" w:lineRule="auto"/>
              <w:rPr>
                <w:rFonts w:asciiTheme="majorHAnsi" w:hAnsiTheme="majorHAnsi"/>
                <w:szCs w:val="22"/>
                <w:lang w:bidi="ar-LY"/>
              </w:rPr>
            </w:pPr>
            <w:r>
              <w:rPr>
                <w:rFonts w:asciiTheme="majorHAnsi" w:hAnsiTheme="majorHAnsi"/>
                <w:szCs w:val="22"/>
                <w:lang w:bidi="ar-LY"/>
              </w:rPr>
              <w:t xml:space="preserve">Term of Reference was developed with technical support from the project to conduct Household Income and Expenditures Survey in 2018, the project explored the use of global LTAs to implement the surveys, one company was identified, and contacted, a meeting to discuss the implementation was organised over skype, the company shall provide a quote beginning of January 2018. </w:t>
            </w:r>
            <w:r w:rsidR="00142D8C" w:rsidRPr="0035631F">
              <w:rPr>
                <w:rFonts w:asciiTheme="majorHAnsi" w:hAnsiTheme="majorHAnsi"/>
                <w:szCs w:val="22"/>
                <w:lang w:bidi="ar-LY"/>
              </w:rPr>
              <w:t xml:space="preserve"> </w:t>
            </w:r>
          </w:p>
          <w:p w:rsidR="007C3F6F" w:rsidRPr="002B1C06" w:rsidRDefault="007C3F6F" w:rsidP="007C3F6F">
            <w:pPr>
              <w:pStyle w:val="Heading7"/>
              <w:keepLines w:val="0"/>
              <w:spacing w:before="0" w:line="276" w:lineRule="auto"/>
              <w:jc w:val="both"/>
              <w:rPr>
                <w:rFonts w:eastAsia="Times New Roman" w:cs="Times New Roman"/>
                <w:i w:val="0"/>
                <w:iCs w:val="0"/>
                <w:color w:val="auto"/>
                <w:szCs w:val="22"/>
                <w:lang w:val="en-GB"/>
              </w:rPr>
            </w:pPr>
          </w:p>
          <w:p w:rsidR="008475A2" w:rsidRPr="00E24415" w:rsidRDefault="008475A2" w:rsidP="00C52AE9">
            <w:pPr>
              <w:pStyle w:val="Heading7"/>
              <w:keepLines w:val="0"/>
              <w:numPr>
                <w:ilvl w:val="2"/>
                <w:numId w:val="29"/>
              </w:numPr>
              <w:spacing w:before="0" w:line="276" w:lineRule="auto"/>
              <w:jc w:val="both"/>
              <w:rPr>
                <w:b/>
                <w:i w:val="0"/>
                <w:color w:val="auto"/>
                <w:sz w:val="22"/>
                <w:szCs w:val="22"/>
              </w:rPr>
            </w:pPr>
            <w:r w:rsidRPr="00E24415">
              <w:rPr>
                <w:b/>
                <w:i w:val="0"/>
                <w:color w:val="auto"/>
                <w:sz w:val="22"/>
                <w:szCs w:val="22"/>
              </w:rPr>
              <w:t>Create a Composite Index of Leading Indicators</w:t>
            </w:r>
          </w:p>
          <w:p w:rsidR="008475A2" w:rsidRPr="00E24415" w:rsidRDefault="008475A2">
            <w:pPr>
              <w:spacing w:line="276" w:lineRule="auto"/>
              <w:ind w:left="596" w:hanging="283"/>
              <w:rPr>
                <w:rFonts w:asciiTheme="majorHAnsi" w:hAnsiTheme="majorHAnsi"/>
                <w:sz w:val="22"/>
                <w:szCs w:val="22"/>
              </w:rPr>
            </w:pPr>
          </w:p>
          <w:p w:rsidR="00816301" w:rsidRPr="00E24415" w:rsidRDefault="00816301" w:rsidP="00816301">
            <w:pPr>
              <w:spacing w:line="276" w:lineRule="auto"/>
              <w:rPr>
                <w:rFonts w:asciiTheme="majorHAnsi" w:hAnsiTheme="majorHAnsi"/>
                <w:sz w:val="22"/>
                <w:szCs w:val="22"/>
              </w:rPr>
            </w:pPr>
            <w:r w:rsidRPr="0035631F">
              <w:rPr>
                <w:rFonts w:asciiTheme="majorHAnsi" w:hAnsiTheme="majorHAnsi"/>
                <w:sz w:val="22"/>
                <w:szCs w:val="22"/>
              </w:rPr>
              <w:t>Not a</w:t>
            </w:r>
            <w:r w:rsidR="005B5CDF" w:rsidRPr="0035631F">
              <w:rPr>
                <w:rFonts w:asciiTheme="majorHAnsi" w:hAnsiTheme="majorHAnsi"/>
                <w:sz w:val="22"/>
                <w:szCs w:val="22"/>
              </w:rPr>
              <w:t xml:space="preserve"> priority for CSB at this stage, further discussion with CSB will take place to take decision in this regard.</w:t>
            </w:r>
          </w:p>
          <w:p w:rsidR="008475A2" w:rsidRPr="00E24415" w:rsidRDefault="00816301" w:rsidP="00816301">
            <w:pPr>
              <w:spacing w:line="276" w:lineRule="auto"/>
              <w:rPr>
                <w:rFonts w:asciiTheme="majorHAnsi" w:hAnsiTheme="majorHAnsi"/>
                <w:sz w:val="22"/>
                <w:szCs w:val="22"/>
              </w:rPr>
            </w:pPr>
            <w:r w:rsidRPr="00E24415">
              <w:rPr>
                <w:rFonts w:asciiTheme="majorHAnsi" w:hAnsiTheme="majorHAnsi"/>
                <w:sz w:val="22"/>
                <w:szCs w:val="22"/>
              </w:rPr>
              <w:t xml:space="preserve"> </w:t>
            </w:r>
          </w:p>
          <w:p w:rsidR="000C5CCC" w:rsidRPr="004279E7" w:rsidRDefault="008475A2" w:rsidP="00C52AE9">
            <w:pPr>
              <w:pStyle w:val="Heading7"/>
              <w:keepLines w:val="0"/>
              <w:numPr>
                <w:ilvl w:val="2"/>
                <w:numId w:val="29"/>
              </w:numPr>
              <w:spacing w:before="0" w:line="276" w:lineRule="auto"/>
              <w:jc w:val="both"/>
              <w:rPr>
                <w:b/>
                <w:i w:val="0"/>
                <w:color w:val="auto"/>
                <w:sz w:val="22"/>
                <w:szCs w:val="22"/>
              </w:rPr>
            </w:pPr>
            <w:r w:rsidRPr="00E24415">
              <w:rPr>
                <w:b/>
                <w:i w:val="0"/>
                <w:color w:val="auto"/>
                <w:sz w:val="22"/>
                <w:szCs w:val="22"/>
              </w:rPr>
              <w:t>Improve national reports, aligned with developed indicators and data collection on areas such as trade, ICT, gender, environment etc.</w:t>
            </w:r>
          </w:p>
          <w:p w:rsidR="004279E7" w:rsidRDefault="004279E7" w:rsidP="004279E7">
            <w:pPr>
              <w:spacing w:line="276" w:lineRule="auto"/>
              <w:rPr>
                <w:rFonts w:asciiTheme="majorHAnsi" w:hAnsiTheme="majorHAnsi"/>
                <w:szCs w:val="22"/>
              </w:rPr>
            </w:pPr>
          </w:p>
          <w:p w:rsidR="002F78A2" w:rsidRPr="002F78A2" w:rsidRDefault="002F78A2" w:rsidP="00C52AE9">
            <w:pPr>
              <w:pStyle w:val="ListParagraph"/>
              <w:numPr>
                <w:ilvl w:val="0"/>
                <w:numId w:val="25"/>
              </w:numPr>
              <w:rPr>
                <w:rFonts w:asciiTheme="majorHAnsi" w:hAnsiTheme="majorHAnsi"/>
                <w:szCs w:val="22"/>
                <w:lang w:bidi="ar-LY"/>
              </w:rPr>
            </w:pPr>
            <w:r w:rsidRPr="002F78A2">
              <w:rPr>
                <w:rFonts w:asciiTheme="majorHAnsi" w:hAnsiTheme="majorHAnsi"/>
                <w:szCs w:val="22"/>
                <w:lang w:bidi="ar-LY"/>
              </w:rPr>
              <w:t>The Project Provided Technical Advice for the formulation of a report on the frequency and timing of data dissemination in Kuwait: Comparison between SDDS and GDDS.</w:t>
            </w:r>
          </w:p>
          <w:p w:rsidR="002F78A2" w:rsidRPr="002F78A2" w:rsidRDefault="002F78A2" w:rsidP="00C52AE9">
            <w:pPr>
              <w:pStyle w:val="ListParagraph"/>
              <w:numPr>
                <w:ilvl w:val="0"/>
                <w:numId w:val="25"/>
              </w:numPr>
              <w:rPr>
                <w:rFonts w:asciiTheme="majorHAnsi" w:hAnsiTheme="majorHAnsi"/>
                <w:szCs w:val="22"/>
                <w:lang w:bidi="ar-LY"/>
              </w:rPr>
            </w:pPr>
            <w:r w:rsidRPr="002F78A2">
              <w:rPr>
                <w:rFonts w:asciiTheme="majorHAnsi" w:hAnsiTheme="majorHAnsi"/>
                <w:szCs w:val="22"/>
                <w:lang w:bidi="ar-LY"/>
              </w:rPr>
              <w:t>The Project Supported Preparing a booklet about inflation reflecting inflation in Kuwait during 2016.</w:t>
            </w:r>
          </w:p>
          <w:p w:rsidR="00142D8C" w:rsidRPr="0035631F" w:rsidRDefault="00142D8C" w:rsidP="00C52AE9">
            <w:pPr>
              <w:pStyle w:val="ListParagraph"/>
              <w:numPr>
                <w:ilvl w:val="0"/>
                <w:numId w:val="25"/>
              </w:numPr>
              <w:rPr>
                <w:rFonts w:asciiTheme="majorHAnsi" w:hAnsiTheme="majorHAnsi"/>
                <w:szCs w:val="22"/>
                <w:lang w:bidi="ar-LY"/>
              </w:rPr>
            </w:pPr>
            <w:r w:rsidRPr="0035631F">
              <w:rPr>
                <w:rFonts w:asciiTheme="majorHAnsi" w:hAnsiTheme="majorHAnsi"/>
                <w:szCs w:val="22"/>
                <w:lang w:bidi="ar-LY"/>
              </w:rPr>
              <w:t>The project is providing technical support to the SDGs joint GSSCPD/CSB team in preparation for the mapping process of SDGs data gap to produce the Kuwait voluntarily national report on SDGs for 2018.</w:t>
            </w:r>
          </w:p>
          <w:p w:rsidR="008475A2" w:rsidRPr="00945028" w:rsidRDefault="008475A2" w:rsidP="00BE6314">
            <w:pPr>
              <w:pStyle w:val="ListParagraph"/>
              <w:spacing w:line="276" w:lineRule="auto"/>
              <w:ind w:left="525"/>
              <w:rPr>
                <w:rFonts w:ascii="Times New Roman" w:hAnsi="Times New Roman"/>
                <w:i/>
                <w:iCs/>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8475A2" w:rsidRDefault="00712C80" w:rsidP="002C4C86">
            <w:pPr>
              <w:spacing w:line="276" w:lineRule="auto"/>
            </w:pPr>
            <w:r>
              <w:rPr>
                <w:rFonts w:asciiTheme="majorHAnsi" w:hAnsiTheme="majorHAnsi"/>
                <w:color w:val="000000" w:themeColor="text1"/>
                <w:sz w:val="22"/>
                <w:szCs w:val="22"/>
              </w:rPr>
              <w:t xml:space="preserve">1 </w:t>
            </w:r>
            <w:r w:rsidR="002E60FD">
              <w:rPr>
                <w:rFonts w:asciiTheme="majorHAnsi" w:hAnsiTheme="majorHAnsi"/>
                <w:color w:val="000000" w:themeColor="text1"/>
                <w:sz w:val="22"/>
                <w:szCs w:val="22"/>
              </w:rPr>
              <w:t>Jan</w:t>
            </w:r>
            <w:r>
              <w:rPr>
                <w:rFonts w:asciiTheme="majorHAnsi" w:hAnsiTheme="majorHAnsi"/>
                <w:color w:val="000000" w:themeColor="text1"/>
                <w:sz w:val="22"/>
                <w:szCs w:val="22"/>
              </w:rPr>
              <w:t xml:space="preserve"> 2017</w:t>
            </w:r>
          </w:p>
        </w:tc>
        <w:tc>
          <w:tcPr>
            <w:tcW w:w="1418" w:type="dxa"/>
            <w:tcBorders>
              <w:top w:val="single" w:sz="4" w:space="0" w:color="000000"/>
              <w:left w:val="single" w:sz="4" w:space="0" w:color="000000"/>
              <w:bottom w:val="single" w:sz="4" w:space="0" w:color="000000"/>
              <w:right w:val="single" w:sz="4" w:space="0" w:color="000000"/>
            </w:tcBorders>
            <w:hideMark/>
          </w:tcPr>
          <w:p w:rsidR="008475A2" w:rsidRDefault="002E60FD" w:rsidP="00E73DB7">
            <w:pPr>
              <w:spacing w:line="276" w:lineRule="auto"/>
              <w:rPr>
                <w:rFonts w:ascii="Verdana" w:hAnsi="Verdana"/>
                <w:i/>
                <w:iCs/>
                <w:color w:val="333333"/>
                <w:sz w:val="17"/>
                <w:szCs w:val="17"/>
              </w:rPr>
            </w:pPr>
            <w:r>
              <w:rPr>
                <w:rFonts w:asciiTheme="majorHAnsi" w:hAnsiTheme="majorHAnsi"/>
                <w:iCs/>
                <w:color w:val="000000" w:themeColor="text1"/>
                <w:sz w:val="22"/>
                <w:szCs w:val="22"/>
              </w:rPr>
              <w:t>31</w:t>
            </w:r>
            <w:r w:rsidR="00167DE9">
              <w:rPr>
                <w:rFonts w:asciiTheme="majorHAnsi" w:hAnsiTheme="majorHAnsi"/>
                <w:iCs/>
                <w:color w:val="000000" w:themeColor="text1"/>
                <w:sz w:val="22"/>
                <w:szCs w:val="22"/>
              </w:rPr>
              <w:t xml:space="preserve"> </w:t>
            </w:r>
            <w:r>
              <w:rPr>
                <w:rFonts w:asciiTheme="majorHAnsi" w:hAnsiTheme="majorHAnsi"/>
                <w:iCs/>
                <w:color w:val="000000" w:themeColor="text1"/>
                <w:sz w:val="22"/>
                <w:szCs w:val="22"/>
              </w:rPr>
              <w:t>Dec</w:t>
            </w:r>
            <w:r w:rsidR="0088532B">
              <w:rPr>
                <w:rFonts w:asciiTheme="majorHAnsi" w:hAnsiTheme="majorHAnsi"/>
                <w:iCs/>
                <w:color w:val="000000" w:themeColor="text1"/>
                <w:sz w:val="22"/>
                <w:szCs w:val="22"/>
              </w:rPr>
              <w:t xml:space="preserve"> 2017</w:t>
            </w:r>
          </w:p>
        </w:tc>
        <w:tc>
          <w:tcPr>
            <w:tcW w:w="1701" w:type="dxa"/>
            <w:tcBorders>
              <w:top w:val="single" w:sz="4" w:space="0" w:color="000000"/>
              <w:left w:val="single" w:sz="4" w:space="0" w:color="000000"/>
              <w:bottom w:val="single" w:sz="4" w:space="0" w:color="000000"/>
              <w:right w:val="single" w:sz="4" w:space="0" w:color="000000"/>
            </w:tcBorders>
            <w:hideMark/>
          </w:tcPr>
          <w:p w:rsidR="008475A2" w:rsidRDefault="008475A2">
            <w:pPr>
              <w:spacing w:line="276" w:lineRule="auto"/>
              <w:rPr>
                <w:rFonts w:ascii="Verdana" w:hAnsi="Verdana"/>
                <w:i/>
                <w:iCs/>
                <w:color w:val="333333"/>
                <w:sz w:val="17"/>
                <w:szCs w:val="17"/>
              </w:rPr>
            </w:pPr>
            <w:r>
              <w:rPr>
                <w:rFonts w:asciiTheme="majorHAnsi" w:hAnsiTheme="majorHAnsi"/>
                <w:iCs/>
                <w:color w:val="000000" w:themeColor="text1"/>
                <w:sz w:val="22"/>
                <w:szCs w:val="22"/>
              </w:rPr>
              <w:t>Ongoing</w:t>
            </w:r>
          </w:p>
        </w:tc>
        <w:tc>
          <w:tcPr>
            <w:tcW w:w="1656" w:type="dxa"/>
            <w:tcBorders>
              <w:top w:val="single" w:sz="4" w:space="0" w:color="000000"/>
              <w:left w:val="single" w:sz="4" w:space="0" w:color="000000"/>
              <w:bottom w:val="single" w:sz="4" w:space="0" w:color="000000"/>
              <w:right w:val="single" w:sz="4" w:space="0" w:color="000000"/>
            </w:tcBorders>
            <w:hideMark/>
          </w:tcPr>
          <w:p w:rsidR="008475A2" w:rsidRDefault="008475A2">
            <w:pPr>
              <w:rPr>
                <w:rFonts w:ascii="Verdana" w:hAnsi="Verdana"/>
                <w:i/>
                <w:iCs/>
                <w:color w:val="333333"/>
                <w:sz w:val="17"/>
                <w:szCs w:val="17"/>
              </w:rPr>
            </w:pPr>
          </w:p>
        </w:tc>
      </w:tr>
    </w:tbl>
    <w:p w:rsidR="008475A2" w:rsidRDefault="008475A2" w:rsidP="008475A2">
      <w:pPr>
        <w:spacing w:after="200" w:line="276" w:lineRule="auto"/>
        <w:rPr>
          <w:rFonts w:ascii="Times New Roman" w:hAnsi="Times New Roman"/>
        </w:rPr>
      </w:pPr>
    </w:p>
    <w:p w:rsidR="008475A2" w:rsidRDefault="008475A2" w:rsidP="008475A2">
      <w:pPr>
        <w:spacing w:after="200" w:line="276" w:lineRule="auto"/>
      </w:pPr>
    </w:p>
    <w:p w:rsidR="008475A2" w:rsidRDefault="008475A2" w:rsidP="008475A2">
      <w:pPr>
        <w:spacing w:after="200" w:line="276" w:lineRule="auto"/>
      </w:pPr>
    </w:p>
    <w:tbl>
      <w:tblPr>
        <w:tblpPr w:leftFromText="180" w:rightFromText="180" w:bottomFromText="20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0"/>
        <w:gridCol w:w="4841"/>
        <w:gridCol w:w="1296"/>
        <w:gridCol w:w="1560"/>
        <w:gridCol w:w="1417"/>
        <w:gridCol w:w="1798"/>
      </w:tblGrid>
      <w:tr w:rsidR="008475A2" w:rsidTr="00945028">
        <w:trPr>
          <w:trHeight w:val="353"/>
        </w:trPr>
        <w:tc>
          <w:tcPr>
            <w:tcW w:w="1384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75A2" w:rsidRDefault="008475A2" w:rsidP="004F4457">
            <w:pPr>
              <w:spacing w:line="276" w:lineRule="auto"/>
              <w:rPr>
                <w:rFonts w:ascii="Verdana" w:hAnsi="Verdana"/>
                <w:b/>
                <w:bCs/>
                <w:i/>
                <w:iCs/>
                <w:color w:val="333333"/>
                <w:sz w:val="17"/>
                <w:szCs w:val="17"/>
              </w:rPr>
            </w:pPr>
            <w:r>
              <w:rPr>
                <w:b/>
                <w:bCs/>
              </w:rPr>
              <w:t>SECTION 2: ACTIVITY PERFORMANCE</w:t>
            </w:r>
          </w:p>
        </w:tc>
      </w:tr>
      <w:tr w:rsidR="008475A2" w:rsidTr="008475A2">
        <w:trPr>
          <w:trHeight w:val="548"/>
        </w:trPr>
        <w:tc>
          <w:tcPr>
            <w:tcW w:w="13842" w:type="dxa"/>
            <w:gridSpan w:val="6"/>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pStyle w:val="Heading7"/>
              <w:spacing w:line="276" w:lineRule="auto"/>
              <w:rPr>
                <w:b/>
                <w:i w:val="0"/>
                <w:color w:val="auto"/>
                <w:sz w:val="22"/>
                <w:szCs w:val="22"/>
                <w:u w:val="single"/>
              </w:rPr>
            </w:pPr>
            <w:r>
              <w:rPr>
                <w:b/>
                <w:bCs/>
                <w:sz w:val="22"/>
                <w:szCs w:val="22"/>
              </w:rPr>
              <w:t xml:space="preserve">Activity ID: </w:t>
            </w:r>
            <w:r>
              <w:rPr>
                <w:b/>
                <w:i w:val="0"/>
                <w:color w:val="auto"/>
                <w:sz w:val="22"/>
                <w:szCs w:val="22"/>
                <w:u w:val="single"/>
              </w:rPr>
              <w:t>Activity 3.1</w:t>
            </w:r>
          </w:p>
          <w:p w:rsidR="008475A2" w:rsidRDefault="008475A2">
            <w:pPr>
              <w:spacing w:line="276" w:lineRule="auto"/>
              <w:rPr>
                <w:color w:val="FF0000"/>
              </w:rPr>
            </w:pPr>
            <w:r>
              <w:rPr>
                <w:b/>
                <w:bCs/>
                <w:sz w:val="22"/>
                <w:szCs w:val="22"/>
              </w:rPr>
              <w:t xml:space="preserve"> </w:t>
            </w:r>
            <w:r>
              <w:rPr>
                <w:sz w:val="22"/>
                <w:szCs w:val="22"/>
              </w:rPr>
              <w:t xml:space="preserve">Description: </w:t>
            </w:r>
            <w:r>
              <w:rPr>
                <w:b/>
                <w:iCs/>
                <w:sz w:val="22"/>
                <w:szCs w:val="22"/>
              </w:rPr>
              <w:t>Create a targeted and proactive system for delivery of technical expertise/advisory services in response to requests from public entities</w:t>
            </w:r>
          </w:p>
        </w:tc>
      </w:tr>
      <w:tr w:rsidR="008475A2" w:rsidTr="00E22933">
        <w:trPr>
          <w:trHeight w:val="432"/>
        </w:trPr>
        <w:tc>
          <w:tcPr>
            <w:tcW w:w="777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pPr>
            <w:r>
              <w:rPr>
                <w:b/>
                <w:bCs/>
                <w:sz w:val="22"/>
                <w:szCs w:val="22"/>
              </w:rPr>
              <w:t>Start Date:</w:t>
            </w:r>
          </w:p>
        </w:tc>
        <w:tc>
          <w:tcPr>
            <w:tcW w:w="6071" w:type="dxa"/>
            <w:gridSpan w:val="4"/>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i/>
                <w:iCs/>
              </w:rPr>
            </w:pPr>
            <w:r>
              <w:rPr>
                <w:b/>
                <w:bCs/>
                <w:sz w:val="22"/>
                <w:szCs w:val="22"/>
              </w:rPr>
              <w:t xml:space="preserve">End Date:  </w:t>
            </w:r>
            <w:r>
              <w:rPr>
                <w:i/>
                <w:iCs/>
                <w:sz w:val="22"/>
                <w:szCs w:val="22"/>
              </w:rPr>
              <w:t xml:space="preserve">(this should reflect the start and end date of the activity as indicated in the project document/ AWP) </w:t>
            </w:r>
          </w:p>
        </w:tc>
      </w:tr>
      <w:tr w:rsidR="00EE13BA" w:rsidTr="00E22933">
        <w:trPr>
          <w:trHeight w:val="432"/>
        </w:trPr>
        <w:tc>
          <w:tcPr>
            <w:tcW w:w="293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Purpose</w:t>
            </w:r>
          </w:p>
        </w:tc>
        <w:tc>
          <w:tcPr>
            <w:tcW w:w="10912" w:type="dxa"/>
            <w:gridSpan w:val="5"/>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Pr>
                <w:i/>
                <w:iCs/>
              </w:rPr>
              <w:t xml:space="preserve">To position GSSCPD as a reference institution to manage advisory service requests system. </w:t>
            </w:r>
          </w:p>
        </w:tc>
      </w:tr>
      <w:tr w:rsidR="00EE13BA" w:rsidTr="00E22933">
        <w:trPr>
          <w:trHeight w:val="432"/>
        </w:trPr>
        <w:tc>
          <w:tcPr>
            <w:tcW w:w="293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Description</w:t>
            </w:r>
          </w:p>
        </w:tc>
        <w:tc>
          <w:tcPr>
            <w:tcW w:w="10912" w:type="dxa"/>
            <w:gridSpan w:val="5"/>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sidRPr="00EA5E03">
              <w:rPr>
                <w:bCs/>
                <w:iCs/>
                <w:sz w:val="22"/>
                <w:szCs w:val="22"/>
              </w:rPr>
              <w:t>Creation of a targeted and proactive system for delivery of technical expertise/advisory services in response to requests from public entities</w:t>
            </w:r>
            <w:r>
              <w:rPr>
                <w:bCs/>
                <w:iCs/>
                <w:sz w:val="22"/>
                <w:szCs w:val="22"/>
              </w:rPr>
              <w:t xml:space="preserve">. </w:t>
            </w:r>
          </w:p>
        </w:tc>
      </w:tr>
      <w:tr w:rsidR="008475A2" w:rsidTr="00E22933">
        <w:trPr>
          <w:trHeight w:val="432"/>
        </w:trPr>
        <w:tc>
          <w:tcPr>
            <w:tcW w:w="293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 of progress to date:</w:t>
            </w:r>
          </w:p>
        </w:tc>
        <w:tc>
          <w:tcPr>
            <w:tcW w:w="10912" w:type="dxa"/>
            <w:gridSpan w:val="5"/>
            <w:tcBorders>
              <w:top w:val="single" w:sz="4" w:space="0" w:color="000000"/>
              <w:left w:val="single" w:sz="4" w:space="0" w:color="000000"/>
              <w:bottom w:val="single" w:sz="4" w:space="0" w:color="000000"/>
              <w:right w:val="single" w:sz="4" w:space="0" w:color="000000"/>
            </w:tcBorders>
            <w:vAlign w:val="center"/>
            <w:hideMark/>
          </w:tcPr>
          <w:p w:rsidR="008475A2" w:rsidRPr="00962731" w:rsidRDefault="00962731" w:rsidP="00962731">
            <w:pPr>
              <w:spacing w:line="276" w:lineRule="auto"/>
              <w:rPr>
                <w:i/>
                <w:iCs/>
              </w:rPr>
            </w:pPr>
            <w:r>
              <w:rPr>
                <w:i/>
                <w:iCs/>
              </w:rPr>
              <w:t>70</w:t>
            </w:r>
            <w:r w:rsidR="00340797">
              <w:rPr>
                <w:i/>
                <w:iCs/>
              </w:rPr>
              <w:t>%</w:t>
            </w:r>
          </w:p>
        </w:tc>
      </w:tr>
      <w:tr w:rsidR="008475A2" w:rsidTr="008475A2">
        <w:trPr>
          <w:trHeight w:val="458"/>
        </w:trPr>
        <w:tc>
          <w:tcPr>
            <w:tcW w:w="13842"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Quality Log:</w:t>
            </w:r>
          </w:p>
        </w:tc>
      </w:tr>
      <w:tr w:rsidR="008475A2" w:rsidTr="00E22933">
        <w:trPr>
          <w:trHeight w:val="285"/>
        </w:trPr>
        <w:tc>
          <w:tcPr>
            <w:tcW w:w="2930" w:type="dxa"/>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Criteria</w:t>
            </w:r>
          </w:p>
          <w:p w:rsidR="008475A2" w:rsidRDefault="008475A2">
            <w:pPr>
              <w:spacing w:line="276" w:lineRule="auto"/>
              <w:jc w:val="center"/>
              <w:rPr>
                <w:b/>
                <w:bCs/>
              </w:rPr>
            </w:pPr>
          </w:p>
          <w:p w:rsidR="008475A2" w:rsidRDefault="008475A2" w:rsidP="001F249E">
            <w:pPr>
              <w:spacing w:line="276" w:lineRule="auto"/>
              <w:rPr>
                <w:i/>
                <w:iCs/>
                <w:sz w:val="20"/>
                <w:szCs w:val="20"/>
              </w:rPr>
            </w:pPr>
          </w:p>
        </w:tc>
        <w:tc>
          <w:tcPr>
            <w:tcW w:w="4841" w:type="dxa"/>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Method</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What method are you using to determine if quality criteria has been met.</w:t>
            </w:r>
          </w:p>
        </w:tc>
        <w:tc>
          <w:tcPr>
            <w:tcW w:w="1296" w:type="dxa"/>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jc w:val="center"/>
              <w:rPr>
                <w:b/>
                <w:bCs/>
              </w:rPr>
            </w:pPr>
            <w:r>
              <w:rPr>
                <w:b/>
                <w:bCs/>
                <w:sz w:val="22"/>
                <w:szCs w:val="22"/>
              </w:rPr>
              <w:t>Quality Assessment Due Date</w:t>
            </w:r>
          </w:p>
        </w:tc>
        <w:tc>
          <w:tcPr>
            <w:tcW w:w="1560"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User Perspective</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the user satisfied with what you have actually achieved</w:t>
            </w:r>
          </w:p>
        </w:tc>
        <w:tc>
          <w:tcPr>
            <w:tcW w:w="1417"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Timeliness</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your achievement reached in the planned timeframe</w:t>
            </w:r>
          </w:p>
        </w:tc>
        <w:tc>
          <w:tcPr>
            <w:tcW w:w="1798"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Resource Usage</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What were your activity </w:t>
            </w:r>
          </w:p>
          <w:p w:rsidR="008475A2" w:rsidRDefault="008475A2">
            <w:pPr>
              <w:spacing w:line="276" w:lineRule="auto"/>
              <w:jc w:val="center"/>
              <w:rPr>
                <w:b/>
                <w:bCs/>
                <w:sz w:val="20"/>
                <w:szCs w:val="20"/>
              </w:rPr>
            </w:pPr>
            <w:r>
              <w:rPr>
                <w:i/>
                <w:iCs/>
                <w:sz w:val="20"/>
                <w:szCs w:val="20"/>
              </w:rPr>
              <w:t>expenditure versus budget</w:t>
            </w:r>
          </w:p>
        </w:tc>
      </w:tr>
      <w:tr w:rsidR="008475A2" w:rsidTr="00E22933">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i/>
                <w:i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b/>
                <w:bCs/>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rPr>
                <w:b/>
                <w:bCs/>
                <w:sz w:val="20"/>
                <w:szCs w:val="20"/>
              </w:rPr>
            </w:pPr>
          </w:p>
        </w:tc>
        <w:tc>
          <w:tcPr>
            <w:tcW w:w="477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rsidR="008475A2" w:rsidRDefault="008475A2">
            <w:pPr>
              <w:spacing w:line="276" w:lineRule="auto"/>
              <w:jc w:val="center"/>
              <w:rPr>
                <w:b/>
                <w:bCs/>
                <w:sz w:val="20"/>
                <w:szCs w:val="20"/>
              </w:rPr>
            </w:pPr>
            <w:r>
              <w:rPr>
                <w:b/>
                <w:bCs/>
                <w:i/>
                <w:iCs/>
                <w:sz w:val="20"/>
                <w:szCs w:val="20"/>
              </w:rPr>
              <w:t>(1 lowest, 9 highest)</w:t>
            </w:r>
          </w:p>
        </w:tc>
      </w:tr>
      <w:tr w:rsidR="00E22933" w:rsidTr="00E22933">
        <w:trPr>
          <w:trHeight w:val="800"/>
        </w:trPr>
        <w:tc>
          <w:tcPr>
            <w:tcW w:w="2930" w:type="dxa"/>
            <w:tcBorders>
              <w:top w:val="single" w:sz="4" w:space="0" w:color="000000"/>
              <w:left w:val="single" w:sz="4" w:space="0" w:color="000000"/>
              <w:bottom w:val="single" w:sz="4" w:space="0" w:color="000000"/>
              <w:right w:val="single" w:sz="4" w:space="0" w:color="000000"/>
            </w:tcBorders>
            <w:hideMark/>
          </w:tcPr>
          <w:p w:rsidR="00E22933" w:rsidRPr="00E22933" w:rsidRDefault="00E22933" w:rsidP="00E22933">
            <w:pPr>
              <w:spacing w:line="276" w:lineRule="auto"/>
              <w:rPr>
                <w:rFonts w:asciiTheme="majorHAnsi" w:hAnsiTheme="majorHAnsi"/>
                <w:sz w:val="20"/>
                <w:szCs w:val="20"/>
              </w:rPr>
            </w:pPr>
            <w:r w:rsidRPr="00E22933">
              <w:rPr>
                <w:rFonts w:asciiTheme="majorHAnsi" w:hAnsiTheme="majorHAnsi"/>
                <w:sz w:val="20"/>
                <w:szCs w:val="20"/>
              </w:rPr>
              <w:t xml:space="preserve">Percentage of new requests for technical experts applying a prioritization process through the system developed and includes gender </w:t>
            </w:r>
          </w:p>
          <w:p w:rsidR="00E22933" w:rsidRPr="00E22933" w:rsidRDefault="00E22933" w:rsidP="00E22933">
            <w:pPr>
              <w:spacing w:line="276" w:lineRule="auto"/>
              <w:rPr>
                <w:rFonts w:asciiTheme="majorHAnsi" w:hAnsiTheme="majorHAnsi"/>
                <w:sz w:val="20"/>
                <w:szCs w:val="20"/>
              </w:rPr>
            </w:pPr>
          </w:p>
          <w:p w:rsidR="00E22933" w:rsidRPr="00E22933" w:rsidRDefault="00E22933" w:rsidP="00E22933">
            <w:pPr>
              <w:rPr>
                <w:b/>
                <w:bCs/>
                <w:sz w:val="20"/>
                <w:szCs w:val="20"/>
              </w:rPr>
            </w:pPr>
            <w:r w:rsidRPr="00E22933">
              <w:rPr>
                <w:rFonts w:asciiTheme="majorHAnsi" w:hAnsiTheme="majorHAnsi"/>
                <w:sz w:val="20"/>
                <w:szCs w:val="20"/>
              </w:rPr>
              <w:t>The average response time to requests submitted</w:t>
            </w:r>
          </w:p>
        </w:tc>
        <w:tc>
          <w:tcPr>
            <w:tcW w:w="4841" w:type="dxa"/>
            <w:tcBorders>
              <w:top w:val="single" w:sz="4" w:space="0" w:color="000000"/>
              <w:left w:val="single" w:sz="4" w:space="0" w:color="000000"/>
              <w:bottom w:val="single" w:sz="4" w:space="0" w:color="000000"/>
              <w:right w:val="single" w:sz="4" w:space="0" w:color="000000"/>
            </w:tcBorders>
            <w:hideMark/>
          </w:tcPr>
          <w:p w:rsidR="009028CE" w:rsidRDefault="009028CE" w:rsidP="00E22933">
            <w:pPr>
              <w:spacing w:line="276" w:lineRule="auto"/>
              <w:rPr>
                <w:rFonts w:asciiTheme="majorHAnsi" w:hAnsiTheme="majorHAnsi"/>
                <w:sz w:val="20"/>
                <w:szCs w:val="20"/>
              </w:rPr>
            </w:pPr>
            <w:r>
              <w:rPr>
                <w:rFonts w:asciiTheme="majorHAnsi" w:hAnsiTheme="majorHAnsi"/>
                <w:sz w:val="20"/>
                <w:szCs w:val="20"/>
              </w:rPr>
              <w:t>SOPs and history of recruitment.</w:t>
            </w:r>
          </w:p>
          <w:p w:rsidR="009028CE" w:rsidRPr="009028CE" w:rsidRDefault="009028CE" w:rsidP="00E22933">
            <w:pPr>
              <w:spacing w:line="276" w:lineRule="auto"/>
              <w:rPr>
                <w:rFonts w:asciiTheme="majorHAnsi" w:hAnsiTheme="majorHAnsi"/>
                <w:sz w:val="20"/>
                <w:szCs w:val="20"/>
              </w:rPr>
            </w:pPr>
          </w:p>
        </w:tc>
        <w:tc>
          <w:tcPr>
            <w:tcW w:w="1296" w:type="dxa"/>
            <w:tcBorders>
              <w:top w:val="single" w:sz="4" w:space="0" w:color="000000"/>
              <w:left w:val="single" w:sz="4" w:space="0" w:color="000000"/>
              <w:bottom w:val="single" w:sz="4" w:space="0" w:color="000000"/>
              <w:right w:val="single" w:sz="4" w:space="0" w:color="000000"/>
            </w:tcBorders>
            <w:hideMark/>
          </w:tcPr>
          <w:p w:rsidR="00E22933" w:rsidRPr="00E22933" w:rsidRDefault="00E22933" w:rsidP="00E22933">
            <w:pPr>
              <w:rPr>
                <w:sz w:val="20"/>
                <w:szCs w:val="20"/>
              </w:rPr>
            </w:pPr>
            <w:r w:rsidRPr="00E22933">
              <w:rPr>
                <w:rFonts w:asciiTheme="majorHAnsi" w:hAnsiTheme="majorHAnsi"/>
                <w:sz w:val="20"/>
                <w:szCs w:val="20"/>
              </w:rPr>
              <w:t>8</w:t>
            </w:r>
          </w:p>
        </w:tc>
        <w:tc>
          <w:tcPr>
            <w:tcW w:w="1560" w:type="dxa"/>
            <w:tcBorders>
              <w:top w:val="single" w:sz="4" w:space="0" w:color="000000"/>
              <w:left w:val="single" w:sz="4" w:space="0" w:color="000000"/>
              <w:bottom w:val="single" w:sz="4" w:space="0" w:color="000000"/>
              <w:right w:val="single" w:sz="4" w:space="0" w:color="000000"/>
            </w:tcBorders>
            <w:hideMark/>
          </w:tcPr>
          <w:p w:rsidR="00E22933" w:rsidRDefault="00E22933" w:rsidP="00E22933">
            <w:pPr>
              <w:spacing w:line="276" w:lineRule="auto"/>
              <w:rPr>
                <w:rFonts w:eastAsiaTheme="minorHAnsi" w:cstheme="minorBidi"/>
                <w:sz w:val="20"/>
                <w:szCs w:val="20"/>
                <w:lang w:val="en-GB" w:eastAsia="en-GB"/>
              </w:rPr>
            </w:pPr>
            <w:r w:rsidRPr="00E22933">
              <w:rPr>
                <w:rFonts w:asciiTheme="majorHAnsi" w:eastAsiaTheme="minorHAnsi" w:hAnsiTheme="majorHAnsi" w:cstheme="minorBidi"/>
                <w:sz w:val="20"/>
                <w:szCs w:val="20"/>
                <w:lang w:val="en-GB" w:eastAsia="en-GB"/>
              </w:rPr>
              <w:t>8</w:t>
            </w:r>
          </w:p>
        </w:tc>
        <w:tc>
          <w:tcPr>
            <w:tcW w:w="1417" w:type="dxa"/>
            <w:tcBorders>
              <w:top w:val="single" w:sz="4" w:space="0" w:color="000000"/>
              <w:left w:val="single" w:sz="4" w:space="0" w:color="000000"/>
              <w:bottom w:val="single" w:sz="4" w:space="0" w:color="000000"/>
              <w:right w:val="single" w:sz="4" w:space="0" w:color="000000"/>
            </w:tcBorders>
            <w:hideMark/>
          </w:tcPr>
          <w:p w:rsidR="00E22933" w:rsidRDefault="00E22933" w:rsidP="00E22933">
            <w:pPr>
              <w:spacing w:line="276" w:lineRule="auto"/>
              <w:rPr>
                <w:rFonts w:eastAsiaTheme="minorHAnsi" w:cstheme="minorBidi"/>
                <w:sz w:val="20"/>
                <w:szCs w:val="20"/>
                <w:lang w:val="en-GB" w:eastAsia="en-GB"/>
              </w:rPr>
            </w:pPr>
            <w:r w:rsidRPr="00E22933">
              <w:rPr>
                <w:rFonts w:asciiTheme="majorHAnsi" w:eastAsiaTheme="minorHAnsi" w:hAnsiTheme="majorHAnsi" w:cstheme="minorBidi"/>
                <w:sz w:val="20"/>
                <w:szCs w:val="20"/>
                <w:lang w:val="en-GB" w:eastAsia="en-GB"/>
              </w:rPr>
              <w:t>8</w:t>
            </w:r>
          </w:p>
        </w:tc>
        <w:tc>
          <w:tcPr>
            <w:tcW w:w="1798" w:type="dxa"/>
            <w:tcBorders>
              <w:top w:val="single" w:sz="4" w:space="0" w:color="000000"/>
              <w:left w:val="single" w:sz="4" w:space="0" w:color="000000"/>
              <w:bottom w:val="single" w:sz="4" w:space="0" w:color="000000"/>
              <w:right w:val="single" w:sz="4" w:space="0" w:color="000000"/>
            </w:tcBorders>
            <w:hideMark/>
          </w:tcPr>
          <w:p w:rsidR="00E22933" w:rsidRDefault="00E22933" w:rsidP="00E22933">
            <w:pPr>
              <w:spacing w:line="276" w:lineRule="auto"/>
              <w:rPr>
                <w:rFonts w:eastAsiaTheme="minorHAnsi" w:cstheme="minorBidi"/>
                <w:sz w:val="20"/>
                <w:szCs w:val="20"/>
                <w:lang w:val="en-GB" w:eastAsia="en-GB"/>
              </w:rPr>
            </w:pPr>
            <w:r w:rsidRPr="00E22933">
              <w:rPr>
                <w:rFonts w:asciiTheme="majorHAnsi" w:eastAsiaTheme="minorHAnsi" w:hAnsiTheme="majorHAnsi" w:cstheme="minorBidi"/>
                <w:sz w:val="20"/>
                <w:szCs w:val="20"/>
                <w:lang w:val="en-GB" w:eastAsia="en-GB"/>
              </w:rPr>
              <w:t>8</w:t>
            </w:r>
          </w:p>
        </w:tc>
      </w:tr>
      <w:tr w:rsidR="008475A2" w:rsidTr="008475A2">
        <w:trPr>
          <w:trHeight w:val="260"/>
        </w:trPr>
        <w:tc>
          <w:tcPr>
            <w:tcW w:w="13842" w:type="dxa"/>
            <w:gridSpan w:val="6"/>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rPr>
                <w:rFonts w:ascii="Times New Roman" w:hAnsi="Times New Roman"/>
                <w:b/>
                <w:bCs/>
              </w:rPr>
            </w:pPr>
            <w:r>
              <w:rPr>
                <w:b/>
                <w:bCs/>
                <w:sz w:val="22"/>
                <w:szCs w:val="22"/>
              </w:rPr>
              <w:t>Sub Activities</w:t>
            </w:r>
          </w:p>
        </w:tc>
      </w:tr>
      <w:tr w:rsidR="008475A2" w:rsidTr="00E22933">
        <w:trPr>
          <w:trHeight w:val="530"/>
        </w:trPr>
        <w:tc>
          <w:tcPr>
            <w:tcW w:w="777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 xml:space="preserve">Key Actions </w:t>
            </w:r>
          </w:p>
          <w:p w:rsidR="008475A2" w:rsidRDefault="008475A2">
            <w:pPr>
              <w:spacing w:line="276" w:lineRule="auto"/>
              <w:jc w:val="center"/>
              <w:rPr>
                <w:b/>
                <w:bCs/>
              </w:rPr>
            </w:pPr>
            <w:r>
              <w:rPr>
                <w:b/>
                <w:bCs/>
                <w:sz w:val="22"/>
                <w:szCs w:val="22"/>
              </w:rPr>
              <w:t>(List activity results and associated actions)</w:t>
            </w:r>
          </w:p>
        </w:tc>
        <w:tc>
          <w:tcPr>
            <w:tcW w:w="1296"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Start Date</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End Date</w:t>
            </w:r>
          </w:p>
        </w:tc>
        <w:tc>
          <w:tcPr>
            <w:tcW w:w="141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Status</w:t>
            </w:r>
          </w:p>
        </w:tc>
        <w:tc>
          <w:tcPr>
            <w:tcW w:w="179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Comments</w:t>
            </w:r>
          </w:p>
        </w:tc>
      </w:tr>
      <w:tr w:rsidR="008475A2" w:rsidTr="00E22933">
        <w:trPr>
          <w:trHeight w:val="530"/>
        </w:trPr>
        <w:tc>
          <w:tcPr>
            <w:tcW w:w="7771" w:type="dxa"/>
            <w:gridSpan w:val="2"/>
            <w:tcBorders>
              <w:top w:val="single" w:sz="4" w:space="0" w:color="000000"/>
              <w:left w:val="single" w:sz="4" w:space="0" w:color="000000"/>
              <w:bottom w:val="single" w:sz="4" w:space="0" w:color="000000"/>
              <w:right w:val="single" w:sz="4" w:space="0" w:color="000000"/>
            </w:tcBorders>
          </w:tcPr>
          <w:p w:rsidR="008475A2" w:rsidRPr="008940D0" w:rsidRDefault="008475A2" w:rsidP="00C52AE9">
            <w:pPr>
              <w:pStyle w:val="NoSpacing"/>
              <w:numPr>
                <w:ilvl w:val="2"/>
                <w:numId w:val="8"/>
              </w:numPr>
              <w:tabs>
                <w:tab w:val="left" w:pos="252"/>
              </w:tabs>
              <w:spacing w:line="276" w:lineRule="auto"/>
              <w:rPr>
                <w:rFonts w:asciiTheme="majorHAnsi" w:hAnsiTheme="majorHAnsi"/>
                <w:bCs w:val="0"/>
                <w:color w:val="auto"/>
                <w:sz w:val="22"/>
                <w:szCs w:val="22"/>
                <w:lang w:val="en-US"/>
              </w:rPr>
            </w:pPr>
            <w:r w:rsidRPr="008940D0">
              <w:rPr>
                <w:rFonts w:asciiTheme="majorHAnsi" w:hAnsiTheme="majorHAnsi"/>
                <w:bCs w:val="0"/>
                <w:color w:val="auto"/>
                <w:sz w:val="22"/>
                <w:szCs w:val="22"/>
                <w:lang w:val="en-US"/>
              </w:rPr>
              <w:t xml:space="preserve">Conduct a baseline assessment for current advisory service delivery mechanisms, including identification of gaps, roles and responsibilities and a </w:t>
            </w:r>
            <w:r w:rsidR="002D58DE" w:rsidRPr="008940D0">
              <w:rPr>
                <w:rFonts w:asciiTheme="majorHAnsi" w:hAnsiTheme="majorHAnsi"/>
                <w:bCs w:val="0"/>
                <w:color w:val="auto"/>
                <w:sz w:val="22"/>
                <w:szCs w:val="22"/>
                <w:lang w:val="en-US"/>
              </w:rPr>
              <w:t>prioritization</w:t>
            </w:r>
            <w:r w:rsidRPr="008940D0">
              <w:rPr>
                <w:rFonts w:asciiTheme="majorHAnsi" w:hAnsiTheme="majorHAnsi"/>
                <w:bCs w:val="0"/>
                <w:color w:val="auto"/>
                <w:sz w:val="22"/>
                <w:szCs w:val="22"/>
                <w:lang w:val="en-US"/>
              </w:rPr>
              <w:t xml:space="preserve"> framework.</w:t>
            </w:r>
          </w:p>
          <w:p w:rsidR="00720861" w:rsidRDefault="00720861" w:rsidP="00720861">
            <w:pPr>
              <w:pStyle w:val="NoSpacing"/>
              <w:tabs>
                <w:tab w:val="left" w:pos="252"/>
              </w:tabs>
              <w:spacing w:line="276" w:lineRule="auto"/>
              <w:rPr>
                <w:rFonts w:asciiTheme="majorHAnsi" w:hAnsiTheme="majorHAnsi"/>
                <w:bCs w:val="0"/>
                <w:color w:val="auto"/>
                <w:sz w:val="22"/>
                <w:szCs w:val="22"/>
              </w:rPr>
            </w:pPr>
          </w:p>
          <w:p w:rsidR="00935574" w:rsidRPr="000F2515" w:rsidRDefault="00255B10" w:rsidP="00255B10">
            <w:pPr>
              <w:pStyle w:val="NoSpacing"/>
              <w:tabs>
                <w:tab w:val="left" w:pos="252"/>
              </w:tabs>
              <w:spacing w:line="276" w:lineRule="auto"/>
              <w:rPr>
                <w:rFonts w:asciiTheme="majorHAnsi" w:hAnsiTheme="majorHAnsi"/>
                <w:b w:val="0"/>
                <w:bCs w:val="0"/>
                <w:sz w:val="22"/>
                <w:szCs w:val="22"/>
                <w:u w:val="single"/>
              </w:rPr>
            </w:pPr>
            <w:r w:rsidRPr="0035631F">
              <w:rPr>
                <w:rFonts w:asciiTheme="majorHAnsi" w:hAnsiTheme="majorHAnsi"/>
                <w:b w:val="0"/>
                <w:bCs w:val="0"/>
                <w:sz w:val="22"/>
                <w:szCs w:val="22"/>
                <w:u w:val="single"/>
              </w:rPr>
              <w:t>Activity Completed</w:t>
            </w:r>
            <w:r w:rsidR="00F22305" w:rsidRPr="0035631F">
              <w:rPr>
                <w:rFonts w:asciiTheme="majorHAnsi" w:hAnsiTheme="majorHAnsi"/>
                <w:b w:val="0"/>
                <w:bCs w:val="0"/>
                <w:sz w:val="22"/>
                <w:szCs w:val="22"/>
                <w:u w:val="single"/>
              </w:rPr>
              <w:t xml:space="preserve"> in 2016.</w:t>
            </w:r>
          </w:p>
          <w:p w:rsidR="00A80F71" w:rsidRPr="008940D0" w:rsidRDefault="00A80F71" w:rsidP="00935574">
            <w:pPr>
              <w:pStyle w:val="NoSpacing"/>
              <w:tabs>
                <w:tab w:val="left" w:pos="252"/>
              </w:tabs>
              <w:spacing w:line="276" w:lineRule="auto"/>
              <w:ind w:left="720"/>
              <w:rPr>
                <w:rFonts w:asciiTheme="majorHAnsi" w:hAnsiTheme="majorHAnsi"/>
                <w:bCs w:val="0"/>
                <w:color w:val="auto"/>
                <w:sz w:val="22"/>
                <w:szCs w:val="22"/>
                <w:lang w:val="en-US"/>
              </w:rPr>
            </w:pPr>
          </w:p>
          <w:p w:rsidR="008475A2" w:rsidRPr="008940D0" w:rsidRDefault="008475A2" w:rsidP="00C52AE9">
            <w:pPr>
              <w:pStyle w:val="NoSpacing"/>
              <w:numPr>
                <w:ilvl w:val="2"/>
                <w:numId w:val="8"/>
              </w:numPr>
              <w:tabs>
                <w:tab w:val="left" w:pos="252"/>
              </w:tabs>
              <w:spacing w:line="276" w:lineRule="auto"/>
              <w:rPr>
                <w:rFonts w:asciiTheme="majorHAnsi" w:hAnsiTheme="majorHAnsi"/>
                <w:bCs w:val="0"/>
                <w:color w:val="auto"/>
                <w:sz w:val="22"/>
                <w:szCs w:val="22"/>
                <w:lang w:val="en-US"/>
              </w:rPr>
            </w:pPr>
            <w:r w:rsidRPr="008940D0">
              <w:rPr>
                <w:rFonts w:asciiTheme="majorHAnsi" w:hAnsiTheme="majorHAnsi"/>
                <w:bCs w:val="0"/>
                <w:color w:val="auto"/>
                <w:sz w:val="22"/>
                <w:szCs w:val="22"/>
                <w:lang w:val="en-US"/>
              </w:rPr>
              <w:t>Procure IT development services for design and implementation of a modular request system for advisory services.</w:t>
            </w:r>
          </w:p>
          <w:p w:rsidR="00720861" w:rsidRPr="00720861" w:rsidRDefault="00720861" w:rsidP="000F2515">
            <w:pPr>
              <w:pStyle w:val="NoSpacing"/>
              <w:tabs>
                <w:tab w:val="left" w:pos="252"/>
              </w:tabs>
              <w:spacing w:line="276" w:lineRule="auto"/>
              <w:rPr>
                <w:rFonts w:asciiTheme="majorHAnsi" w:hAnsiTheme="majorHAnsi"/>
                <w:bCs w:val="0"/>
                <w:color w:val="auto"/>
                <w:sz w:val="22"/>
                <w:szCs w:val="22"/>
              </w:rPr>
            </w:pPr>
          </w:p>
          <w:p w:rsidR="008475A2" w:rsidRPr="00D86B50" w:rsidRDefault="00D86B50" w:rsidP="00C52AE9">
            <w:pPr>
              <w:pStyle w:val="NoSpacing"/>
              <w:numPr>
                <w:ilvl w:val="0"/>
                <w:numId w:val="25"/>
              </w:numPr>
              <w:tabs>
                <w:tab w:val="left" w:pos="252"/>
              </w:tabs>
              <w:spacing w:line="276" w:lineRule="auto"/>
              <w:rPr>
                <w:rFonts w:asciiTheme="majorHAnsi" w:hAnsiTheme="majorHAnsi"/>
                <w:bCs w:val="0"/>
                <w:color w:val="auto"/>
                <w:sz w:val="22"/>
                <w:szCs w:val="22"/>
                <w:u w:val="single"/>
                <w:lang w:val="en-US"/>
              </w:rPr>
            </w:pPr>
            <w:r w:rsidRPr="0035631F">
              <w:rPr>
                <w:rFonts w:asciiTheme="majorHAnsi" w:hAnsiTheme="majorHAnsi"/>
                <w:b w:val="0"/>
                <w:bCs w:val="0"/>
                <w:sz w:val="22"/>
                <w:szCs w:val="22"/>
                <w:u w:val="single"/>
              </w:rPr>
              <w:t>Activity Was Removed from the project scope and assigned to IT department at the GSSCPD.</w:t>
            </w:r>
          </w:p>
          <w:p w:rsidR="00D86B50" w:rsidRPr="00D86B50" w:rsidRDefault="00D86B50" w:rsidP="00D86B50">
            <w:pPr>
              <w:pStyle w:val="NoSpacing"/>
              <w:tabs>
                <w:tab w:val="left" w:pos="252"/>
              </w:tabs>
              <w:spacing w:line="276" w:lineRule="auto"/>
              <w:ind w:left="720"/>
              <w:rPr>
                <w:rFonts w:asciiTheme="majorHAnsi" w:hAnsiTheme="majorHAnsi"/>
                <w:bCs w:val="0"/>
                <w:color w:val="auto"/>
                <w:sz w:val="22"/>
                <w:szCs w:val="22"/>
                <w:lang w:val="en-US"/>
              </w:rPr>
            </w:pPr>
          </w:p>
          <w:p w:rsidR="008475A2" w:rsidRDefault="008475A2" w:rsidP="00C52AE9">
            <w:pPr>
              <w:pStyle w:val="NoSpacing"/>
              <w:numPr>
                <w:ilvl w:val="2"/>
                <w:numId w:val="8"/>
              </w:numPr>
              <w:tabs>
                <w:tab w:val="left" w:pos="252"/>
              </w:tabs>
              <w:spacing w:line="276" w:lineRule="auto"/>
              <w:rPr>
                <w:rFonts w:asciiTheme="majorHAnsi" w:hAnsiTheme="majorHAnsi"/>
                <w:bCs w:val="0"/>
                <w:color w:val="auto"/>
                <w:sz w:val="22"/>
                <w:szCs w:val="22"/>
                <w:lang w:val="en-US"/>
              </w:rPr>
            </w:pPr>
            <w:r w:rsidRPr="008940D0">
              <w:rPr>
                <w:rFonts w:asciiTheme="majorHAnsi" w:hAnsiTheme="majorHAnsi"/>
                <w:bCs w:val="0"/>
                <w:color w:val="auto"/>
                <w:sz w:val="22"/>
                <w:szCs w:val="22"/>
                <w:lang w:val="en-US"/>
              </w:rPr>
              <w:t>Develop capacity of GSSCPD</w:t>
            </w:r>
            <w:r w:rsidRPr="008940D0">
              <w:rPr>
                <w:rFonts w:asciiTheme="majorHAnsi" w:hAnsiTheme="majorHAnsi" w:cs="Times New Roman"/>
                <w:bCs w:val="0"/>
                <w:color w:val="auto"/>
                <w:sz w:val="22"/>
                <w:szCs w:val="22"/>
                <w:lang w:val="en-US"/>
              </w:rPr>
              <w:t xml:space="preserve"> </w:t>
            </w:r>
            <w:r w:rsidRPr="008940D0">
              <w:rPr>
                <w:rFonts w:asciiTheme="majorHAnsi" w:hAnsiTheme="majorHAnsi"/>
                <w:bCs w:val="0"/>
                <w:color w:val="auto"/>
                <w:sz w:val="22"/>
                <w:szCs w:val="22"/>
                <w:lang w:val="en-US"/>
              </w:rPr>
              <w:t>as a reference institution to manage</w:t>
            </w:r>
            <w:r w:rsidR="00255B10" w:rsidRPr="008940D0">
              <w:rPr>
                <w:rFonts w:asciiTheme="majorHAnsi" w:hAnsiTheme="majorHAnsi"/>
                <w:bCs w:val="0"/>
                <w:color w:val="auto"/>
                <w:sz w:val="22"/>
                <w:szCs w:val="22"/>
                <w:lang w:val="en-US"/>
              </w:rPr>
              <w:t>,</w:t>
            </w:r>
            <w:r w:rsidRPr="008940D0">
              <w:rPr>
                <w:rFonts w:asciiTheme="majorHAnsi" w:hAnsiTheme="majorHAnsi"/>
                <w:bCs w:val="0"/>
                <w:color w:val="auto"/>
                <w:sz w:val="22"/>
                <w:szCs w:val="22"/>
                <w:lang w:val="en-US"/>
              </w:rPr>
              <w:t xml:space="preserve"> and provide future projections</w:t>
            </w:r>
            <w:r w:rsidR="00255B10" w:rsidRPr="008940D0">
              <w:rPr>
                <w:rFonts w:asciiTheme="majorHAnsi" w:hAnsiTheme="majorHAnsi"/>
                <w:bCs w:val="0"/>
                <w:color w:val="auto"/>
                <w:sz w:val="22"/>
                <w:szCs w:val="22"/>
                <w:lang w:val="en-US"/>
              </w:rPr>
              <w:t>,</w:t>
            </w:r>
            <w:r w:rsidRPr="008940D0">
              <w:rPr>
                <w:rFonts w:asciiTheme="majorHAnsi" w:hAnsiTheme="majorHAnsi"/>
                <w:bCs w:val="0"/>
                <w:color w:val="auto"/>
                <w:sz w:val="22"/>
                <w:szCs w:val="22"/>
                <w:lang w:val="en-US"/>
              </w:rPr>
              <w:t xml:space="preserve"> for the advisory service requests system.</w:t>
            </w:r>
          </w:p>
          <w:p w:rsidR="000F2515" w:rsidRDefault="000F2515">
            <w:pPr>
              <w:pStyle w:val="NoSpacing"/>
              <w:tabs>
                <w:tab w:val="left" w:pos="252"/>
              </w:tabs>
              <w:spacing w:line="276" w:lineRule="auto"/>
              <w:rPr>
                <w:rFonts w:asciiTheme="majorHAnsi" w:hAnsiTheme="majorHAnsi"/>
                <w:b w:val="0"/>
                <w:color w:val="auto"/>
                <w:sz w:val="22"/>
                <w:szCs w:val="22"/>
                <w:lang w:val="en-US"/>
              </w:rPr>
            </w:pPr>
          </w:p>
          <w:p w:rsidR="00D86B50" w:rsidRPr="00D86B50" w:rsidRDefault="0029447F" w:rsidP="00C52AE9">
            <w:pPr>
              <w:pStyle w:val="NoSpacing"/>
              <w:numPr>
                <w:ilvl w:val="0"/>
                <w:numId w:val="25"/>
              </w:numPr>
              <w:tabs>
                <w:tab w:val="left" w:pos="252"/>
              </w:tabs>
              <w:spacing w:line="276" w:lineRule="auto"/>
              <w:rPr>
                <w:rFonts w:asciiTheme="majorHAnsi" w:hAnsiTheme="majorHAnsi"/>
                <w:bCs w:val="0"/>
                <w:color w:val="auto"/>
                <w:sz w:val="22"/>
                <w:szCs w:val="22"/>
                <w:u w:val="single"/>
                <w:lang w:val="en-US"/>
              </w:rPr>
            </w:pPr>
            <w:r>
              <w:rPr>
                <w:rFonts w:asciiTheme="majorHAnsi" w:hAnsiTheme="majorHAnsi"/>
                <w:b w:val="0"/>
                <w:bCs w:val="0"/>
                <w:sz w:val="22"/>
                <w:szCs w:val="22"/>
                <w:u w:val="single"/>
              </w:rPr>
              <w:t>Activity Was r</w:t>
            </w:r>
            <w:r w:rsidR="00D86B50" w:rsidRPr="0035631F">
              <w:rPr>
                <w:rFonts w:asciiTheme="majorHAnsi" w:hAnsiTheme="majorHAnsi"/>
                <w:b w:val="0"/>
                <w:bCs w:val="0"/>
                <w:sz w:val="22"/>
                <w:szCs w:val="22"/>
                <w:u w:val="single"/>
              </w:rPr>
              <w:t>emoved from the project scope.</w:t>
            </w:r>
          </w:p>
          <w:p w:rsidR="000F2515" w:rsidRPr="000F2515" w:rsidRDefault="000F2515">
            <w:pPr>
              <w:pStyle w:val="NoSpacing"/>
              <w:tabs>
                <w:tab w:val="left" w:pos="252"/>
              </w:tabs>
              <w:spacing w:line="276" w:lineRule="auto"/>
              <w:rPr>
                <w:rFonts w:asciiTheme="majorHAnsi" w:hAnsiTheme="majorHAnsi"/>
                <w:b w:val="0"/>
                <w:color w:val="auto"/>
                <w:sz w:val="22"/>
                <w:szCs w:val="22"/>
                <w:lang w:val="en-US"/>
              </w:rPr>
            </w:pPr>
          </w:p>
          <w:p w:rsidR="008475A2" w:rsidRDefault="008475A2" w:rsidP="00C52AE9">
            <w:pPr>
              <w:pStyle w:val="NoSpacing"/>
              <w:numPr>
                <w:ilvl w:val="2"/>
                <w:numId w:val="8"/>
              </w:numPr>
              <w:tabs>
                <w:tab w:val="left" w:pos="252"/>
              </w:tabs>
              <w:spacing w:line="276" w:lineRule="auto"/>
              <w:rPr>
                <w:rFonts w:asciiTheme="majorHAnsi" w:hAnsiTheme="majorHAnsi"/>
                <w:bCs w:val="0"/>
                <w:color w:val="auto"/>
                <w:sz w:val="22"/>
                <w:szCs w:val="22"/>
                <w:lang w:val="en-US"/>
              </w:rPr>
            </w:pPr>
            <w:r w:rsidRPr="008940D0">
              <w:rPr>
                <w:rFonts w:asciiTheme="majorHAnsi" w:hAnsiTheme="majorHAnsi"/>
                <w:bCs w:val="0"/>
                <w:color w:val="auto"/>
                <w:sz w:val="22"/>
                <w:szCs w:val="22"/>
                <w:lang w:val="en-US"/>
              </w:rPr>
              <w:t>Capacity development of the Technical Cooperation Unit mandated to manage the service delivery system</w:t>
            </w:r>
          </w:p>
          <w:p w:rsidR="000F2515" w:rsidRDefault="000F2515" w:rsidP="000F2515">
            <w:pPr>
              <w:pStyle w:val="NoSpacing"/>
              <w:tabs>
                <w:tab w:val="left" w:pos="252"/>
              </w:tabs>
              <w:spacing w:line="276" w:lineRule="auto"/>
              <w:ind w:left="720"/>
              <w:rPr>
                <w:rFonts w:asciiTheme="majorHAnsi" w:hAnsiTheme="majorHAnsi"/>
                <w:bCs w:val="0"/>
                <w:color w:val="auto"/>
                <w:sz w:val="22"/>
                <w:szCs w:val="22"/>
                <w:lang w:val="en-US"/>
              </w:rPr>
            </w:pPr>
          </w:p>
          <w:p w:rsidR="008475A2" w:rsidRPr="0035631F" w:rsidRDefault="0029447F" w:rsidP="00C52AE9">
            <w:pPr>
              <w:pStyle w:val="NoSpacing"/>
              <w:numPr>
                <w:ilvl w:val="0"/>
                <w:numId w:val="17"/>
              </w:numPr>
              <w:tabs>
                <w:tab w:val="left" w:pos="252"/>
              </w:tabs>
              <w:spacing w:line="276" w:lineRule="auto"/>
              <w:rPr>
                <w:rFonts w:asciiTheme="majorHAnsi" w:hAnsiTheme="majorHAnsi"/>
                <w:b w:val="0"/>
                <w:bCs w:val="0"/>
                <w:sz w:val="22"/>
                <w:szCs w:val="22"/>
              </w:rPr>
            </w:pPr>
            <w:r>
              <w:rPr>
                <w:rFonts w:asciiTheme="majorHAnsi" w:hAnsiTheme="majorHAnsi"/>
                <w:b w:val="0"/>
                <w:bCs w:val="0"/>
                <w:sz w:val="22"/>
                <w:szCs w:val="22"/>
              </w:rPr>
              <w:t>Continuous</w:t>
            </w:r>
            <w:r w:rsidR="004F5AEB" w:rsidRPr="0035631F">
              <w:rPr>
                <w:rFonts w:asciiTheme="majorHAnsi" w:hAnsiTheme="majorHAnsi"/>
                <w:b w:val="0"/>
                <w:bCs w:val="0"/>
                <w:sz w:val="22"/>
                <w:szCs w:val="22"/>
              </w:rPr>
              <w:t xml:space="preserve"> hands-on-training, and guidance on the implementation of the Monitoring and Reporting system to the staff of the international cooperation department.</w:t>
            </w:r>
          </w:p>
          <w:p w:rsidR="000F2515" w:rsidRPr="000F2515" w:rsidRDefault="000F2515" w:rsidP="000F2515">
            <w:pPr>
              <w:pStyle w:val="NoSpacing"/>
              <w:tabs>
                <w:tab w:val="left" w:pos="252"/>
              </w:tabs>
              <w:spacing w:line="276" w:lineRule="auto"/>
              <w:ind w:left="360"/>
              <w:rPr>
                <w:rFonts w:asciiTheme="majorHAnsi" w:hAnsiTheme="majorHAnsi"/>
                <w:color w:val="auto"/>
                <w:sz w:val="22"/>
                <w:szCs w:val="22"/>
                <w:lang w:val="en-US"/>
              </w:rPr>
            </w:pPr>
          </w:p>
          <w:p w:rsidR="000F2515" w:rsidRPr="000F2515" w:rsidRDefault="000F2515" w:rsidP="000F2515">
            <w:pPr>
              <w:pStyle w:val="NoSpacing"/>
              <w:tabs>
                <w:tab w:val="left" w:pos="252"/>
              </w:tabs>
              <w:spacing w:line="276" w:lineRule="auto"/>
              <w:rPr>
                <w:rFonts w:asciiTheme="majorHAnsi" w:hAnsiTheme="majorHAnsi"/>
                <w:color w:val="auto"/>
                <w:sz w:val="22"/>
                <w:szCs w:val="22"/>
                <w:lang w:val="en-US"/>
              </w:rPr>
            </w:pPr>
          </w:p>
        </w:tc>
        <w:tc>
          <w:tcPr>
            <w:tcW w:w="1296" w:type="dxa"/>
            <w:tcBorders>
              <w:top w:val="single" w:sz="4" w:space="0" w:color="000000"/>
              <w:left w:val="single" w:sz="4" w:space="0" w:color="000000"/>
              <w:bottom w:val="single" w:sz="4" w:space="0" w:color="000000"/>
              <w:right w:val="single" w:sz="4" w:space="0" w:color="000000"/>
            </w:tcBorders>
            <w:hideMark/>
          </w:tcPr>
          <w:p w:rsidR="008475A2" w:rsidRDefault="00712C80" w:rsidP="002C4C86">
            <w:pPr>
              <w:spacing w:line="276" w:lineRule="auto"/>
              <w:rPr>
                <w:rFonts w:ascii="Times New Roman" w:hAnsi="Times New Roman"/>
              </w:rPr>
            </w:pPr>
            <w:r>
              <w:rPr>
                <w:rFonts w:asciiTheme="majorHAnsi" w:hAnsiTheme="majorHAnsi"/>
                <w:color w:val="000000" w:themeColor="text1"/>
                <w:sz w:val="22"/>
                <w:szCs w:val="22"/>
              </w:rPr>
              <w:t xml:space="preserve">1 </w:t>
            </w:r>
            <w:r w:rsidR="002E60FD">
              <w:rPr>
                <w:rFonts w:asciiTheme="majorHAnsi" w:hAnsiTheme="majorHAnsi"/>
                <w:color w:val="000000" w:themeColor="text1"/>
                <w:sz w:val="22"/>
                <w:szCs w:val="22"/>
              </w:rPr>
              <w:t>Jan</w:t>
            </w:r>
            <w:r>
              <w:rPr>
                <w:rFonts w:asciiTheme="majorHAnsi" w:hAnsiTheme="majorHAnsi"/>
                <w:color w:val="000000" w:themeColor="text1"/>
                <w:sz w:val="22"/>
                <w:szCs w:val="22"/>
              </w:rPr>
              <w:t xml:space="preserve"> 2017</w:t>
            </w:r>
          </w:p>
        </w:tc>
        <w:tc>
          <w:tcPr>
            <w:tcW w:w="1560" w:type="dxa"/>
            <w:tcBorders>
              <w:top w:val="single" w:sz="4" w:space="0" w:color="000000"/>
              <w:left w:val="single" w:sz="4" w:space="0" w:color="000000"/>
              <w:bottom w:val="single" w:sz="4" w:space="0" w:color="000000"/>
              <w:right w:val="single" w:sz="4" w:space="0" w:color="000000"/>
            </w:tcBorders>
            <w:hideMark/>
          </w:tcPr>
          <w:p w:rsidR="008475A2" w:rsidRDefault="002E60FD" w:rsidP="00E73DB7">
            <w:pPr>
              <w:spacing w:line="276" w:lineRule="auto"/>
              <w:rPr>
                <w:rFonts w:ascii="Verdana" w:hAnsi="Verdana"/>
                <w:i/>
                <w:iCs/>
                <w:color w:val="333333"/>
                <w:sz w:val="17"/>
                <w:szCs w:val="17"/>
              </w:rPr>
            </w:pPr>
            <w:r>
              <w:rPr>
                <w:rFonts w:asciiTheme="majorHAnsi" w:hAnsiTheme="majorHAnsi"/>
                <w:iCs/>
                <w:color w:val="000000" w:themeColor="text1"/>
                <w:sz w:val="22"/>
                <w:szCs w:val="22"/>
              </w:rPr>
              <w:t>31</w:t>
            </w:r>
            <w:r w:rsidR="00167DE9">
              <w:rPr>
                <w:rFonts w:asciiTheme="majorHAnsi" w:hAnsiTheme="majorHAnsi"/>
                <w:iCs/>
                <w:color w:val="000000" w:themeColor="text1"/>
                <w:sz w:val="22"/>
                <w:szCs w:val="22"/>
              </w:rPr>
              <w:t xml:space="preserve"> </w:t>
            </w:r>
            <w:r>
              <w:rPr>
                <w:rFonts w:asciiTheme="majorHAnsi" w:hAnsiTheme="majorHAnsi"/>
                <w:iCs/>
                <w:color w:val="000000" w:themeColor="text1"/>
                <w:sz w:val="22"/>
                <w:szCs w:val="22"/>
              </w:rPr>
              <w:t>Dec</w:t>
            </w:r>
            <w:r w:rsidR="0088532B">
              <w:rPr>
                <w:rFonts w:asciiTheme="majorHAnsi" w:hAnsiTheme="majorHAnsi"/>
                <w:iCs/>
                <w:color w:val="000000" w:themeColor="text1"/>
                <w:sz w:val="22"/>
                <w:szCs w:val="22"/>
              </w:rPr>
              <w:t xml:space="preserve"> 2017</w:t>
            </w:r>
          </w:p>
        </w:tc>
        <w:tc>
          <w:tcPr>
            <w:tcW w:w="1417" w:type="dxa"/>
            <w:tcBorders>
              <w:top w:val="single" w:sz="4" w:space="0" w:color="000000"/>
              <w:left w:val="single" w:sz="4" w:space="0" w:color="000000"/>
              <w:bottom w:val="single" w:sz="4" w:space="0" w:color="000000"/>
              <w:right w:val="single" w:sz="4" w:space="0" w:color="000000"/>
            </w:tcBorders>
            <w:hideMark/>
          </w:tcPr>
          <w:p w:rsidR="008475A2" w:rsidRDefault="008475A2">
            <w:pPr>
              <w:spacing w:line="276" w:lineRule="auto"/>
              <w:rPr>
                <w:rFonts w:ascii="Verdana" w:hAnsi="Verdana"/>
                <w:i/>
                <w:iCs/>
                <w:color w:val="333333"/>
                <w:sz w:val="17"/>
                <w:szCs w:val="17"/>
              </w:rPr>
            </w:pPr>
            <w:r>
              <w:rPr>
                <w:rFonts w:asciiTheme="majorHAnsi" w:hAnsiTheme="majorHAnsi"/>
                <w:iCs/>
                <w:color w:val="000000" w:themeColor="text1"/>
                <w:sz w:val="22"/>
                <w:szCs w:val="22"/>
              </w:rPr>
              <w:t>Ongoing</w:t>
            </w:r>
          </w:p>
        </w:tc>
        <w:tc>
          <w:tcPr>
            <w:tcW w:w="1798" w:type="dxa"/>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rPr>
                <w:rFonts w:asciiTheme="majorHAnsi" w:hAnsiTheme="majorHAnsi"/>
                <w:i/>
                <w:iCs/>
                <w:color w:val="000000" w:themeColor="text1"/>
                <w:sz w:val="22"/>
                <w:szCs w:val="22"/>
              </w:rPr>
            </w:pPr>
            <w:r>
              <w:rPr>
                <w:rFonts w:asciiTheme="majorHAnsi" w:hAnsiTheme="majorHAnsi"/>
                <w:i/>
                <w:iCs/>
                <w:color w:val="000000" w:themeColor="text1"/>
                <w:sz w:val="22"/>
                <w:szCs w:val="22"/>
              </w:rPr>
              <w:t xml:space="preserve">The activities under this output would need to be elaborated. </w:t>
            </w:r>
          </w:p>
          <w:p w:rsidR="008475A2" w:rsidRDefault="008475A2">
            <w:pPr>
              <w:spacing w:line="276" w:lineRule="auto"/>
              <w:rPr>
                <w:rFonts w:asciiTheme="majorHAnsi" w:hAnsiTheme="majorHAnsi"/>
                <w:i/>
                <w:iCs/>
                <w:color w:val="000000" w:themeColor="text1"/>
                <w:sz w:val="22"/>
                <w:szCs w:val="22"/>
              </w:rPr>
            </w:pPr>
          </w:p>
          <w:p w:rsidR="008475A2" w:rsidRDefault="008475A2">
            <w:pPr>
              <w:spacing w:line="276" w:lineRule="auto"/>
              <w:rPr>
                <w:rFonts w:ascii="Verdana" w:hAnsi="Verdana"/>
                <w:i/>
                <w:iCs/>
                <w:color w:val="333333"/>
                <w:sz w:val="17"/>
                <w:szCs w:val="17"/>
              </w:rPr>
            </w:pPr>
          </w:p>
        </w:tc>
      </w:tr>
    </w:tbl>
    <w:p w:rsidR="008475A2" w:rsidRDefault="008475A2" w:rsidP="008475A2">
      <w:pPr>
        <w:spacing w:after="200" w:line="276" w:lineRule="auto"/>
        <w:rPr>
          <w:rFonts w:ascii="Times New Roman" w:hAnsi="Times New Roman"/>
        </w:rPr>
      </w:pPr>
    </w:p>
    <w:tbl>
      <w:tblPr>
        <w:tblpPr w:leftFromText="180" w:rightFromText="180" w:bottomFromText="20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975"/>
        <w:gridCol w:w="144"/>
        <w:gridCol w:w="1559"/>
        <w:gridCol w:w="1985"/>
        <w:gridCol w:w="1842"/>
        <w:gridCol w:w="1940"/>
      </w:tblGrid>
      <w:tr w:rsidR="008475A2" w:rsidTr="00945028">
        <w:trPr>
          <w:trHeight w:val="62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75A2" w:rsidRDefault="008475A2" w:rsidP="004F4457">
            <w:pPr>
              <w:spacing w:line="276" w:lineRule="auto"/>
              <w:rPr>
                <w:rFonts w:ascii="Verdana" w:hAnsi="Verdana"/>
                <w:b/>
                <w:bCs/>
                <w:i/>
                <w:iCs/>
                <w:color w:val="333333"/>
                <w:sz w:val="17"/>
                <w:szCs w:val="17"/>
              </w:rPr>
            </w:pPr>
            <w:r>
              <w:rPr>
                <w:b/>
                <w:bCs/>
              </w:rPr>
              <w:t>SECTION 2: ACTIVITY PERFORMANCE</w:t>
            </w:r>
          </w:p>
        </w:tc>
      </w:tr>
      <w:tr w:rsidR="008475A2" w:rsidTr="008475A2">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tabs>
                <w:tab w:val="left" w:pos="553"/>
              </w:tabs>
              <w:spacing w:line="276" w:lineRule="auto"/>
              <w:ind w:left="13"/>
              <w:jc w:val="both"/>
              <w:rPr>
                <w:rFonts w:asciiTheme="majorHAnsi" w:hAnsiTheme="majorHAnsi"/>
                <w:b/>
                <w:bCs/>
                <w:sz w:val="22"/>
                <w:szCs w:val="22"/>
                <w:u w:val="single"/>
              </w:rPr>
            </w:pPr>
            <w:r>
              <w:rPr>
                <w:b/>
                <w:bCs/>
                <w:sz w:val="22"/>
                <w:szCs w:val="22"/>
              </w:rPr>
              <w:t xml:space="preserve">Activity ID: </w:t>
            </w:r>
            <w:r>
              <w:rPr>
                <w:rFonts w:asciiTheme="majorHAnsi" w:hAnsiTheme="majorHAnsi"/>
                <w:b/>
                <w:sz w:val="22"/>
                <w:szCs w:val="22"/>
              </w:rPr>
              <w:t>Activity</w:t>
            </w:r>
            <w:r>
              <w:rPr>
                <w:rFonts w:asciiTheme="majorHAnsi" w:hAnsiTheme="majorHAnsi"/>
                <w:b/>
                <w:bCs/>
                <w:sz w:val="22"/>
                <w:szCs w:val="22"/>
              </w:rPr>
              <w:t xml:space="preserve"> 3.2</w:t>
            </w:r>
          </w:p>
          <w:p w:rsidR="008475A2" w:rsidRDefault="008475A2">
            <w:pPr>
              <w:tabs>
                <w:tab w:val="left" w:pos="553"/>
              </w:tabs>
              <w:spacing w:line="276" w:lineRule="auto"/>
              <w:ind w:left="13"/>
              <w:jc w:val="both"/>
              <w:rPr>
                <w:rFonts w:asciiTheme="majorHAnsi" w:hAnsiTheme="majorHAnsi"/>
                <w:b/>
                <w:bCs/>
                <w:sz w:val="22"/>
                <w:szCs w:val="22"/>
              </w:rPr>
            </w:pPr>
            <w:r>
              <w:rPr>
                <w:sz w:val="22"/>
                <w:szCs w:val="22"/>
              </w:rPr>
              <w:t>Description:</w:t>
            </w:r>
            <w:r>
              <w:rPr>
                <w:rFonts w:asciiTheme="majorHAnsi" w:hAnsiTheme="majorHAnsi"/>
                <w:b/>
                <w:bCs/>
                <w:sz w:val="22"/>
                <w:szCs w:val="22"/>
                <w:u w:val="single"/>
              </w:rPr>
              <w:t xml:space="preserve"> </w:t>
            </w:r>
            <w:r>
              <w:rPr>
                <w:rFonts w:asciiTheme="majorHAnsi" w:hAnsiTheme="majorHAnsi"/>
                <w:b/>
                <w:bCs/>
                <w:sz w:val="22"/>
                <w:szCs w:val="22"/>
              </w:rPr>
              <w:t>Provision of demand-based recruitment of technical experts for public entities, with a monitoring and reporting mechanism in place</w:t>
            </w:r>
          </w:p>
        </w:tc>
      </w:tr>
      <w:tr w:rsidR="008475A2" w:rsidTr="008475A2">
        <w:trPr>
          <w:trHeight w:val="432"/>
        </w:trPr>
        <w:tc>
          <w:tcPr>
            <w:tcW w:w="63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rFonts w:ascii="Times New Roman" w:hAnsi="Times New Roman"/>
              </w:rPr>
            </w:pPr>
            <w:r>
              <w:rPr>
                <w:b/>
                <w:bCs/>
                <w:sz w:val="22"/>
                <w:szCs w:val="22"/>
              </w:rPr>
              <w:t>Start Date:</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i/>
                <w:iCs/>
              </w:rPr>
            </w:pPr>
            <w:r>
              <w:rPr>
                <w:b/>
                <w:bCs/>
                <w:sz w:val="22"/>
                <w:szCs w:val="22"/>
              </w:rPr>
              <w:t xml:space="preserve">End Date:  </w:t>
            </w:r>
            <w:r>
              <w:rPr>
                <w:i/>
                <w:iCs/>
                <w:sz w:val="22"/>
                <w:szCs w:val="22"/>
              </w:rPr>
              <w:t xml:space="preserve">(this should reflect the start and end date of the activity as indicated in the project document/ AWP) </w:t>
            </w:r>
          </w:p>
        </w:tc>
      </w:tr>
      <w:tr w:rsidR="00EE13BA" w:rsidTr="008475A2">
        <w:trPr>
          <w:trHeight w:val="432"/>
        </w:trPr>
        <w:tc>
          <w:tcPr>
            <w:tcW w:w="339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Purpose</w:t>
            </w:r>
          </w:p>
        </w:tc>
        <w:tc>
          <w:tcPr>
            <w:tcW w:w="10445"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Pr>
                <w:i/>
                <w:iCs/>
              </w:rPr>
              <w:t xml:space="preserve">To reinforce public entities capacities and create a monitoring and reporting system for GSSCPD for effective advisory service delivery. </w:t>
            </w:r>
          </w:p>
        </w:tc>
      </w:tr>
      <w:tr w:rsidR="00EE13BA" w:rsidTr="008475A2">
        <w:trPr>
          <w:trHeight w:val="432"/>
        </w:trPr>
        <w:tc>
          <w:tcPr>
            <w:tcW w:w="339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Default="00EE13BA" w:rsidP="00EE13BA">
            <w:pPr>
              <w:spacing w:line="276" w:lineRule="auto"/>
              <w:rPr>
                <w:b/>
                <w:bCs/>
              </w:rPr>
            </w:pPr>
            <w:r>
              <w:rPr>
                <w:b/>
                <w:bCs/>
                <w:sz w:val="22"/>
                <w:szCs w:val="22"/>
              </w:rPr>
              <w:t>Description</w:t>
            </w:r>
          </w:p>
        </w:tc>
        <w:tc>
          <w:tcPr>
            <w:tcW w:w="10445" w:type="dxa"/>
            <w:gridSpan w:val="6"/>
            <w:tcBorders>
              <w:top w:val="single" w:sz="4" w:space="0" w:color="000000"/>
              <w:left w:val="single" w:sz="4" w:space="0" w:color="000000"/>
              <w:bottom w:val="single" w:sz="4" w:space="0" w:color="000000"/>
              <w:right w:val="single" w:sz="4" w:space="0" w:color="000000"/>
            </w:tcBorders>
            <w:hideMark/>
          </w:tcPr>
          <w:p w:rsidR="00EE13BA" w:rsidRDefault="00EE13BA" w:rsidP="00EE13BA">
            <w:pPr>
              <w:spacing w:line="276" w:lineRule="auto"/>
            </w:pPr>
            <w:r w:rsidRPr="00EA5E03">
              <w:rPr>
                <w:rFonts w:asciiTheme="majorHAnsi" w:hAnsiTheme="majorHAnsi"/>
                <w:sz w:val="22"/>
                <w:szCs w:val="22"/>
              </w:rPr>
              <w:t>Provision of demand-based recruitment of technical experts for public entities, with a monitoring and reporting mechanism in place</w:t>
            </w:r>
            <w:r>
              <w:rPr>
                <w:rFonts w:asciiTheme="majorHAnsi" w:hAnsiTheme="majorHAnsi"/>
                <w:sz w:val="22"/>
                <w:szCs w:val="22"/>
              </w:rPr>
              <w:t xml:space="preserve">. </w:t>
            </w:r>
          </w:p>
        </w:tc>
      </w:tr>
      <w:tr w:rsidR="008475A2" w:rsidTr="008475A2">
        <w:trPr>
          <w:trHeight w:val="432"/>
        </w:trPr>
        <w:tc>
          <w:tcPr>
            <w:tcW w:w="339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 of progress to date:</w:t>
            </w:r>
          </w:p>
        </w:tc>
        <w:tc>
          <w:tcPr>
            <w:tcW w:w="10445" w:type="dxa"/>
            <w:gridSpan w:val="6"/>
            <w:tcBorders>
              <w:top w:val="single" w:sz="4" w:space="0" w:color="000000"/>
              <w:left w:val="single" w:sz="4" w:space="0" w:color="000000"/>
              <w:bottom w:val="single" w:sz="4" w:space="0" w:color="000000"/>
              <w:right w:val="single" w:sz="4" w:space="0" w:color="000000"/>
            </w:tcBorders>
            <w:vAlign w:val="center"/>
            <w:hideMark/>
          </w:tcPr>
          <w:p w:rsidR="008475A2" w:rsidRDefault="00585D9E" w:rsidP="000E6235">
            <w:pPr>
              <w:spacing w:line="276" w:lineRule="auto"/>
              <w:rPr>
                <w:b/>
                <w:bCs/>
              </w:rPr>
            </w:pPr>
            <w:r>
              <w:rPr>
                <w:i/>
                <w:iCs/>
              </w:rPr>
              <w:t>95%</w:t>
            </w:r>
          </w:p>
        </w:tc>
      </w:tr>
      <w:tr w:rsidR="008475A2" w:rsidTr="008475A2">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rPr>
                <w:b/>
                <w:bCs/>
              </w:rPr>
            </w:pPr>
            <w:r>
              <w:rPr>
                <w:b/>
                <w:bCs/>
                <w:sz w:val="22"/>
                <w:szCs w:val="22"/>
              </w:rPr>
              <w:t>Quality Log:</w:t>
            </w:r>
          </w:p>
        </w:tc>
      </w:tr>
      <w:tr w:rsidR="008475A2" w:rsidTr="008475A2">
        <w:trPr>
          <w:trHeight w:val="285"/>
        </w:trPr>
        <w:tc>
          <w:tcPr>
            <w:tcW w:w="3397" w:type="dxa"/>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Criteria</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How/with what indicators the quality of the activity result will be measured? </w:t>
            </w:r>
          </w:p>
          <w:p w:rsidR="008475A2" w:rsidRDefault="008475A2">
            <w:pPr>
              <w:spacing w:line="276" w:lineRule="auto"/>
              <w:jc w:val="center"/>
              <w:rPr>
                <w:i/>
                <w:iCs/>
                <w:sz w:val="20"/>
                <w:szCs w:val="20"/>
              </w:rPr>
            </w:pPr>
            <w:r>
              <w:rPr>
                <w:i/>
                <w:iCs/>
                <w:sz w:val="20"/>
                <w:szCs w:val="20"/>
              </w:rPr>
              <w:t>(From the project document)</w:t>
            </w:r>
          </w:p>
        </w:tc>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8475A2" w:rsidRDefault="008475A2">
            <w:pPr>
              <w:spacing w:line="276" w:lineRule="auto"/>
              <w:jc w:val="center"/>
              <w:rPr>
                <w:b/>
                <w:bCs/>
              </w:rPr>
            </w:pPr>
            <w:r>
              <w:rPr>
                <w:b/>
                <w:bCs/>
                <w:sz w:val="22"/>
                <w:szCs w:val="22"/>
              </w:rPr>
              <w:t>Quality Method</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What method are you using to determine if quality criteria has been met.</w:t>
            </w:r>
          </w:p>
        </w:tc>
        <w:tc>
          <w:tcPr>
            <w:tcW w:w="1559" w:type="dxa"/>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jc w:val="center"/>
              <w:rPr>
                <w:b/>
                <w:bCs/>
              </w:rPr>
            </w:pPr>
            <w:r>
              <w:rPr>
                <w:b/>
                <w:bCs/>
                <w:sz w:val="22"/>
                <w:szCs w:val="22"/>
              </w:rPr>
              <w:t>Quality Assessment Due Date</w:t>
            </w:r>
          </w:p>
        </w:tc>
        <w:tc>
          <w:tcPr>
            <w:tcW w:w="1985"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User Perspective</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the user satisfied with what you have actually achieved</w:t>
            </w:r>
          </w:p>
        </w:tc>
        <w:tc>
          <w:tcPr>
            <w:tcW w:w="1842"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Timeliness</w:t>
            </w:r>
          </w:p>
          <w:p w:rsidR="008475A2" w:rsidRDefault="008475A2">
            <w:pPr>
              <w:spacing w:line="276" w:lineRule="auto"/>
              <w:jc w:val="center"/>
              <w:rPr>
                <w:b/>
                <w:bCs/>
              </w:rPr>
            </w:pPr>
          </w:p>
          <w:p w:rsidR="008475A2" w:rsidRDefault="008475A2">
            <w:pPr>
              <w:spacing w:line="276" w:lineRule="auto"/>
              <w:jc w:val="center"/>
              <w:rPr>
                <w:b/>
                <w:bCs/>
                <w:sz w:val="20"/>
                <w:szCs w:val="20"/>
              </w:rPr>
            </w:pPr>
            <w:r>
              <w:rPr>
                <w:i/>
                <w:iCs/>
                <w:sz w:val="20"/>
                <w:szCs w:val="20"/>
              </w:rPr>
              <w:t>Was your achievement reached in the planned timeframe</w:t>
            </w:r>
          </w:p>
        </w:tc>
        <w:tc>
          <w:tcPr>
            <w:tcW w:w="1940" w:type="dxa"/>
            <w:tcBorders>
              <w:top w:val="single" w:sz="4" w:space="0" w:color="000000"/>
              <w:left w:val="single" w:sz="4" w:space="0" w:color="000000"/>
              <w:bottom w:val="single" w:sz="4" w:space="0" w:color="000000"/>
              <w:right w:val="single" w:sz="4" w:space="0" w:color="000000"/>
            </w:tcBorders>
            <w:shd w:val="clear" w:color="auto" w:fill="FFFF99"/>
          </w:tcPr>
          <w:p w:rsidR="008475A2" w:rsidRDefault="008475A2">
            <w:pPr>
              <w:spacing w:line="276" w:lineRule="auto"/>
              <w:jc w:val="center"/>
              <w:rPr>
                <w:b/>
                <w:bCs/>
              </w:rPr>
            </w:pPr>
            <w:r>
              <w:rPr>
                <w:b/>
                <w:bCs/>
                <w:sz w:val="22"/>
                <w:szCs w:val="22"/>
              </w:rPr>
              <w:t>Resource Usage</w:t>
            </w:r>
          </w:p>
          <w:p w:rsidR="008475A2" w:rsidRDefault="008475A2">
            <w:pPr>
              <w:spacing w:line="276" w:lineRule="auto"/>
              <w:jc w:val="center"/>
              <w:rPr>
                <w:b/>
                <w:bCs/>
              </w:rPr>
            </w:pPr>
          </w:p>
          <w:p w:rsidR="008475A2" w:rsidRDefault="008475A2">
            <w:pPr>
              <w:spacing w:line="276" w:lineRule="auto"/>
              <w:jc w:val="center"/>
              <w:rPr>
                <w:i/>
                <w:iCs/>
                <w:sz w:val="20"/>
                <w:szCs w:val="20"/>
              </w:rPr>
            </w:pPr>
            <w:r>
              <w:rPr>
                <w:i/>
                <w:iCs/>
                <w:sz w:val="20"/>
                <w:szCs w:val="20"/>
              </w:rPr>
              <w:t xml:space="preserve">What were your activity </w:t>
            </w:r>
          </w:p>
          <w:p w:rsidR="008475A2" w:rsidRDefault="008475A2">
            <w:pPr>
              <w:spacing w:line="276" w:lineRule="auto"/>
              <w:jc w:val="center"/>
              <w:rPr>
                <w:b/>
                <w:bCs/>
                <w:sz w:val="20"/>
                <w:szCs w:val="20"/>
              </w:rPr>
            </w:pPr>
            <w:r>
              <w:rPr>
                <w:i/>
                <w:iCs/>
                <w:sz w:val="20"/>
                <w:szCs w:val="20"/>
              </w:rPr>
              <w:t>expenditure versus budget</w:t>
            </w:r>
          </w:p>
        </w:tc>
      </w:tr>
      <w:tr w:rsidR="008475A2" w:rsidTr="008475A2">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475A2" w:rsidRDefault="008475A2">
            <w:pPr>
              <w:spacing w:line="276" w:lineRule="auto"/>
              <w:rPr>
                <w:rFonts w:ascii="Times New Roman" w:hAnsi="Times New Roman"/>
                <w:b/>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rPr>
                <w:b/>
                <w:bCs/>
                <w:sz w:val="20"/>
                <w:szCs w:val="20"/>
              </w:rPr>
            </w:pPr>
          </w:p>
        </w:tc>
        <w:tc>
          <w:tcPr>
            <w:tcW w:w="576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rsidR="008475A2" w:rsidRDefault="008475A2">
            <w:pPr>
              <w:spacing w:line="276" w:lineRule="auto"/>
              <w:jc w:val="center"/>
              <w:rPr>
                <w:b/>
                <w:bCs/>
                <w:sz w:val="20"/>
                <w:szCs w:val="20"/>
              </w:rPr>
            </w:pPr>
            <w:r>
              <w:rPr>
                <w:b/>
                <w:bCs/>
                <w:i/>
                <w:iCs/>
                <w:sz w:val="20"/>
                <w:szCs w:val="20"/>
              </w:rPr>
              <w:t>(1 lowest, 9 highest)</w:t>
            </w:r>
          </w:p>
        </w:tc>
      </w:tr>
      <w:tr w:rsidR="00F60054" w:rsidTr="008475A2">
        <w:trPr>
          <w:trHeight w:val="800"/>
        </w:trPr>
        <w:tc>
          <w:tcPr>
            <w:tcW w:w="3397" w:type="dxa"/>
            <w:tcBorders>
              <w:top w:val="single" w:sz="4" w:space="0" w:color="000000"/>
              <w:left w:val="single" w:sz="4" w:space="0" w:color="000000"/>
              <w:bottom w:val="single" w:sz="4" w:space="0" w:color="000000"/>
              <w:right w:val="single" w:sz="4" w:space="0" w:color="000000"/>
            </w:tcBorders>
            <w:hideMark/>
          </w:tcPr>
          <w:p w:rsidR="00F60054" w:rsidRDefault="00F60054" w:rsidP="00F60054">
            <w:pPr>
              <w:rPr>
                <w:b/>
                <w:bCs/>
                <w:sz w:val="20"/>
                <w:szCs w:val="20"/>
              </w:rPr>
            </w:pPr>
            <w:r w:rsidRPr="001F249E">
              <w:rPr>
                <w:b/>
                <w:bCs/>
                <w:sz w:val="20"/>
                <w:szCs w:val="20"/>
              </w:rPr>
              <w:t>Satisfaction and benefit levels with technical expertise provided by GSSCPD by public entities</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F60054" w:rsidRDefault="00DC77D0" w:rsidP="00F60054">
            <w:pPr>
              <w:spacing w:line="276" w:lineRule="auto"/>
              <w:rPr>
                <w:rFonts w:ascii="Times New Roman" w:hAnsi="Times New Roman"/>
                <w:sz w:val="20"/>
                <w:szCs w:val="20"/>
              </w:rPr>
            </w:pPr>
            <w:r>
              <w:rPr>
                <w:rFonts w:asciiTheme="majorHAnsi" w:hAnsiTheme="majorHAnsi"/>
                <w:sz w:val="20"/>
                <w:szCs w:val="20"/>
              </w:rPr>
              <w:t>Approval of experts reports by public entities indicating acceptance</w:t>
            </w:r>
          </w:p>
        </w:tc>
        <w:tc>
          <w:tcPr>
            <w:tcW w:w="1559" w:type="dxa"/>
            <w:tcBorders>
              <w:top w:val="single" w:sz="4" w:space="0" w:color="000000"/>
              <w:left w:val="single" w:sz="4" w:space="0" w:color="000000"/>
              <w:bottom w:val="single" w:sz="4" w:space="0" w:color="000000"/>
              <w:right w:val="single" w:sz="4" w:space="0" w:color="000000"/>
            </w:tcBorders>
            <w:hideMark/>
          </w:tcPr>
          <w:p w:rsidR="00F60054" w:rsidRDefault="00F66392" w:rsidP="00363583">
            <w:pPr>
              <w:jc w:val="center"/>
              <w:rPr>
                <w:sz w:val="20"/>
                <w:szCs w:val="20"/>
              </w:rPr>
            </w:pPr>
            <w:r>
              <w:rPr>
                <w:rFonts w:asciiTheme="majorHAnsi" w:hAnsiTheme="majorHAnsi"/>
                <w:sz w:val="20"/>
                <w:szCs w:val="20"/>
              </w:rPr>
              <w:t>8</w:t>
            </w:r>
          </w:p>
        </w:tc>
        <w:tc>
          <w:tcPr>
            <w:tcW w:w="1985" w:type="dxa"/>
            <w:tcBorders>
              <w:top w:val="single" w:sz="4" w:space="0" w:color="000000"/>
              <w:left w:val="single" w:sz="4" w:space="0" w:color="000000"/>
              <w:bottom w:val="single" w:sz="4" w:space="0" w:color="000000"/>
              <w:right w:val="single" w:sz="4" w:space="0" w:color="000000"/>
            </w:tcBorders>
            <w:hideMark/>
          </w:tcPr>
          <w:p w:rsidR="00F60054" w:rsidRDefault="00F60054" w:rsidP="00363583">
            <w:pPr>
              <w:spacing w:line="276" w:lineRule="auto"/>
              <w:jc w:val="center"/>
              <w:rPr>
                <w:rFonts w:eastAsiaTheme="minorHAnsi" w:cstheme="minorBidi"/>
                <w:sz w:val="20"/>
                <w:szCs w:val="20"/>
                <w:lang w:val="en-GB" w:eastAsia="en-GB"/>
              </w:rPr>
            </w:pPr>
            <w:r w:rsidRPr="00E22933">
              <w:rPr>
                <w:rFonts w:asciiTheme="majorHAnsi" w:eastAsiaTheme="minorHAnsi" w:hAnsiTheme="majorHAnsi" w:cstheme="minorBidi"/>
                <w:sz w:val="20"/>
                <w:szCs w:val="20"/>
                <w:lang w:val="en-GB" w:eastAsia="en-GB"/>
              </w:rPr>
              <w:t>8</w:t>
            </w:r>
          </w:p>
        </w:tc>
        <w:tc>
          <w:tcPr>
            <w:tcW w:w="1842" w:type="dxa"/>
            <w:tcBorders>
              <w:top w:val="single" w:sz="4" w:space="0" w:color="000000"/>
              <w:left w:val="single" w:sz="4" w:space="0" w:color="000000"/>
              <w:bottom w:val="single" w:sz="4" w:space="0" w:color="000000"/>
              <w:right w:val="single" w:sz="4" w:space="0" w:color="000000"/>
            </w:tcBorders>
            <w:hideMark/>
          </w:tcPr>
          <w:p w:rsidR="00F60054" w:rsidRDefault="00F60054" w:rsidP="00363583">
            <w:pPr>
              <w:spacing w:line="276" w:lineRule="auto"/>
              <w:jc w:val="center"/>
              <w:rPr>
                <w:rFonts w:eastAsiaTheme="minorHAnsi" w:cstheme="minorBidi"/>
                <w:sz w:val="20"/>
                <w:szCs w:val="20"/>
                <w:lang w:val="en-GB" w:eastAsia="en-GB"/>
              </w:rPr>
            </w:pPr>
            <w:r w:rsidRPr="00E22933">
              <w:rPr>
                <w:rFonts w:asciiTheme="majorHAnsi" w:eastAsiaTheme="minorHAnsi" w:hAnsiTheme="majorHAnsi" w:cstheme="minorBidi"/>
                <w:sz w:val="20"/>
                <w:szCs w:val="20"/>
                <w:lang w:val="en-GB" w:eastAsia="en-GB"/>
              </w:rPr>
              <w:t>8</w:t>
            </w:r>
          </w:p>
        </w:tc>
        <w:tc>
          <w:tcPr>
            <w:tcW w:w="1940" w:type="dxa"/>
            <w:tcBorders>
              <w:top w:val="single" w:sz="4" w:space="0" w:color="000000"/>
              <w:left w:val="single" w:sz="4" w:space="0" w:color="000000"/>
              <w:bottom w:val="single" w:sz="4" w:space="0" w:color="000000"/>
              <w:right w:val="single" w:sz="4" w:space="0" w:color="000000"/>
            </w:tcBorders>
            <w:hideMark/>
          </w:tcPr>
          <w:p w:rsidR="00F60054" w:rsidRDefault="00F60054" w:rsidP="00363583">
            <w:pPr>
              <w:spacing w:line="276" w:lineRule="auto"/>
              <w:jc w:val="center"/>
              <w:rPr>
                <w:rFonts w:eastAsiaTheme="minorHAnsi" w:cstheme="minorBidi"/>
                <w:sz w:val="20"/>
                <w:szCs w:val="20"/>
                <w:lang w:val="en-GB" w:eastAsia="en-GB"/>
              </w:rPr>
            </w:pPr>
            <w:r w:rsidRPr="00E22933">
              <w:rPr>
                <w:rFonts w:asciiTheme="majorHAnsi" w:eastAsiaTheme="minorHAnsi" w:hAnsiTheme="majorHAnsi" w:cstheme="minorBidi"/>
                <w:sz w:val="20"/>
                <w:szCs w:val="20"/>
                <w:lang w:val="en-GB" w:eastAsia="en-GB"/>
              </w:rPr>
              <w:t>8</w:t>
            </w:r>
          </w:p>
        </w:tc>
      </w:tr>
      <w:tr w:rsidR="008475A2" w:rsidTr="008475A2">
        <w:trPr>
          <w:trHeight w:val="26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Default="008475A2">
            <w:pPr>
              <w:spacing w:line="276" w:lineRule="auto"/>
              <w:rPr>
                <w:rFonts w:ascii="Times New Roman" w:hAnsi="Times New Roman"/>
                <w:b/>
                <w:bCs/>
              </w:rPr>
            </w:pPr>
            <w:r>
              <w:rPr>
                <w:b/>
                <w:bCs/>
                <w:sz w:val="22"/>
                <w:szCs w:val="22"/>
              </w:rPr>
              <w:t>Sub Activities</w:t>
            </w:r>
          </w:p>
        </w:tc>
      </w:tr>
      <w:tr w:rsidR="008475A2" w:rsidTr="008475A2">
        <w:trPr>
          <w:trHeight w:val="530"/>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 xml:space="preserve">Key Actions </w:t>
            </w:r>
          </w:p>
          <w:p w:rsidR="008475A2" w:rsidRDefault="008475A2">
            <w:pPr>
              <w:spacing w:line="276" w:lineRule="auto"/>
              <w:jc w:val="center"/>
              <w:rPr>
                <w:b/>
                <w:bCs/>
              </w:rPr>
            </w:pPr>
            <w:r>
              <w:rPr>
                <w:b/>
                <w:bCs/>
                <w:sz w:val="22"/>
                <w:szCs w:val="22"/>
              </w:rPr>
              <w:t>(List activity results and associated actions)</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Start Date</w:t>
            </w:r>
          </w:p>
        </w:tc>
        <w:tc>
          <w:tcPr>
            <w:tcW w:w="198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End Date</w:t>
            </w:r>
          </w:p>
        </w:tc>
        <w:tc>
          <w:tcPr>
            <w:tcW w:w="184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Status</w:t>
            </w:r>
          </w:p>
        </w:tc>
        <w:tc>
          <w:tcPr>
            <w:tcW w:w="194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Default="008475A2">
            <w:pPr>
              <w:spacing w:line="276" w:lineRule="auto"/>
              <w:jc w:val="center"/>
              <w:rPr>
                <w:b/>
                <w:bCs/>
              </w:rPr>
            </w:pPr>
            <w:r>
              <w:rPr>
                <w:b/>
                <w:bCs/>
                <w:sz w:val="22"/>
                <w:szCs w:val="22"/>
              </w:rPr>
              <w:t>Comments</w:t>
            </w:r>
          </w:p>
        </w:tc>
      </w:tr>
      <w:tr w:rsidR="008475A2" w:rsidRPr="008940D0" w:rsidTr="008475A2">
        <w:trPr>
          <w:trHeight w:val="530"/>
        </w:trPr>
        <w:tc>
          <w:tcPr>
            <w:tcW w:w="6516" w:type="dxa"/>
            <w:gridSpan w:val="3"/>
            <w:tcBorders>
              <w:top w:val="single" w:sz="4" w:space="0" w:color="000000"/>
              <w:left w:val="single" w:sz="4" w:space="0" w:color="000000"/>
              <w:bottom w:val="single" w:sz="4" w:space="0" w:color="000000"/>
              <w:right w:val="single" w:sz="4" w:space="0" w:color="000000"/>
            </w:tcBorders>
          </w:tcPr>
          <w:p w:rsidR="008475A2" w:rsidRDefault="001F623E" w:rsidP="00720861">
            <w:pPr>
              <w:pStyle w:val="NoSpacing"/>
              <w:tabs>
                <w:tab w:val="left" w:pos="252"/>
              </w:tabs>
              <w:spacing w:line="276" w:lineRule="auto"/>
              <w:rPr>
                <w:rFonts w:asciiTheme="majorHAnsi" w:hAnsiTheme="majorHAnsi"/>
                <w:bCs w:val="0"/>
                <w:color w:val="auto"/>
                <w:sz w:val="22"/>
                <w:szCs w:val="22"/>
                <w:lang w:val="en-US"/>
              </w:rPr>
            </w:pPr>
            <w:r w:rsidRPr="008940D0">
              <w:rPr>
                <w:rFonts w:asciiTheme="majorHAnsi" w:hAnsiTheme="majorHAnsi"/>
                <w:bCs w:val="0"/>
                <w:color w:val="auto"/>
                <w:sz w:val="22"/>
                <w:szCs w:val="22"/>
                <w:lang w:val="en-US"/>
              </w:rPr>
              <w:t xml:space="preserve">3.2.1   </w:t>
            </w:r>
            <w:r w:rsidR="008475A2" w:rsidRPr="008940D0">
              <w:rPr>
                <w:rFonts w:asciiTheme="majorHAnsi" w:hAnsiTheme="majorHAnsi"/>
                <w:bCs w:val="0"/>
                <w:color w:val="auto"/>
                <w:sz w:val="22"/>
                <w:szCs w:val="22"/>
                <w:lang w:val="en-US"/>
              </w:rPr>
              <w:t>Reinforce strategic planning capacities of public entities to ensure submission of technical expertise requests</w:t>
            </w:r>
            <w:r w:rsidR="00720861">
              <w:rPr>
                <w:rFonts w:asciiTheme="majorHAnsi" w:hAnsiTheme="majorHAnsi"/>
                <w:bCs w:val="0"/>
                <w:color w:val="auto"/>
                <w:sz w:val="22"/>
                <w:szCs w:val="22"/>
                <w:lang w:val="en-US"/>
              </w:rPr>
              <w:t xml:space="preserve"> in a timely and quality manner</w:t>
            </w:r>
          </w:p>
          <w:p w:rsidR="00561A2F" w:rsidRDefault="00561A2F" w:rsidP="00882B25">
            <w:pPr>
              <w:spacing w:line="276" w:lineRule="auto"/>
              <w:rPr>
                <w:rFonts w:asciiTheme="majorHAnsi" w:hAnsiTheme="majorHAnsi" w:cstheme="majorBidi"/>
                <w:color w:val="000000"/>
                <w:szCs w:val="22"/>
              </w:rPr>
            </w:pPr>
          </w:p>
          <w:p w:rsidR="004A2831" w:rsidRPr="004A2831" w:rsidRDefault="004A2831" w:rsidP="004A2831">
            <w:pPr>
              <w:pStyle w:val="NoSpacing"/>
              <w:tabs>
                <w:tab w:val="left" w:pos="252"/>
              </w:tabs>
              <w:spacing w:line="276" w:lineRule="auto"/>
              <w:rPr>
                <w:rFonts w:asciiTheme="majorHAnsi" w:hAnsiTheme="majorHAnsi"/>
                <w:b w:val="0"/>
                <w:bCs w:val="0"/>
                <w:sz w:val="24"/>
                <w:szCs w:val="20"/>
              </w:rPr>
            </w:pPr>
            <w:r w:rsidRPr="004A2831">
              <w:rPr>
                <w:rFonts w:asciiTheme="majorHAnsi" w:hAnsiTheme="majorHAnsi"/>
                <w:b w:val="0"/>
                <w:bCs w:val="0"/>
                <w:sz w:val="24"/>
                <w:szCs w:val="20"/>
              </w:rPr>
              <w:t>Ministry of Foreign Affairs</w:t>
            </w:r>
          </w:p>
          <w:p w:rsidR="004A2831" w:rsidRPr="004A2831" w:rsidRDefault="004A2831" w:rsidP="004A2831">
            <w:pPr>
              <w:pStyle w:val="NoSpacing"/>
              <w:tabs>
                <w:tab w:val="left" w:pos="252"/>
              </w:tabs>
              <w:spacing w:line="276" w:lineRule="auto"/>
              <w:rPr>
                <w:rFonts w:asciiTheme="majorHAnsi" w:hAnsiTheme="majorHAnsi"/>
                <w:szCs w:val="22"/>
              </w:rPr>
            </w:pPr>
          </w:p>
          <w:p w:rsidR="004A2831" w:rsidRDefault="004A2831" w:rsidP="004A2831">
            <w:pPr>
              <w:pStyle w:val="NoSpacing"/>
              <w:numPr>
                <w:ilvl w:val="0"/>
                <w:numId w:val="24"/>
              </w:numPr>
              <w:tabs>
                <w:tab w:val="left" w:pos="252"/>
              </w:tabs>
              <w:rPr>
                <w:rFonts w:asciiTheme="majorHAnsi" w:hAnsiTheme="majorHAnsi"/>
                <w:b w:val="0"/>
                <w:bCs w:val="0"/>
                <w:sz w:val="22"/>
                <w:szCs w:val="22"/>
              </w:rPr>
            </w:pPr>
            <w:r w:rsidRPr="004A2831">
              <w:rPr>
                <w:rFonts w:asciiTheme="majorHAnsi" w:hAnsiTheme="majorHAnsi"/>
                <w:b w:val="0"/>
                <w:bCs w:val="0"/>
                <w:sz w:val="22"/>
                <w:szCs w:val="22"/>
              </w:rPr>
              <w:t>The project assisted the Ministry of Foreign affairs in the development of the diplomatic area through providing technical support to the development and upgrade of the security systems and procedures, in this regard, the specifications of security systems was reviewed and recommendations were provided to upgrade security system specifications, a training plan for projects department at the Ministry of Foreign Affairs prepared and implemented.</w:t>
            </w:r>
          </w:p>
          <w:p w:rsidR="004A2831" w:rsidRPr="004A2831" w:rsidRDefault="004A2831" w:rsidP="004A2831">
            <w:pPr>
              <w:pStyle w:val="NoSpacing"/>
              <w:tabs>
                <w:tab w:val="left" w:pos="252"/>
              </w:tabs>
              <w:ind w:left="720"/>
              <w:rPr>
                <w:rFonts w:asciiTheme="majorHAnsi" w:hAnsiTheme="majorHAnsi"/>
                <w:b w:val="0"/>
                <w:bCs w:val="0"/>
                <w:sz w:val="22"/>
                <w:szCs w:val="22"/>
              </w:rPr>
            </w:pPr>
          </w:p>
          <w:p w:rsidR="004A2831" w:rsidRPr="004A2831" w:rsidRDefault="004A2831" w:rsidP="004A2831">
            <w:pPr>
              <w:pStyle w:val="NoSpacing"/>
              <w:tabs>
                <w:tab w:val="left" w:pos="252"/>
              </w:tabs>
              <w:spacing w:line="276" w:lineRule="auto"/>
              <w:rPr>
                <w:rFonts w:asciiTheme="majorHAnsi" w:hAnsiTheme="majorHAnsi"/>
                <w:b w:val="0"/>
                <w:bCs w:val="0"/>
                <w:sz w:val="24"/>
                <w:szCs w:val="20"/>
              </w:rPr>
            </w:pPr>
            <w:r w:rsidRPr="004A2831">
              <w:rPr>
                <w:rFonts w:asciiTheme="majorHAnsi" w:hAnsiTheme="majorHAnsi"/>
                <w:b w:val="0"/>
                <w:bCs w:val="0"/>
                <w:sz w:val="24"/>
                <w:szCs w:val="20"/>
              </w:rPr>
              <w:t>Ministry of Finance</w:t>
            </w:r>
          </w:p>
          <w:p w:rsidR="004A2831" w:rsidRPr="004A2831" w:rsidRDefault="004A2831" w:rsidP="004A2831">
            <w:pPr>
              <w:pStyle w:val="NoSpacing"/>
              <w:tabs>
                <w:tab w:val="left" w:pos="252"/>
              </w:tabs>
              <w:rPr>
                <w:rFonts w:asciiTheme="majorHAnsi" w:hAnsiTheme="majorHAnsi"/>
                <w:szCs w:val="22"/>
              </w:rPr>
            </w:pPr>
          </w:p>
          <w:p w:rsidR="004A2831" w:rsidRPr="004A2831" w:rsidRDefault="004A2831" w:rsidP="004A2831">
            <w:pPr>
              <w:pStyle w:val="NoSpacing"/>
              <w:numPr>
                <w:ilvl w:val="0"/>
                <w:numId w:val="24"/>
              </w:numPr>
              <w:tabs>
                <w:tab w:val="left" w:pos="252"/>
              </w:tabs>
              <w:rPr>
                <w:rFonts w:asciiTheme="majorHAnsi" w:hAnsiTheme="majorHAnsi"/>
                <w:b w:val="0"/>
                <w:bCs w:val="0"/>
                <w:sz w:val="22"/>
                <w:szCs w:val="22"/>
              </w:rPr>
            </w:pPr>
            <w:r w:rsidRPr="004A2831">
              <w:rPr>
                <w:rFonts w:asciiTheme="majorHAnsi" w:hAnsiTheme="majorHAnsi"/>
                <w:b w:val="0"/>
                <w:bCs w:val="0"/>
                <w:sz w:val="22"/>
                <w:szCs w:val="22"/>
              </w:rPr>
              <w:t>The Project provided technical assistance to Ministry of Finance in strategic planning and align the ministry strategies to the fiscal reform objectives.</w:t>
            </w:r>
          </w:p>
          <w:p w:rsidR="004A2831" w:rsidRPr="004A2831" w:rsidRDefault="004A2831" w:rsidP="004A2831">
            <w:pPr>
              <w:pStyle w:val="NoSpacing"/>
              <w:numPr>
                <w:ilvl w:val="0"/>
                <w:numId w:val="24"/>
              </w:numPr>
              <w:tabs>
                <w:tab w:val="left" w:pos="252"/>
              </w:tabs>
              <w:rPr>
                <w:rFonts w:asciiTheme="majorHAnsi" w:hAnsiTheme="majorHAnsi"/>
                <w:b w:val="0"/>
                <w:bCs w:val="0"/>
                <w:sz w:val="22"/>
                <w:szCs w:val="22"/>
              </w:rPr>
            </w:pPr>
            <w:r w:rsidRPr="004A2831">
              <w:rPr>
                <w:rFonts w:asciiTheme="majorHAnsi" w:hAnsiTheme="majorHAnsi"/>
                <w:b w:val="0"/>
                <w:bCs w:val="0"/>
                <w:sz w:val="22"/>
                <w:szCs w:val="22"/>
              </w:rPr>
              <w:t>In this context, technical support provided to reviewing the old strategy of MoF to strengthen aspects related to transparency, additionally the project is supported the ministry of finance to establish the first MoF Award of Excellence, the award shall be awarded through a competitive process to select the most innovative candidates from MoF staff.</w:t>
            </w:r>
          </w:p>
          <w:p w:rsidR="004A2831" w:rsidRPr="004A2831" w:rsidRDefault="004A2831" w:rsidP="004A2831">
            <w:pPr>
              <w:pStyle w:val="NoSpacing"/>
              <w:numPr>
                <w:ilvl w:val="0"/>
                <w:numId w:val="24"/>
              </w:numPr>
              <w:tabs>
                <w:tab w:val="left" w:pos="252"/>
              </w:tabs>
              <w:rPr>
                <w:rFonts w:asciiTheme="majorHAnsi" w:hAnsiTheme="majorHAnsi"/>
                <w:b w:val="0"/>
                <w:bCs w:val="0"/>
                <w:sz w:val="22"/>
                <w:szCs w:val="22"/>
              </w:rPr>
            </w:pPr>
            <w:r w:rsidRPr="004A2831">
              <w:rPr>
                <w:rFonts w:asciiTheme="majorHAnsi" w:hAnsiTheme="majorHAnsi"/>
                <w:b w:val="0"/>
                <w:bCs w:val="0"/>
                <w:sz w:val="22"/>
                <w:szCs w:val="22"/>
              </w:rPr>
              <w:t xml:space="preserve">Project also supported the work of the MoF Executive Committee for Strengthening Transparency, particularly in the development and implementation of MoF Transparency Strategy 2017-2010, guided by a thorough review of relevant reports and guidelines issued by international and local agencies to benefit from best practices. A "Framework of Institutional Values" has been formulated, a training and awareness raising programme was developed, the programme include technical visits to other national institutions and conduct series of meetings to benefit from other experiences in the region. The project provided support the follow-up and monitoring of strategy execution and conducting periodic reviews to capture lessons learned and ensure effective and efficient implementation. A survey was carried out within the ministry to explore employees perception vis-à-vis progress achieved after implementing the previous transparency strategy within  the ministry. </w:t>
            </w:r>
          </w:p>
          <w:p w:rsidR="004A2831" w:rsidRPr="004A2831" w:rsidRDefault="004A2831" w:rsidP="004A2831">
            <w:pPr>
              <w:pStyle w:val="NoSpacing"/>
              <w:numPr>
                <w:ilvl w:val="0"/>
                <w:numId w:val="24"/>
              </w:numPr>
              <w:tabs>
                <w:tab w:val="left" w:pos="252"/>
              </w:tabs>
              <w:rPr>
                <w:rFonts w:asciiTheme="majorHAnsi" w:hAnsiTheme="majorHAnsi"/>
                <w:b w:val="0"/>
                <w:bCs w:val="0"/>
                <w:sz w:val="22"/>
                <w:szCs w:val="22"/>
              </w:rPr>
            </w:pPr>
            <w:r w:rsidRPr="004A2831">
              <w:rPr>
                <w:rFonts w:asciiTheme="majorHAnsi" w:hAnsiTheme="majorHAnsi"/>
                <w:b w:val="0"/>
                <w:bCs w:val="0"/>
                <w:sz w:val="22"/>
                <w:szCs w:val="22"/>
              </w:rPr>
              <w:t xml:space="preserve">The project is also supported the formulation and implementation of other strategies within MoF for "Labor Force Development Planning", and "Comprehensive Quality". In addition to provision of technical advice to the restructuring process for (Strategic Planning and Institutional Development Department) within MoF. </w:t>
            </w:r>
          </w:p>
          <w:p w:rsidR="004A2831" w:rsidRPr="004A2831" w:rsidRDefault="004A2831" w:rsidP="004A2831">
            <w:pPr>
              <w:pStyle w:val="NoSpacing"/>
              <w:numPr>
                <w:ilvl w:val="0"/>
                <w:numId w:val="24"/>
              </w:numPr>
              <w:tabs>
                <w:tab w:val="left" w:pos="252"/>
              </w:tabs>
              <w:rPr>
                <w:rFonts w:asciiTheme="majorHAnsi" w:hAnsiTheme="majorHAnsi"/>
                <w:b w:val="0"/>
                <w:bCs w:val="0"/>
                <w:sz w:val="22"/>
                <w:szCs w:val="22"/>
              </w:rPr>
            </w:pPr>
            <w:r w:rsidRPr="004A2831">
              <w:rPr>
                <w:rFonts w:asciiTheme="majorHAnsi" w:hAnsiTheme="majorHAnsi"/>
                <w:b w:val="0"/>
                <w:bCs w:val="0"/>
                <w:sz w:val="22"/>
                <w:szCs w:val="22"/>
              </w:rPr>
              <w:t xml:space="preserve">Moreover, the project supported data and information gathering to map strategic directions of MoF in preparation for the formulation of KNDP 2021-2026 in coordination with GSSCPD. Additionally, the project supported the preparation of the Quarterly Report issued by the ministry of Finance, and the preparatory report for the upcoming financial year 2018-2019. </w:t>
            </w:r>
          </w:p>
          <w:p w:rsidR="004A2831" w:rsidRPr="004A2831" w:rsidRDefault="004A2831" w:rsidP="004A2831">
            <w:pPr>
              <w:pStyle w:val="NoSpacing"/>
              <w:tabs>
                <w:tab w:val="left" w:pos="252"/>
              </w:tabs>
              <w:spacing w:line="276" w:lineRule="auto"/>
              <w:rPr>
                <w:rFonts w:asciiTheme="majorHAnsi" w:hAnsiTheme="majorHAnsi"/>
                <w:szCs w:val="22"/>
              </w:rPr>
            </w:pPr>
          </w:p>
          <w:p w:rsidR="004A2831" w:rsidRDefault="004A2831" w:rsidP="004A2831">
            <w:pPr>
              <w:pStyle w:val="NoSpacing"/>
              <w:tabs>
                <w:tab w:val="left" w:pos="252"/>
              </w:tabs>
              <w:spacing w:line="276" w:lineRule="auto"/>
              <w:rPr>
                <w:rFonts w:asciiTheme="majorHAnsi" w:hAnsiTheme="majorHAnsi"/>
                <w:b w:val="0"/>
                <w:bCs w:val="0"/>
                <w:sz w:val="24"/>
                <w:szCs w:val="20"/>
              </w:rPr>
            </w:pPr>
            <w:r w:rsidRPr="004A2831">
              <w:rPr>
                <w:rFonts w:asciiTheme="majorHAnsi" w:hAnsiTheme="majorHAnsi"/>
                <w:b w:val="0"/>
                <w:bCs w:val="0"/>
                <w:sz w:val="24"/>
                <w:szCs w:val="20"/>
              </w:rPr>
              <w:t>CARIRS</w:t>
            </w:r>
          </w:p>
          <w:p w:rsidR="004A2831" w:rsidRPr="004A2831" w:rsidRDefault="004A2831" w:rsidP="004A2831">
            <w:pPr>
              <w:pStyle w:val="NoSpacing"/>
              <w:tabs>
                <w:tab w:val="left" w:pos="252"/>
              </w:tabs>
              <w:spacing w:line="276" w:lineRule="auto"/>
              <w:rPr>
                <w:rFonts w:asciiTheme="majorHAnsi" w:hAnsiTheme="majorHAnsi"/>
                <w:b w:val="0"/>
                <w:bCs w:val="0"/>
                <w:sz w:val="24"/>
                <w:szCs w:val="20"/>
              </w:rPr>
            </w:pPr>
          </w:p>
          <w:p w:rsidR="004A2831"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 xml:space="preserve">The project provided technical support the enhancement of IT infrastructure, IT applications, Data Security and Disaster Recovery plans, and electronic archiving of the Central Agency for Remedying Illegal Residents’ Status (CARIRS); the project supported the process of aggregating of all available data, in one system and assess its features and setup of a plan for regular data update, a back-up copies of the crucial data and systems maintained, ToRs for establishment of Data Security and Disaster Recovery systems and plans was finalized with technical support from the project, procurement process was undertaken by government for establishment of above mentioned systems. </w:t>
            </w:r>
          </w:p>
          <w:p w:rsidR="004A2831"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Review for IT department Projects were undertaken with project support, set of recommendations were provided, including to re-prioritize some projects, in addition, a strategy for data integration was finalized with project support, ToRs for the establishment of the (Integrated System) was approved, and the development of the system initiated by the selected company, first version of the system was launched; it was installed, the project supported in performing testing on the system and provide feedback to the supplier through the government on the developed system for revision.</w:t>
            </w:r>
          </w:p>
          <w:p w:rsidR="004A2831"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A Plan for obtaining Back-up copies for all IT system database is being implemented as part of the developed Security and Disaster Recovery plan, continues update on the comprehensive system is ongoing based on feedback from users, the project is provided technical support to the management of the contract to develop the system and coordination efforts between the agency and the contractor, the project also supported development of ToRs and other bidding process undertaken by the government  for procurement of the service to further develop the Disaster Recovery plan, additionally Technical policies for the Technical Department was finalized.</w:t>
            </w:r>
          </w:p>
          <w:p w:rsidR="004A2831"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 xml:space="preserve">Technical support was provided to CARIRS for management of two contract related to the Development of comprehensive system, a draft policy and strategy document for technical department was proposed, additionally to technically supporting the implementation of networks and workstations development plan. </w:t>
            </w:r>
          </w:p>
          <w:p w:rsidR="004A2831"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Training course on project management and Microsoft project was organized for the technical affairs departments, including a hands-on training on using Microsoft project for managing the (CARIRS) projects.</w:t>
            </w:r>
          </w:p>
          <w:p w:rsidR="004A2831" w:rsidRPr="004A2831" w:rsidRDefault="004A2831" w:rsidP="004A2831">
            <w:pPr>
              <w:pStyle w:val="NoSpacing"/>
              <w:tabs>
                <w:tab w:val="left" w:pos="252"/>
              </w:tabs>
              <w:spacing w:line="276" w:lineRule="auto"/>
              <w:rPr>
                <w:rFonts w:asciiTheme="majorHAnsi" w:hAnsiTheme="majorHAnsi"/>
                <w:szCs w:val="22"/>
              </w:rPr>
            </w:pPr>
          </w:p>
          <w:p w:rsidR="004A2831" w:rsidRDefault="004A2831" w:rsidP="004A2831">
            <w:pPr>
              <w:pStyle w:val="NoSpacing"/>
              <w:tabs>
                <w:tab w:val="left" w:pos="252"/>
              </w:tabs>
              <w:spacing w:line="276" w:lineRule="auto"/>
              <w:rPr>
                <w:rFonts w:asciiTheme="majorHAnsi" w:hAnsiTheme="majorHAnsi"/>
                <w:b w:val="0"/>
                <w:bCs w:val="0"/>
                <w:sz w:val="24"/>
                <w:szCs w:val="20"/>
              </w:rPr>
            </w:pPr>
            <w:r w:rsidRPr="004A2831">
              <w:rPr>
                <w:rFonts w:asciiTheme="majorHAnsi" w:hAnsiTheme="majorHAnsi"/>
                <w:b w:val="0"/>
                <w:bCs w:val="0"/>
                <w:sz w:val="24"/>
                <w:szCs w:val="20"/>
              </w:rPr>
              <w:t>MILSET and MoE</w:t>
            </w:r>
          </w:p>
          <w:p w:rsidR="004A2831" w:rsidRPr="004A2831" w:rsidRDefault="004A2831" w:rsidP="004A2831">
            <w:pPr>
              <w:pStyle w:val="NoSpacing"/>
              <w:tabs>
                <w:tab w:val="left" w:pos="252"/>
              </w:tabs>
              <w:spacing w:line="276" w:lineRule="auto"/>
              <w:rPr>
                <w:rFonts w:asciiTheme="majorHAnsi" w:hAnsiTheme="majorHAnsi"/>
                <w:b w:val="0"/>
                <w:bCs w:val="0"/>
                <w:sz w:val="24"/>
                <w:szCs w:val="20"/>
                <w:rtl/>
              </w:rPr>
            </w:pPr>
          </w:p>
          <w:p w:rsidR="004A2831"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MILSET is a non-governmental, non-profit and politically independent youth organisation, which aims at developing scientific culture among young people through the organisation of science-and-technology programmes. The project provided technical support the development of knowledge society and promote innovation and creativity during 2017 through provision of technical support to MILSET and MoE.  The project provided technical support to the design and implementation of (training of trainer’s) programme on modern methods for teaching science and technology in public schools targeting 8 trainers, in addition to development of scientific activities under the framework of a strategy for MILST_Kuwait to support MoE in this area. Including provision of technical for the establishment of “Scientific Activities Research Centre” with MILSET, design of science and technology museum, and selection of scientific books for the library of MILSET Kuwait.</w:t>
            </w:r>
          </w:p>
          <w:p w:rsidR="004A2831"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Several lectures and workshops targeting both students and teachers to encourage innovative thinking and development of scientific activities and its role in development of knowledge society were organised and delivered with project support.</w:t>
            </w:r>
          </w:p>
          <w:p w:rsidR="004A2831" w:rsidRPr="004A2831" w:rsidRDefault="004A2831" w:rsidP="004A2831">
            <w:pPr>
              <w:pStyle w:val="NoSpacing"/>
              <w:tabs>
                <w:tab w:val="left" w:pos="252"/>
              </w:tabs>
              <w:spacing w:line="276" w:lineRule="auto"/>
              <w:rPr>
                <w:rFonts w:asciiTheme="majorHAnsi" w:hAnsiTheme="majorHAnsi"/>
                <w:szCs w:val="22"/>
              </w:rPr>
            </w:pPr>
          </w:p>
          <w:p w:rsidR="004A2831" w:rsidRPr="004A2831" w:rsidRDefault="004A2831" w:rsidP="004A2831">
            <w:pPr>
              <w:pStyle w:val="NoSpacing"/>
              <w:tabs>
                <w:tab w:val="left" w:pos="252"/>
              </w:tabs>
              <w:spacing w:line="276" w:lineRule="auto"/>
              <w:rPr>
                <w:rFonts w:asciiTheme="majorHAnsi" w:hAnsiTheme="majorHAnsi"/>
                <w:b w:val="0"/>
                <w:bCs w:val="0"/>
                <w:sz w:val="24"/>
                <w:szCs w:val="20"/>
              </w:rPr>
            </w:pPr>
            <w:r w:rsidRPr="004A2831">
              <w:rPr>
                <w:rFonts w:asciiTheme="majorHAnsi" w:hAnsiTheme="majorHAnsi"/>
                <w:b w:val="0"/>
                <w:bCs w:val="0"/>
                <w:sz w:val="24"/>
                <w:szCs w:val="20"/>
              </w:rPr>
              <w:t>Ministry of National Assembly’ Affairs</w:t>
            </w:r>
          </w:p>
          <w:p w:rsidR="004A2831" w:rsidRPr="004A2831" w:rsidRDefault="004A2831" w:rsidP="004A2831">
            <w:pPr>
              <w:pStyle w:val="NoSpacing"/>
              <w:tabs>
                <w:tab w:val="left" w:pos="252"/>
              </w:tabs>
              <w:spacing w:line="276" w:lineRule="auto"/>
              <w:ind w:left="720"/>
              <w:rPr>
                <w:rFonts w:asciiTheme="majorHAnsi" w:hAnsiTheme="majorHAnsi"/>
                <w:b w:val="0"/>
                <w:bCs w:val="0"/>
                <w:sz w:val="22"/>
                <w:szCs w:val="22"/>
              </w:rPr>
            </w:pPr>
          </w:p>
          <w:p w:rsidR="004A2831"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The project provided technical support to the Research and Studies Department (RSD) at the Ministry National Assembly’ Affairs, a research strategy formulation process was undertaken, several meetings and group discussions has been carried out as part of formulating a solid situation analysis. a Draft research strategy was finalised and implementation is ongoing</w:t>
            </w:r>
          </w:p>
          <w:p w:rsidR="004A2831"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 xml:space="preserve">On the other hand, capacity and training needs assessment finalised, and a capacity development and training programme was developed targeting civil-servants and policy advisors from the Office of the Kuwaiti Minister of State for the National Assembly Affairs in the area of (Strategic Policy Planning), the programme includes a “Political Analysis And Reporting” module completed, and a “Master Class In Political Science, Public Administration, and Political Analysis Skills for Civil Servants”. Another training module implemented on Political and Media Analysis, and Political Reporting. </w:t>
            </w:r>
            <w:r w:rsidR="00F1422B" w:rsidRPr="004A2831">
              <w:rPr>
                <w:rFonts w:asciiTheme="majorHAnsi" w:hAnsiTheme="majorHAnsi"/>
                <w:b w:val="0"/>
                <w:bCs w:val="0"/>
                <w:sz w:val="22"/>
                <w:szCs w:val="22"/>
              </w:rPr>
              <w:t xml:space="preserve">the project has also provided technical support to the research and drafting efforts of different reports, studies, and policy briefings for MoNA. </w:t>
            </w:r>
          </w:p>
          <w:p w:rsidR="004A2831" w:rsidRPr="004A2831" w:rsidRDefault="004A2831" w:rsidP="004A2831">
            <w:pPr>
              <w:pStyle w:val="NoSpacing"/>
              <w:tabs>
                <w:tab w:val="left" w:pos="252"/>
              </w:tabs>
              <w:spacing w:line="276" w:lineRule="auto"/>
              <w:rPr>
                <w:rFonts w:asciiTheme="majorHAnsi" w:hAnsiTheme="majorHAnsi"/>
                <w:b w:val="0"/>
                <w:bCs w:val="0"/>
                <w:sz w:val="24"/>
                <w:szCs w:val="20"/>
              </w:rPr>
            </w:pPr>
            <w:r w:rsidRPr="004A2831">
              <w:rPr>
                <w:rFonts w:asciiTheme="majorHAnsi" w:hAnsiTheme="majorHAnsi"/>
                <w:b w:val="0"/>
                <w:bCs w:val="0"/>
                <w:sz w:val="24"/>
                <w:szCs w:val="20"/>
              </w:rPr>
              <w:t>Public Authority of Housing Welfare</w:t>
            </w:r>
          </w:p>
          <w:p w:rsidR="004A2831" w:rsidRPr="004A2831" w:rsidRDefault="004A2831" w:rsidP="004A2831">
            <w:pPr>
              <w:pStyle w:val="NoSpacing"/>
              <w:tabs>
                <w:tab w:val="left" w:pos="252"/>
              </w:tabs>
              <w:spacing w:line="276" w:lineRule="auto"/>
              <w:rPr>
                <w:rFonts w:asciiTheme="majorHAnsi" w:hAnsiTheme="majorHAnsi"/>
                <w:szCs w:val="22"/>
              </w:rPr>
            </w:pPr>
          </w:p>
          <w:p w:rsidR="00F1422B"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The Project Provided technical support in the area of Public Authority of Housing Welfare in areas of Project Planning and Project Management.</w:t>
            </w:r>
          </w:p>
          <w:p w:rsidR="004A2831"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On the Other Hand, the project continues providing technical support on procurement and contractual arrangements of the new city of “South Metlaa” Development programme (SMCD) via Specialized International Consultancy firm (Ove Arup and Partners) contracted through UNDP LTA.</w:t>
            </w:r>
          </w:p>
          <w:p w:rsidR="004A2831"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The RFP (SMCD) consultancy services was completed through the support of the core Arup team. In addition to reviewing contract documents, recommendations were provided to PAHW and a lesson learned log has been updated.</w:t>
            </w:r>
          </w:p>
          <w:p w:rsidR="004A2831"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During the June 2017, the core Arup team began engaging with the Technical Services Consultant, KEO contracted by PAHW aforementioned RFP. The project has also supported to further refine and enhance the PAHW Strategic Planning Office structure and its role within the overall governance framework of PAHW.  Job descriptions, standard operating procedures and information management processes were designed to ensure the proper capacities are defined and fitting to support SMCD.</w:t>
            </w:r>
          </w:p>
          <w:p w:rsidR="004A2831"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The project also provided technical support to PAHW in the preparation of execution plan by consultancy firm and coordination of efforts of PAHW strategic planning team (SPT) &amp; other departments to collect and gather the information. “Creative City Vision” was formulated, technical support was provided for the specification development and budget estimation of the P6 software to improve the quality of tracking progress of the implementation.</w:t>
            </w:r>
          </w:p>
          <w:p w:rsidR="004A2831" w:rsidRPr="004A2831" w:rsidRDefault="004A2831" w:rsidP="004A2831">
            <w:pPr>
              <w:pStyle w:val="NoSpacing"/>
              <w:numPr>
                <w:ilvl w:val="0"/>
                <w:numId w:val="24"/>
              </w:numPr>
              <w:tabs>
                <w:tab w:val="left" w:pos="252"/>
              </w:tabs>
              <w:spacing w:line="276" w:lineRule="auto"/>
              <w:rPr>
                <w:rFonts w:asciiTheme="majorHAnsi" w:hAnsiTheme="majorHAnsi"/>
                <w:b w:val="0"/>
                <w:bCs w:val="0"/>
                <w:sz w:val="22"/>
                <w:szCs w:val="22"/>
              </w:rPr>
            </w:pPr>
            <w:r w:rsidRPr="004A2831">
              <w:rPr>
                <w:rFonts w:asciiTheme="majorHAnsi" w:hAnsiTheme="majorHAnsi"/>
                <w:b w:val="0"/>
                <w:bCs w:val="0"/>
                <w:sz w:val="22"/>
                <w:szCs w:val="22"/>
              </w:rPr>
              <w:t>Communication Plan was developed to facilitates effective and efficient communications with the program various stakeholders, project provided support in the form of communication policy review, to contribute to the achievement of Programme Objectives. Stakeholders Management Strategy was Finalized for addressing needs and facilitate the stakeholder’s engagement through various stages of the program. The project also provided technical advisory support for schedule, interface management framework, and cost estimating management to the strategic programme management unit.</w:t>
            </w:r>
          </w:p>
          <w:p w:rsidR="004A2831" w:rsidRPr="004A2831" w:rsidRDefault="004A2831" w:rsidP="004A2831">
            <w:pPr>
              <w:pStyle w:val="NoSpacing"/>
              <w:tabs>
                <w:tab w:val="left" w:pos="252"/>
              </w:tabs>
              <w:spacing w:line="276" w:lineRule="auto"/>
              <w:rPr>
                <w:rFonts w:asciiTheme="majorHAnsi" w:hAnsiTheme="majorHAnsi"/>
                <w:szCs w:val="22"/>
              </w:rPr>
            </w:pPr>
          </w:p>
          <w:p w:rsidR="00F1422B" w:rsidRPr="004A2831" w:rsidRDefault="00F1422B" w:rsidP="004A2831">
            <w:pPr>
              <w:pStyle w:val="NoSpacing"/>
              <w:tabs>
                <w:tab w:val="left" w:pos="252"/>
              </w:tabs>
              <w:spacing w:line="276" w:lineRule="auto"/>
              <w:rPr>
                <w:rFonts w:asciiTheme="majorHAnsi" w:hAnsiTheme="majorHAnsi"/>
                <w:b w:val="0"/>
                <w:bCs w:val="0"/>
                <w:sz w:val="24"/>
                <w:szCs w:val="20"/>
              </w:rPr>
            </w:pPr>
            <w:r w:rsidRPr="004A2831">
              <w:rPr>
                <w:rFonts w:asciiTheme="majorHAnsi" w:hAnsiTheme="majorHAnsi"/>
                <w:b w:val="0"/>
                <w:bCs w:val="0"/>
                <w:sz w:val="24"/>
                <w:szCs w:val="20"/>
              </w:rPr>
              <w:t>Manpower and Government Restructuring Programme</w:t>
            </w:r>
          </w:p>
          <w:p w:rsidR="004A2831" w:rsidRPr="004A2831" w:rsidRDefault="004A2831" w:rsidP="004A2831">
            <w:pPr>
              <w:pStyle w:val="NoSpacing"/>
              <w:tabs>
                <w:tab w:val="left" w:pos="252"/>
              </w:tabs>
              <w:spacing w:line="276" w:lineRule="auto"/>
              <w:rPr>
                <w:rFonts w:asciiTheme="majorHAnsi" w:hAnsiTheme="majorHAnsi"/>
                <w:szCs w:val="22"/>
              </w:rPr>
            </w:pPr>
          </w:p>
          <w:p w:rsidR="004A2831" w:rsidRDefault="004A2831" w:rsidP="004A2831">
            <w:pPr>
              <w:pStyle w:val="NoSpacing"/>
              <w:numPr>
                <w:ilvl w:val="0"/>
                <w:numId w:val="24"/>
              </w:numPr>
              <w:tabs>
                <w:tab w:val="left" w:pos="252"/>
              </w:tabs>
              <w:spacing w:line="276" w:lineRule="auto"/>
              <w:rPr>
                <w:rFonts w:asciiTheme="majorHAnsi" w:hAnsiTheme="majorHAnsi"/>
                <w:szCs w:val="22"/>
              </w:rPr>
            </w:pPr>
            <w:r w:rsidRPr="004A2831">
              <w:rPr>
                <w:rFonts w:asciiTheme="majorHAnsi" w:hAnsiTheme="majorHAnsi"/>
                <w:b w:val="0"/>
                <w:bCs w:val="0"/>
                <w:sz w:val="22"/>
                <w:szCs w:val="22"/>
              </w:rPr>
              <w:t>The Project has extended its support to the Manpower and Government Restructuring Programme in the area of Strategic Economic Planning, a comparative study on (The high unemployment rates among youth in developed countries), the study draws lessons and recommendations to guide future labour market strategies and policies in Kuwait</w:t>
            </w:r>
            <w:r w:rsidRPr="004A2831">
              <w:rPr>
                <w:rFonts w:asciiTheme="majorHAnsi" w:hAnsiTheme="majorHAnsi"/>
                <w:szCs w:val="22"/>
              </w:rPr>
              <w:t>.</w:t>
            </w:r>
          </w:p>
          <w:p w:rsidR="004A2831" w:rsidRPr="004A2831" w:rsidRDefault="004A2831" w:rsidP="004A2831">
            <w:pPr>
              <w:pStyle w:val="NoSpacing"/>
              <w:tabs>
                <w:tab w:val="left" w:pos="252"/>
              </w:tabs>
              <w:spacing w:line="276" w:lineRule="auto"/>
              <w:rPr>
                <w:rFonts w:asciiTheme="majorHAnsi" w:hAnsiTheme="majorHAnsi"/>
                <w:szCs w:val="22"/>
              </w:rPr>
            </w:pPr>
          </w:p>
          <w:p w:rsidR="0035631F" w:rsidRPr="004A2831" w:rsidRDefault="0035631F" w:rsidP="0035631F">
            <w:pPr>
              <w:pStyle w:val="ListParagraph"/>
              <w:spacing w:after="0"/>
              <w:rPr>
                <w:rFonts w:asciiTheme="majorHAnsi" w:hAnsiTheme="majorHAnsi" w:cstheme="majorBidi"/>
                <w:color w:val="000000"/>
                <w:highlight w:val="green"/>
              </w:rPr>
            </w:pPr>
          </w:p>
          <w:p w:rsidR="008475A2" w:rsidRPr="001A30FF" w:rsidRDefault="008475A2" w:rsidP="00C52AE9">
            <w:pPr>
              <w:pStyle w:val="NoSpacing"/>
              <w:numPr>
                <w:ilvl w:val="2"/>
                <w:numId w:val="33"/>
              </w:numPr>
              <w:tabs>
                <w:tab w:val="left" w:pos="252"/>
              </w:tabs>
              <w:spacing w:line="276" w:lineRule="auto"/>
              <w:rPr>
                <w:rFonts w:asciiTheme="majorHAnsi" w:hAnsiTheme="majorHAnsi"/>
                <w:bCs w:val="0"/>
                <w:color w:val="auto"/>
                <w:sz w:val="22"/>
                <w:szCs w:val="22"/>
                <w:lang w:val="en-US"/>
              </w:rPr>
            </w:pPr>
            <w:r w:rsidRPr="001A30FF">
              <w:rPr>
                <w:rFonts w:asciiTheme="majorHAnsi" w:hAnsiTheme="majorHAnsi"/>
                <w:bCs w:val="0"/>
                <w:color w:val="auto"/>
                <w:sz w:val="22"/>
                <w:szCs w:val="22"/>
                <w:lang w:val="en-US"/>
              </w:rPr>
              <w:t>Create and implement a new monitoring and reporting mechanism for GSSCPD linked with the request system for efficient and effective service delivery</w:t>
            </w:r>
          </w:p>
          <w:p w:rsidR="008336EE" w:rsidRPr="008940D0" w:rsidRDefault="008336EE" w:rsidP="008336EE">
            <w:pPr>
              <w:pStyle w:val="NoSpacing"/>
              <w:tabs>
                <w:tab w:val="left" w:pos="252"/>
              </w:tabs>
              <w:spacing w:line="276" w:lineRule="auto"/>
              <w:rPr>
                <w:rFonts w:asciiTheme="majorHAnsi" w:hAnsiTheme="majorHAnsi"/>
                <w:bCs w:val="0"/>
                <w:color w:val="auto"/>
                <w:sz w:val="22"/>
                <w:szCs w:val="22"/>
                <w:lang w:val="en-US"/>
              </w:rPr>
            </w:pPr>
          </w:p>
          <w:p w:rsidR="00C67FD6" w:rsidRPr="008940D0" w:rsidRDefault="005E6EB6" w:rsidP="00C52AE9">
            <w:pPr>
              <w:pStyle w:val="NoSpacing"/>
              <w:numPr>
                <w:ilvl w:val="0"/>
                <w:numId w:val="24"/>
              </w:numPr>
              <w:tabs>
                <w:tab w:val="left" w:pos="252"/>
              </w:tabs>
              <w:spacing w:line="276" w:lineRule="auto"/>
              <w:rPr>
                <w:rFonts w:asciiTheme="majorHAnsi" w:hAnsiTheme="majorHAnsi"/>
                <w:b w:val="0"/>
                <w:bCs w:val="0"/>
                <w:sz w:val="22"/>
                <w:szCs w:val="22"/>
              </w:rPr>
            </w:pPr>
            <w:r w:rsidRPr="0035631F">
              <w:rPr>
                <w:rFonts w:asciiTheme="majorHAnsi" w:hAnsiTheme="majorHAnsi"/>
                <w:b w:val="0"/>
                <w:bCs w:val="0"/>
                <w:sz w:val="22"/>
                <w:szCs w:val="22"/>
              </w:rPr>
              <w:t xml:space="preserve">The roll-out of the developed Monitoring and Reporting system (M&amp;R) </w:t>
            </w:r>
            <w:r w:rsidR="00896AE3" w:rsidRPr="0035631F">
              <w:rPr>
                <w:rFonts w:asciiTheme="majorHAnsi" w:hAnsiTheme="majorHAnsi"/>
                <w:b w:val="0"/>
                <w:bCs w:val="0"/>
                <w:sz w:val="22"/>
                <w:szCs w:val="22"/>
              </w:rPr>
              <w:t xml:space="preserve">continues </w:t>
            </w:r>
            <w:r w:rsidR="008336EE" w:rsidRPr="0035631F">
              <w:rPr>
                <w:rFonts w:asciiTheme="majorHAnsi" w:hAnsiTheme="majorHAnsi"/>
                <w:b w:val="0"/>
                <w:bCs w:val="0"/>
                <w:sz w:val="22"/>
                <w:szCs w:val="22"/>
              </w:rPr>
              <w:t>with support from the project</w:t>
            </w:r>
            <w:r w:rsidRPr="0035631F">
              <w:rPr>
                <w:rFonts w:asciiTheme="majorHAnsi" w:hAnsiTheme="majorHAnsi"/>
                <w:b w:val="0"/>
                <w:bCs w:val="0"/>
                <w:sz w:val="22"/>
                <w:szCs w:val="22"/>
              </w:rPr>
              <w:t xml:space="preserve">, </w:t>
            </w:r>
            <w:r w:rsidR="00896AE3" w:rsidRPr="0035631F">
              <w:rPr>
                <w:rFonts w:asciiTheme="majorHAnsi" w:hAnsiTheme="majorHAnsi"/>
                <w:b w:val="0"/>
                <w:bCs w:val="0"/>
                <w:sz w:val="22"/>
                <w:szCs w:val="22"/>
              </w:rPr>
              <w:t>GSSCPD is now involved in the</w:t>
            </w:r>
            <w:r w:rsidRPr="0035631F">
              <w:rPr>
                <w:rFonts w:asciiTheme="majorHAnsi" w:hAnsiTheme="majorHAnsi"/>
                <w:b w:val="0"/>
                <w:bCs w:val="0"/>
                <w:sz w:val="22"/>
                <w:szCs w:val="22"/>
              </w:rPr>
              <w:t xml:space="preserve"> establishing </w:t>
            </w:r>
            <w:r w:rsidR="00896AE3" w:rsidRPr="0035631F">
              <w:rPr>
                <w:rFonts w:asciiTheme="majorHAnsi" w:hAnsiTheme="majorHAnsi"/>
                <w:b w:val="0"/>
                <w:bCs w:val="0"/>
                <w:sz w:val="22"/>
                <w:szCs w:val="22"/>
              </w:rPr>
              <w:t>of</w:t>
            </w:r>
            <w:r w:rsidRPr="0035631F">
              <w:rPr>
                <w:rFonts w:asciiTheme="majorHAnsi" w:hAnsiTheme="majorHAnsi"/>
                <w:b w:val="0"/>
                <w:bCs w:val="0"/>
                <w:sz w:val="22"/>
                <w:szCs w:val="22"/>
              </w:rPr>
              <w:t xml:space="preserve"> automated system to enable effective management of the application of </w:t>
            </w:r>
            <w:r w:rsidR="008336EE" w:rsidRPr="0035631F">
              <w:rPr>
                <w:rFonts w:asciiTheme="majorHAnsi" w:hAnsiTheme="majorHAnsi"/>
                <w:b w:val="0"/>
                <w:bCs w:val="0"/>
                <w:sz w:val="22"/>
                <w:szCs w:val="22"/>
              </w:rPr>
              <w:t xml:space="preserve">M&amp;R system, </w:t>
            </w:r>
            <w:r w:rsidR="00896AE3" w:rsidRPr="0035631F">
              <w:rPr>
                <w:rFonts w:asciiTheme="majorHAnsi" w:hAnsiTheme="majorHAnsi"/>
                <w:b w:val="0"/>
                <w:bCs w:val="0"/>
                <w:sz w:val="22"/>
                <w:szCs w:val="22"/>
              </w:rPr>
              <w:t>work is in progress.</w:t>
            </w:r>
          </w:p>
        </w:tc>
        <w:tc>
          <w:tcPr>
            <w:tcW w:w="1559" w:type="dxa"/>
            <w:tcBorders>
              <w:top w:val="single" w:sz="4" w:space="0" w:color="000000"/>
              <w:left w:val="single" w:sz="4" w:space="0" w:color="000000"/>
              <w:bottom w:val="single" w:sz="4" w:space="0" w:color="000000"/>
              <w:right w:val="single" w:sz="4" w:space="0" w:color="000000"/>
            </w:tcBorders>
            <w:hideMark/>
          </w:tcPr>
          <w:p w:rsidR="008475A2" w:rsidRPr="008940D0" w:rsidRDefault="001F623E" w:rsidP="00935574">
            <w:pPr>
              <w:spacing w:line="276" w:lineRule="auto"/>
            </w:pPr>
            <w:r w:rsidRPr="008940D0">
              <w:rPr>
                <w:rFonts w:asciiTheme="majorHAnsi" w:hAnsiTheme="majorHAnsi"/>
                <w:color w:val="000000" w:themeColor="text1"/>
                <w:sz w:val="22"/>
                <w:szCs w:val="22"/>
              </w:rPr>
              <w:t xml:space="preserve"> </w:t>
            </w:r>
            <w:r w:rsidR="00E73DB7" w:rsidRPr="008940D0">
              <w:rPr>
                <w:rFonts w:asciiTheme="majorHAnsi" w:hAnsiTheme="majorHAnsi"/>
                <w:color w:val="000000" w:themeColor="text1"/>
                <w:sz w:val="22"/>
                <w:szCs w:val="22"/>
              </w:rPr>
              <w:t>0</w:t>
            </w:r>
            <w:r w:rsidR="00712C80">
              <w:rPr>
                <w:rFonts w:asciiTheme="majorHAnsi" w:hAnsiTheme="majorHAnsi"/>
                <w:color w:val="000000" w:themeColor="text1"/>
                <w:sz w:val="22"/>
                <w:szCs w:val="22"/>
              </w:rPr>
              <w:t xml:space="preserve">1 </w:t>
            </w:r>
            <w:r w:rsidR="002E60FD">
              <w:rPr>
                <w:rFonts w:asciiTheme="majorHAnsi" w:hAnsiTheme="majorHAnsi"/>
                <w:color w:val="000000" w:themeColor="text1"/>
                <w:sz w:val="22"/>
                <w:szCs w:val="22"/>
              </w:rPr>
              <w:t>Jan</w:t>
            </w:r>
            <w:r w:rsidR="00712C80">
              <w:rPr>
                <w:rFonts w:asciiTheme="majorHAnsi" w:hAnsiTheme="majorHAnsi"/>
                <w:color w:val="000000" w:themeColor="text1"/>
                <w:sz w:val="22"/>
                <w:szCs w:val="22"/>
              </w:rPr>
              <w:t xml:space="preserve"> 2017</w:t>
            </w:r>
          </w:p>
        </w:tc>
        <w:tc>
          <w:tcPr>
            <w:tcW w:w="1985" w:type="dxa"/>
            <w:tcBorders>
              <w:top w:val="single" w:sz="4" w:space="0" w:color="000000"/>
              <w:left w:val="single" w:sz="4" w:space="0" w:color="000000"/>
              <w:bottom w:val="single" w:sz="4" w:space="0" w:color="000000"/>
              <w:right w:val="single" w:sz="4" w:space="0" w:color="000000"/>
            </w:tcBorders>
            <w:hideMark/>
          </w:tcPr>
          <w:p w:rsidR="008475A2" w:rsidRPr="008940D0" w:rsidRDefault="002E60FD" w:rsidP="00E73DB7">
            <w:pPr>
              <w:spacing w:line="276" w:lineRule="auto"/>
              <w:rPr>
                <w:rFonts w:ascii="Verdana" w:hAnsi="Verdana"/>
                <w:i/>
                <w:iCs/>
                <w:color w:val="333333"/>
                <w:sz w:val="17"/>
                <w:szCs w:val="17"/>
              </w:rPr>
            </w:pPr>
            <w:r>
              <w:rPr>
                <w:rFonts w:asciiTheme="majorHAnsi" w:hAnsiTheme="majorHAnsi"/>
                <w:iCs/>
                <w:color w:val="000000" w:themeColor="text1"/>
                <w:sz w:val="22"/>
                <w:szCs w:val="22"/>
              </w:rPr>
              <w:t>31</w:t>
            </w:r>
            <w:r w:rsidR="00167DE9">
              <w:rPr>
                <w:rFonts w:asciiTheme="majorHAnsi" w:hAnsiTheme="majorHAnsi"/>
                <w:iCs/>
                <w:color w:val="000000" w:themeColor="text1"/>
                <w:sz w:val="22"/>
                <w:szCs w:val="22"/>
              </w:rPr>
              <w:t xml:space="preserve"> </w:t>
            </w:r>
            <w:r>
              <w:rPr>
                <w:rFonts w:asciiTheme="majorHAnsi" w:hAnsiTheme="majorHAnsi"/>
                <w:iCs/>
                <w:color w:val="000000" w:themeColor="text1"/>
                <w:sz w:val="22"/>
                <w:szCs w:val="22"/>
              </w:rPr>
              <w:t>Dec</w:t>
            </w:r>
            <w:r w:rsidR="0088532B">
              <w:rPr>
                <w:rFonts w:asciiTheme="majorHAnsi" w:hAnsiTheme="majorHAnsi"/>
                <w:iCs/>
                <w:color w:val="000000" w:themeColor="text1"/>
                <w:sz w:val="22"/>
                <w:szCs w:val="22"/>
              </w:rPr>
              <w:t xml:space="preserve"> 2017</w:t>
            </w:r>
          </w:p>
        </w:tc>
        <w:tc>
          <w:tcPr>
            <w:tcW w:w="1842" w:type="dxa"/>
            <w:tcBorders>
              <w:top w:val="single" w:sz="4" w:space="0" w:color="000000"/>
              <w:left w:val="single" w:sz="4" w:space="0" w:color="000000"/>
              <w:bottom w:val="single" w:sz="4" w:space="0" w:color="000000"/>
              <w:right w:val="single" w:sz="4" w:space="0" w:color="000000"/>
            </w:tcBorders>
            <w:hideMark/>
          </w:tcPr>
          <w:p w:rsidR="008475A2" w:rsidRPr="008940D0" w:rsidRDefault="008475A2">
            <w:pPr>
              <w:spacing w:line="276" w:lineRule="auto"/>
              <w:rPr>
                <w:rFonts w:ascii="Verdana" w:hAnsi="Verdana"/>
                <w:i/>
                <w:iCs/>
                <w:color w:val="333333"/>
                <w:sz w:val="17"/>
                <w:szCs w:val="17"/>
              </w:rPr>
            </w:pPr>
            <w:r w:rsidRPr="008940D0">
              <w:rPr>
                <w:rFonts w:asciiTheme="majorHAnsi" w:hAnsiTheme="majorHAnsi"/>
                <w:iCs/>
                <w:color w:val="000000" w:themeColor="text1"/>
                <w:sz w:val="22"/>
                <w:szCs w:val="22"/>
              </w:rPr>
              <w:t>Ongoing</w:t>
            </w:r>
          </w:p>
        </w:tc>
        <w:tc>
          <w:tcPr>
            <w:tcW w:w="1940" w:type="dxa"/>
            <w:tcBorders>
              <w:top w:val="single" w:sz="4" w:space="0" w:color="000000"/>
              <w:left w:val="single" w:sz="4" w:space="0" w:color="000000"/>
              <w:bottom w:val="single" w:sz="4" w:space="0" w:color="000000"/>
              <w:right w:val="single" w:sz="4" w:space="0" w:color="000000"/>
            </w:tcBorders>
            <w:hideMark/>
          </w:tcPr>
          <w:p w:rsidR="008475A2" w:rsidRPr="008940D0" w:rsidRDefault="008475A2">
            <w:pPr>
              <w:rPr>
                <w:rFonts w:ascii="Verdana" w:hAnsi="Verdana"/>
                <w:i/>
                <w:iCs/>
                <w:color w:val="333333"/>
                <w:sz w:val="17"/>
                <w:szCs w:val="17"/>
              </w:rPr>
            </w:pPr>
          </w:p>
        </w:tc>
      </w:tr>
    </w:tbl>
    <w:p w:rsidR="008475A2" w:rsidRPr="008940D0" w:rsidRDefault="008475A2" w:rsidP="008475A2">
      <w:pPr>
        <w:spacing w:after="200" w:line="276" w:lineRule="auto"/>
        <w:rPr>
          <w:rFonts w:ascii="Times New Roman" w:hAnsi="Times New Roman"/>
        </w:rPr>
      </w:pPr>
    </w:p>
    <w:p w:rsidR="008475A2" w:rsidRPr="008940D0" w:rsidRDefault="008475A2" w:rsidP="008475A2">
      <w:pPr>
        <w:spacing w:after="200" w:line="276" w:lineRule="auto"/>
      </w:pPr>
    </w:p>
    <w:tbl>
      <w:tblPr>
        <w:tblpPr w:leftFromText="180" w:rightFromText="180" w:bottomFromText="200" w:vertAnchor="page" w:horzAnchor="margin" w:tblpXSpec="center" w:tblpY="1668"/>
        <w:tblW w:w="13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4"/>
        <w:gridCol w:w="3441"/>
        <w:gridCol w:w="711"/>
        <w:gridCol w:w="1134"/>
        <w:gridCol w:w="1984"/>
        <w:gridCol w:w="1843"/>
        <w:gridCol w:w="1798"/>
      </w:tblGrid>
      <w:tr w:rsidR="008475A2" w:rsidRPr="008940D0" w:rsidTr="00945028">
        <w:trPr>
          <w:trHeight w:val="527"/>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75A2" w:rsidRPr="008940D0" w:rsidRDefault="008475A2" w:rsidP="004F4457">
            <w:pPr>
              <w:spacing w:line="276" w:lineRule="auto"/>
              <w:rPr>
                <w:rFonts w:ascii="Verdana" w:hAnsi="Verdana"/>
                <w:b/>
                <w:bCs/>
                <w:i/>
                <w:iCs/>
                <w:color w:val="333333"/>
                <w:sz w:val="17"/>
                <w:szCs w:val="17"/>
              </w:rPr>
            </w:pPr>
            <w:r w:rsidRPr="008940D0">
              <w:rPr>
                <w:b/>
                <w:bCs/>
              </w:rPr>
              <w:t>SECTION 2: ACTIVITY PERFORMANCE</w:t>
            </w:r>
          </w:p>
        </w:tc>
      </w:tr>
      <w:tr w:rsidR="008475A2" w:rsidRPr="008940D0" w:rsidTr="00052B6F">
        <w:trPr>
          <w:trHeight w:val="548"/>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Pr="008940D0" w:rsidRDefault="008475A2">
            <w:pPr>
              <w:pStyle w:val="NoSpacing"/>
              <w:tabs>
                <w:tab w:val="left" w:pos="252"/>
              </w:tabs>
              <w:spacing w:line="276" w:lineRule="auto"/>
              <w:rPr>
                <w:rFonts w:asciiTheme="majorHAnsi" w:hAnsiTheme="majorHAnsi"/>
                <w:sz w:val="22"/>
                <w:szCs w:val="22"/>
                <w:u w:val="single"/>
                <w:lang w:val="en-US"/>
              </w:rPr>
            </w:pPr>
            <w:r w:rsidRPr="008940D0">
              <w:rPr>
                <w:b w:val="0"/>
                <w:bCs w:val="0"/>
                <w:sz w:val="22"/>
                <w:szCs w:val="22"/>
                <w:lang w:val="en-US"/>
              </w:rPr>
              <w:t xml:space="preserve">Activity ID: </w:t>
            </w:r>
            <w:r w:rsidRPr="008940D0">
              <w:rPr>
                <w:rFonts w:asciiTheme="majorHAnsi" w:hAnsiTheme="majorHAnsi"/>
                <w:sz w:val="22"/>
                <w:szCs w:val="22"/>
                <w:lang w:val="en-US"/>
              </w:rPr>
              <w:t>Activity</w:t>
            </w:r>
            <w:r w:rsidRPr="008940D0">
              <w:rPr>
                <w:rFonts w:asciiTheme="majorHAnsi" w:hAnsiTheme="majorHAnsi"/>
                <w:bCs w:val="0"/>
                <w:sz w:val="22"/>
                <w:szCs w:val="22"/>
                <w:lang w:val="en-US"/>
              </w:rPr>
              <w:t xml:space="preserve"> 3.3</w:t>
            </w:r>
          </w:p>
          <w:p w:rsidR="008475A2" w:rsidRPr="008940D0" w:rsidRDefault="008475A2">
            <w:pPr>
              <w:spacing w:line="276" w:lineRule="auto"/>
              <w:rPr>
                <w:rFonts w:ascii="Times New Roman" w:hAnsi="Times New Roman"/>
                <w:color w:val="FF0000"/>
              </w:rPr>
            </w:pPr>
            <w:r w:rsidRPr="008940D0">
              <w:rPr>
                <w:b/>
                <w:bCs/>
                <w:sz w:val="22"/>
                <w:szCs w:val="22"/>
              </w:rPr>
              <w:t xml:space="preserve"> </w:t>
            </w:r>
            <w:r w:rsidRPr="008940D0">
              <w:rPr>
                <w:sz w:val="22"/>
                <w:szCs w:val="22"/>
              </w:rPr>
              <w:t xml:space="preserve">Description: </w:t>
            </w:r>
            <w:r w:rsidRPr="008940D0">
              <w:rPr>
                <w:rFonts w:asciiTheme="majorHAnsi" w:hAnsiTheme="majorHAnsi"/>
                <w:sz w:val="22"/>
                <w:szCs w:val="22"/>
              </w:rPr>
              <w:t xml:space="preserve"> Enhance partnerships for experience exchange &amp; knowledge transfer</w:t>
            </w:r>
          </w:p>
        </w:tc>
      </w:tr>
      <w:tr w:rsidR="008475A2" w:rsidRPr="008940D0" w:rsidTr="00052B6F">
        <w:trPr>
          <w:trHeight w:val="432"/>
        </w:trPr>
        <w:tc>
          <w:tcPr>
            <w:tcW w:w="637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940D0" w:rsidRDefault="008475A2">
            <w:pPr>
              <w:spacing w:line="276" w:lineRule="auto"/>
            </w:pPr>
            <w:r w:rsidRPr="008940D0">
              <w:rPr>
                <w:b/>
                <w:bCs/>
                <w:sz w:val="22"/>
                <w:szCs w:val="22"/>
              </w:rPr>
              <w:t>Start Date:</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rsidR="008475A2" w:rsidRPr="008940D0" w:rsidRDefault="008475A2">
            <w:pPr>
              <w:spacing w:line="276" w:lineRule="auto"/>
              <w:rPr>
                <w:i/>
                <w:iCs/>
              </w:rPr>
            </w:pPr>
            <w:r w:rsidRPr="008940D0">
              <w:rPr>
                <w:b/>
                <w:bCs/>
                <w:sz w:val="22"/>
                <w:szCs w:val="22"/>
              </w:rPr>
              <w:t xml:space="preserve">End Date:  </w:t>
            </w:r>
            <w:r w:rsidRPr="008940D0">
              <w:rPr>
                <w:i/>
                <w:iCs/>
                <w:sz w:val="22"/>
                <w:szCs w:val="22"/>
              </w:rPr>
              <w:t xml:space="preserve">(this should reflect the start and end date of the activity as indicated in the project document/ AWP) </w:t>
            </w:r>
          </w:p>
        </w:tc>
      </w:tr>
      <w:tr w:rsidR="00EE13BA" w:rsidRPr="008940D0" w:rsidTr="00052B6F">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Pr="008940D0" w:rsidRDefault="00EE13BA" w:rsidP="00EE13BA">
            <w:pPr>
              <w:spacing w:line="276" w:lineRule="auto"/>
              <w:rPr>
                <w:b/>
                <w:bCs/>
              </w:rPr>
            </w:pPr>
            <w:r w:rsidRPr="008940D0">
              <w:rPr>
                <w:b/>
                <w:bCs/>
                <w:sz w:val="22"/>
                <w:szCs w:val="22"/>
              </w:rPr>
              <w:t>Purpose</w:t>
            </w:r>
          </w:p>
        </w:tc>
        <w:tc>
          <w:tcPr>
            <w:tcW w:w="10911" w:type="dxa"/>
            <w:gridSpan w:val="6"/>
            <w:tcBorders>
              <w:top w:val="single" w:sz="4" w:space="0" w:color="000000"/>
              <w:left w:val="single" w:sz="4" w:space="0" w:color="000000"/>
              <w:bottom w:val="single" w:sz="4" w:space="0" w:color="000000"/>
              <w:right w:val="single" w:sz="4" w:space="0" w:color="000000"/>
            </w:tcBorders>
            <w:hideMark/>
          </w:tcPr>
          <w:p w:rsidR="00EE13BA" w:rsidRPr="008940D0" w:rsidRDefault="00EE13BA" w:rsidP="00EE13BA">
            <w:pPr>
              <w:spacing w:line="276" w:lineRule="auto"/>
            </w:pPr>
            <w:r w:rsidRPr="008940D0">
              <w:rPr>
                <w:i/>
                <w:iCs/>
              </w:rPr>
              <w:t>To create partnership strategy with other governmental institutions.</w:t>
            </w:r>
          </w:p>
        </w:tc>
      </w:tr>
      <w:tr w:rsidR="00EE13BA" w:rsidRPr="008940D0" w:rsidTr="00052B6F">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EE13BA" w:rsidRPr="008940D0" w:rsidRDefault="00EE13BA" w:rsidP="00EE13BA">
            <w:pPr>
              <w:spacing w:line="276" w:lineRule="auto"/>
              <w:rPr>
                <w:b/>
                <w:bCs/>
              </w:rPr>
            </w:pPr>
            <w:r w:rsidRPr="008940D0">
              <w:rPr>
                <w:b/>
                <w:bCs/>
                <w:sz w:val="22"/>
                <w:szCs w:val="22"/>
              </w:rPr>
              <w:t>Description</w:t>
            </w:r>
          </w:p>
        </w:tc>
        <w:tc>
          <w:tcPr>
            <w:tcW w:w="10911" w:type="dxa"/>
            <w:gridSpan w:val="6"/>
            <w:tcBorders>
              <w:top w:val="single" w:sz="4" w:space="0" w:color="000000"/>
              <w:left w:val="single" w:sz="4" w:space="0" w:color="000000"/>
              <w:bottom w:val="single" w:sz="4" w:space="0" w:color="000000"/>
              <w:right w:val="single" w:sz="4" w:space="0" w:color="000000"/>
            </w:tcBorders>
            <w:hideMark/>
          </w:tcPr>
          <w:p w:rsidR="00EE13BA" w:rsidRPr="008940D0" w:rsidRDefault="00EE13BA" w:rsidP="00EE13BA">
            <w:pPr>
              <w:spacing w:line="276" w:lineRule="auto"/>
            </w:pPr>
            <w:r w:rsidRPr="008940D0">
              <w:rPr>
                <w:rFonts w:asciiTheme="majorHAnsi" w:hAnsiTheme="majorHAnsi"/>
                <w:sz w:val="22"/>
                <w:szCs w:val="22"/>
              </w:rPr>
              <w:t>Enhance partnerships for experience exchange &amp; knowledge transfer</w:t>
            </w:r>
          </w:p>
        </w:tc>
      </w:tr>
      <w:tr w:rsidR="008475A2" w:rsidRPr="008940D0" w:rsidTr="00052B6F">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CB4ADB" w:rsidRDefault="008475A2">
            <w:pPr>
              <w:spacing w:line="276" w:lineRule="auto"/>
              <w:rPr>
                <w:b/>
                <w:bCs/>
              </w:rPr>
            </w:pPr>
            <w:r w:rsidRPr="00CB4ADB">
              <w:rPr>
                <w:b/>
                <w:bCs/>
                <w:sz w:val="22"/>
                <w:szCs w:val="22"/>
              </w:rPr>
              <w:t>% of progress to date:</w:t>
            </w:r>
          </w:p>
        </w:tc>
        <w:tc>
          <w:tcPr>
            <w:tcW w:w="10911" w:type="dxa"/>
            <w:gridSpan w:val="6"/>
            <w:tcBorders>
              <w:top w:val="single" w:sz="4" w:space="0" w:color="000000"/>
              <w:left w:val="single" w:sz="4" w:space="0" w:color="000000"/>
              <w:bottom w:val="single" w:sz="4" w:space="0" w:color="000000"/>
              <w:right w:val="single" w:sz="4" w:space="0" w:color="000000"/>
            </w:tcBorders>
            <w:vAlign w:val="center"/>
            <w:hideMark/>
          </w:tcPr>
          <w:p w:rsidR="008475A2" w:rsidRPr="00CB4ADB" w:rsidRDefault="00B16FDD">
            <w:pPr>
              <w:spacing w:line="276" w:lineRule="auto"/>
              <w:rPr>
                <w:b/>
                <w:bCs/>
              </w:rPr>
            </w:pPr>
            <w:r w:rsidRPr="00CB4ADB">
              <w:rPr>
                <w:i/>
                <w:iCs/>
              </w:rPr>
              <w:t>100</w:t>
            </w:r>
            <w:r w:rsidR="00340797" w:rsidRPr="00CB4ADB">
              <w:rPr>
                <w:i/>
                <w:iCs/>
              </w:rPr>
              <w:t>%</w:t>
            </w:r>
          </w:p>
        </w:tc>
      </w:tr>
      <w:tr w:rsidR="008475A2" w:rsidRPr="008940D0" w:rsidTr="00052B6F">
        <w:trPr>
          <w:trHeight w:val="458"/>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940D0" w:rsidRDefault="008475A2">
            <w:pPr>
              <w:spacing w:line="276" w:lineRule="auto"/>
              <w:rPr>
                <w:b/>
                <w:bCs/>
              </w:rPr>
            </w:pPr>
            <w:r w:rsidRPr="008940D0">
              <w:rPr>
                <w:b/>
                <w:bCs/>
                <w:sz w:val="22"/>
                <w:szCs w:val="22"/>
              </w:rPr>
              <w:t>Quality Log:</w:t>
            </w:r>
          </w:p>
        </w:tc>
      </w:tr>
      <w:tr w:rsidR="008475A2" w:rsidRPr="008940D0" w:rsidTr="00052B6F">
        <w:trPr>
          <w:trHeight w:val="285"/>
        </w:trPr>
        <w:tc>
          <w:tcPr>
            <w:tcW w:w="2934" w:type="dxa"/>
            <w:vMerge w:val="restart"/>
            <w:tcBorders>
              <w:top w:val="single" w:sz="4" w:space="0" w:color="000000"/>
              <w:left w:val="single" w:sz="4" w:space="0" w:color="000000"/>
              <w:bottom w:val="single" w:sz="4" w:space="0" w:color="000000"/>
              <w:right w:val="single" w:sz="4" w:space="0" w:color="000000"/>
            </w:tcBorders>
          </w:tcPr>
          <w:p w:rsidR="008475A2" w:rsidRPr="008940D0" w:rsidRDefault="008475A2">
            <w:pPr>
              <w:spacing w:line="276" w:lineRule="auto"/>
              <w:jc w:val="center"/>
              <w:rPr>
                <w:b/>
                <w:bCs/>
              </w:rPr>
            </w:pPr>
            <w:r w:rsidRPr="008940D0">
              <w:rPr>
                <w:b/>
                <w:bCs/>
                <w:sz w:val="22"/>
                <w:szCs w:val="22"/>
              </w:rPr>
              <w:t>Quality Criteria</w:t>
            </w:r>
          </w:p>
          <w:p w:rsidR="008475A2" w:rsidRPr="008940D0" w:rsidRDefault="008475A2">
            <w:pPr>
              <w:spacing w:line="276" w:lineRule="auto"/>
              <w:jc w:val="center"/>
              <w:rPr>
                <w:b/>
                <w:bCs/>
              </w:rPr>
            </w:pPr>
          </w:p>
          <w:p w:rsidR="008475A2" w:rsidRPr="008940D0" w:rsidRDefault="008475A2">
            <w:pPr>
              <w:spacing w:line="276" w:lineRule="auto"/>
              <w:jc w:val="center"/>
              <w:rPr>
                <w:i/>
                <w:iCs/>
                <w:sz w:val="20"/>
                <w:szCs w:val="20"/>
              </w:rPr>
            </w:pPr>
            <w:r w:rsidRPr="008940D0">
              <w:rPr>
                <w:i/>
                <w:iCs/>
                <w:sz w:val="20"/>
                <w:szCs w:val="20"/>
              </w:rPr>
              <w:t xml:space="preserve">How/with what indicators the quality of the activity result will be measured? </w:t>
            </w:r>
          </w:p>
          <w:p w:rsidR="008475A2" w:rsidRPr="008940D0" w:rsidRDefault="008475A2">
            <w:pPr>
              <w:spacing w:line="276" w:lineRule="auto"/>
              <w:jc w:val="center"/>
              <w:rPr>
                <w:i/>
                <w:iCs/>
                <w:sz w:val="20"/>
                <w:szCs w:val="20"/>
              </w:rPr>
            </w:pPr>
            <w:r w:rsidRPr="008940D0">
              <w:rPr>
                <w:i/>
                <w:iCs/>
                <w:sz w:val="20"/>
                <w:szCs w:val="20"/>
              </w:rPr>
              <w:t>(From the project document)</w:t>
            </w:r>
          </w:p>
        </w:tc>
        <w:tc>
          <w:tcPr>
            <w:tcW w:w="4152" w:type="dxa"/>
            <w:gridSpan w:val="2"/>
            <w:vMerge w:val="restart"/>
            <w:tcBorders>
              <w:top w:val="single" w:sz="4" w:space="0" w:color="000000"/>
              <w:left w:val="single" w:sz="4" w:space="0" w:color="000000"/>
              <w:bottom w:val="single" w:sz="4" w:space="0" w:color="000000"/>
              <w:right w:val="single" w:sz="4" w:space="0" w:color="000000"/>
            </w:tcBorders>
          </w:tcPr>
          <w:p w:rsidR="008475A2" w:rsidRPr="008940D0" w:rsidRDefault="008475A2">
            <w:pPr>
              <w:spacing w:line="276" w:lineRule="auto"/>
              <w:jc w:val="center"/>
              <w:rPr>
                <w:b/>
                <w:bCs/>
              </w:rPr>
            </w:pPr>
            <w:r w:rsidRPr="008940D0">
              <w:rPr>
                <w:b/>
                <w:bCs/>
                <w:sz w:val="22"/>
                <w:szCs w:val="22"/>
              </w:rPr>
              <w:t>Quality Method</w:t>
            </w:r>
          </w:p>
          <w:p w:rsidR="008475A2" w:rsidRPr="008940D0" w:rsidRDefault="008475A2">
            <w:pPr>
              <w:spacing w:line="276" w:lineRule="auto"/>
              <w:jc w:val="center"/>
              <w:rPr>
                <w:b/>
                <w:bCs/>
              </w:rPr>
            </w:pPr>
          </w:p>
          <w:p w:rsidR="008475A2" w:rsidRPr="008940D0" w:rsidRDefault="008475A2">
            <w:pPr>
              <w:spacing w:line="276" w:lineRule="auto"/>
              <w:jc w:val="center"/>
              <w:rPr>
                <w:b/>
                <w:bCs/>
                <w:sz w:val="20"/>
                <w:szCs w:val="20"/>
              </w:rPr>
            </w:pPr>
            <w:r w:rsidRPr="008940D0">
              <w:rPr>
                <w:i/>
                <w:iCs/>
                <w:sz w:val="20"/>
                <w:szCs w:val="20"/>
              </w:rPr>
              <w:t>What method are you using to determine if quality criteria has been met.</w:t>
            </w:r>
          </w:p>
        </w:tc>
        <w:tc>
          <w:tcPr>
            <w:tcW w:w="1134" w:type="dxa"/>
            <w:tcBorders>
              <w:top w:val="single" w:sz="4" w:space="0" w:color="000000"/>
              <w:left w:val="single" w:sz="4" w:space="0" w:color="000000"/>
              <w:bottom w:val="single" w:sz="4" w:space="0" w:color="000000"/>
              <w:right w:val="single" w:sz="4" w:space="0" w:color="000000"/>
            </w:tcBorders>
            <w:shd w:val="clear" w:color="auto" w:fill="FFFF99"/>
            <w:hideMark/>
          </w:tcPr>
          <w:p w:rsidR="008475A2" w:rsidRPr="008940D0" w:rsidRDefault="008475A2">
            <w:pPr>
              <w:spacing w:line="276" w:lineRule="auto"/>
              <w:jc w:val="center"/>
              <w:rPr>
                <w:b/>
                <w:bCs/>
              </w:rPr>
            </w:pPr>
            <w:r w:rsidRPr="008940D0">
              <w:rPr>
                <w:b/>
                <w:bCs/>
                <w:sz w:val="22"/>
                <w:szCs w:val="22"/>
              </w:rPr>
              <w:t>Quality Assessment Due Date</w:t>
            </w:r>
          </w:p>
        </w:tc>
        <w:tc>
          <w:tcPr>
            <w:tcW w:w="1984" w:type="dxa"/>
            <w:tcBorders>
              <w:top w:val="single" w:sz="4" w:space="0" w:color="000000"/>
              <w:left w:val="single" w:sz="4" w:space="0" w:color="000000"/>
              <w:bottom w:val="single" w:sz="4" w:space="0" w:color="000000"/>
              <w:right w:val="single" w:sz="4" w:space="0" w:color="000000"/>
            </w:tcBorders>
            <w:shd w:val="clear" w:color="auto" w:fill="FFFF99"/>
          </w:tcPr>
          <w:p w:rsidR="008475A2" w:rsidRPr="008940D0" w:rsidRDefault="008475A2">
            <w:pPr>
              <w:spacing w:line="276" w:lineRule="auto"/>
              <w:jc w:val="center"/>
              <w:rPr>
                <w:b/>
                <w:bCs/>
              </w:rPr>
            </w:pPr>
            <w:r w:rsidRPr="008940D0">
              <w:rPr>
                <w:b/>
                <w:bCs/>
                <w:sz w:val="22"/>
                <w:szCs w:val="22"/>
              </w:rPr>
              <w:t>User Perspective</w:t>
            </w:r>
          </w:p>
          <w:p w:rsidR="008475A2" w:rsidRPr="008940D0" w:rsidRDefault="008475A2">
            <w:pPr>
              <w:spacing w:line="276" w:lineRule="auto"/>
              <w:jc w:val="center"/>
              <w:rPr>
                <w:b/>
                <w:bCs/>
              </w:rPr>
            </w:pPr>
          </w:p>
          <w:p w:rsidR="008475A2" w:rsidRPr="008940D0" w:rsidRDefault="008475A2">
            <w:pPr>
              <w:spacing w:line="276" w:lineRule="auto"/>
              <w:jc w:val="center"/>
              <w:rPr>
                <w:b/>
                <w:bCs/>
                <w:sz w:val="20"/>
                <w:szCs w:val="20"/>
              </w:rPr>
            </w:pPr>
            <w:r w:rsidRPr="008940D0">
              <w:rPr>
                <w:i/>
                <w:iCs/>
                <w:sz w:val="20"/>
                <w:szCs w:val="20"/>
              </w:rPr>
              <w:t>Was the user satisfied with what you have actually achieved</w:t>
            </w:r>
          </w:p>
        </w:tc>
        <w:tc>
          <w:tcPr>
            <w:tcW w:w="1843" w:type="dxa"/>
            <w:tcBorders>
              <w:top w:val="single" w:sz="4" w:space="0" w:color="000000"/>
              <w:left w:val="single" w:sz="4" w:space="0" w:color="000000"/>
              <w:bottom w:val="single" w:sz="4" w:space="0" w:color="000000"/>
              <w:right w:val="single" w:sz="4" w:space="0" w:color="000000"/>
            </w:tcBorders>
            <w:shd w:val="clear" w:color="auto" w:fill="FFFF99"/>
          </w:tcPr>
          <w:p w:rsidR="008475A2" w:rsidRPr="008940D0" w:rsidRDefault="008475A2">
            <w:pPr>
              <w:spacing w:line="276" w:lineRule="auto"/>
              <w:jc w:val="center"/>
              <w:rPr>
                <w:b/>
                <w:bCs/>
              </w:rPr>
            </w:pPr>
            <w:r w:rsidRPr="008940D0">
              <w:rPr>
                <w:b/>
                <w:bCs/>
                <w:sz w:val="22"/>
                <w:szCs w:val="22"/>
              </w:rPr>
              <w:t>Timeliness</w:t>
            </w:r>
          </w:p>
          <w:p w:rsidR="008475A2" w:rsidRPr="008940D0" w:rsidRDefault="008475A2">
            <w:pPr>
              <w:spacing w:line="276" w:lineRule="auto"/>
              <w:jc w:val="center"/>
              <w:rPr>
                <w:b/>
                <w:bCs/>
              </w:rPr>
            </w:pPr>
          </w:p>
          <w:p w:rsidR="008475A2" w:rsidRPr="008940D0" w:rsidRDefault="008475A2">
            <w:pPr>
              <w:spacing w:line="276" w:lineRule="auto"/>
              <w:jc w:val="center"/>
              <w:rPr>
                <w:b/>
                <w:bCs/>
                <w:sz w:val="20"/>
                <w:szCs w:val="20"/>
              </w:rPr>
            </w:pPr>
            <w:r w:rsidRPr="008940D0">
              <w:rPr>
                <w:i/>
                <w:iCs/>
                <w:sz w:val="20"/>
                <w:szCs w:val="20"/>
              </w:rPr>
              <w:t>Was your achievement reached in the planned timeframe</w:t>
            </w:r>
          </w:p>
        </w:tc>
        <w:tc>
          <w:tcPr>
            <w:tcW w:w="1798" w:type="dxa"/>
            <w:tcBorders>
              <w:top w:val="single" w:sz="4" w:space="0" w:color="000000"/>
              <w:left w:val="single" w:sz="4" w:space="0" w:color="000000"/>
              <w:bottom w:val="single" w:sz="4" w:space="0" w:color="000000"/>
              <w:right w:val="single" w:sz="4" w:space="0" w:color="000000"/>
            </w:tcBorders>
            <w:shd w:val="clear" w:color="auto" w:fill="FFFF99"/>
          </w:tcPr>
          <w:p w:rsidR="008475A2" w:rsidRPr="008940D0" w:rsidRDefault="008475A2">
            <w:pPr>
              <w:spacing w:line="276" w:lineRule="auto"/>
              <w:jc w:val="center"/>
              <w:rPr>
                <w:b/>
                <w:bCs/>
              </w:rPr>
            </w:pPr>
            <w:r w:rsidRPr="008940D0">
              <w:rPr>
                <w:b/>
                <w:bCs/>
                <w:sz w:val="22"/>
                <w:szCs w:val="22"/>
              </w:rPr>
              <w:t>Resource Usage</w:t>
            </w:r>
          </w:p>
          <w:p w:rsidR="008475A2" w:rsidRPr="008940D0" w:rsidRDefault="008475A2">
            <w:pPr>
              <w:spacing w:line="276" w:lineRule="auto"/>
              <w:jc w:val="center"/>
              <w:rPr>
                <w:b/>
                <w:bCs/>
              </w:rPr>
            </w:pPr>
          </w:p>
          <w:p w:rsidR="008475A2" w:rsidRPr="008940D0" w:rsidRDefault="008475A2">
            <w:pPr>
              <w:spacing w:line="276" w:lineRule="auto"/>
              <w:jc w:val="center"/>
              <w:rPr>
                <w:i/>
                <w:iCs/>
                <w:sz w:val="20"/>
                <w:szCs w:val="20"/>
              </w:rPr>
            </w:pPr>
            <w:r w:rsidRPr="008940D0">
              <w:rPr>
                <w:i/>
                <w:iCs/>
                <w:sz w:val="20"/>
                <w:szCs w:val="20"/>
              </w:rPr>
              <w:t xml:space="preserve">What were your activity </w:t>
            </w:r>
          </w:p>
          <w:p w:rsidR="008475A2" w:rsidRPr="008940D0" w:rsidRDefault="008475A2">
            <w:pPr>
              <w:spacing w:line="276" w:lineRule="auto"/>
              <w:jc w:val="center"/>
              <w:rPr>
                <w:b/>
                <w:bCs/>
                <w:sz w:val="20"/>
                <w:szCs w:val="20"/>
              </w:rPr>
            </w:pPr>
            <w:r w:rsidRPr="008940D0">
              <w:rPr>
                <w:i/>
                <w:iCs/>
                <w:sz w:val="20"/>
                <w:szCs w:val="20"/>
              </w:rPr>
              <w:t>expenditure versus budget</w:t>
            </w:r>
          </w:p>
        </w:tc>
      </w:tr>
      <w:tr w:rsidR="008475A2" w:rsidRPr="008940D0" w:rsidTr="00052B6F">
        <w:trPr>
          <w:trHeight w:val="458"/>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rsidR="008475A2" w:rsidRPr="008940D0" w:rsidRDefault="008475A2">
            <w:pPr>
              <w:spacing w:line="276" w:lineRule="auto"/>
              <w:rPr>
                <w:rFonts w:ascii="Times New Roman" w:hAnsi="Times New Roman"/>
                <w:i/>
                <w:iCs/>
                <w:sz w:val="20"/>
                <w:szCs w:val="20"/>
              </w:rPr>
            </w:pPr>
          </w:p>
        </w:tc>
        <w:tc>
          <w:tcPr>
            <w:tcW w:w="4152" w:type="dxa"/>
            <w:gridSpan w:val="2"/>
            <w:vMerge/>
            <w:tcBorders>
              <w:top w:val="single" w:sz="4" w:space="0" w:color="000000"/>
              <w:left w:val="single" w:sz="4" w:space="0" w:color="000000"/>
              <w:bottom w:val="single" w:sz="4" w:space="0" w:color="000000"/>
              <w:right w:val="single" w:sz="4" w:space="0" w:color="000000"/>
            </w:tcBorders>
            <w:vAlign w:val="center"/>
            <w:hideMark/>
          </w:tcPr>
          <w:p w:rsidR="008475A2" w:rsidRPr="008940D0" w:rsidRDefault="008475A2">
            <w:pPr>
              <w:spacing w:line="276" w:lineRule="auto"/>
              <w:rPr>
                <w:rFonts w:ascii="Times New Roman" w:hAnsi="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940D0" w:rsidRDefault="008475A2">
            <w:pPr>
              <w:rPr>
                <w:b/>
                <w:bCs/>
                <w:sz w:val="20"/>
                <w:szCs w:val="20"/>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940D0" w:rsidRDefault="008475A2">
            <w:pPr>
              <w:spacing w:line="276" w:lineRule="auto"/>
              <w:jc w:val="center"/>
              <w:rPr>
                <w:rFonts w:ascii="Times New Roman" w:hAnsi="Times New Roman"/>
                <w:b/>
                <w:bCs/>
                <w:i/>
                <w:iCs/>
                <w:sz w:val="20"/>
                <w:szCs w:val="20"/>
              </w:rPr>
            </w:pPr>
            <w:r w:rsidRPr="008940D0">
              <w:rPr>
                <w:b/>
                <w:bCs/>
                <w:i/>
                <w:iCs/>
                <w:sz w:val="20"/>
                <w:szCs w:val="20"/>
              </w:rPr>
              <w:t xml:space="preserve">For each of the above indicate how you rate these from 1 to 9 </w:t>
            </w:r>
          </w:p>
          <w:p w:rsidR="008475A2" w:rsidRPr="008940D0" w:rsidRDefault="008475A2">
            <w:pPr>
              <w:spacing w:line="276" w:lineRule="auto"/>
              <w:jc w:val="center"/>
              <w:rPr>
                <w:b/>
                <w:bCs/>
                <w:sz w:val="20"/>
                <w:szCs w:val="20"/>
              </w:rPr>
            </w:pPr>
            <w:r w:rsidRPr="008940D0">
              <w:rPr>
                <w:b/>
                <w:bCs/>
                <w:i/>
                <w:iCs/>
                <w:sz w:val="20"/>
                <w:szCs w:val="20"/>
              </w:rPr>
              <w:t>(1 lowest, 9 highest)</w:t>
            </w:r>
          </w:p>
        </w:tc>
      </w:tr>
      <w:tr w:rsidR="00052B6F" w:rsidRPr="008940D0" w:rsidTr="00052B6F">
        <w:trPr>
          <w:trHeight w:val="800"/>
        </w:trPr>
        <w:tc>
          <w:tcPr>
            <w:tcW w:w="2934" w:type="dxa"/>
            <w:tcBorders>
              <w:top w:val="single" w:sz="4" w:space="0" w:color="000000"/>
              <w:left w:val="single" w:sz="4" w:space="0" w:color="000000"/>
              <w:bottom w:val="single" w:sz="4" w:space="0" w:color="000000"/>
              <w:right w:val="single" w:sz="4" w:space="0" w:color="000000"/>
            </w:tcBorders>
            <w:hideMark/>
          </w:tcPr>
          <w:p w:rsidR="00052B6F" w:rsidRPr="008940D0" w:rsidRDefault="00052B6F">
            <w:pPr>
              <w:rPr>
                <w:b/>
                <w:bCs/>
                <w:sz w:val="20"/>
                <w:szCs w:val="20"/>
              </w:rPr>
            </w:pPr>
            <w:r w:rsidRPr="008940D0">
              <w:rPr>
                <w:b/>
                <w:bCs/>
                <w:sz w:val="20"/>
                <w:szCs w:val="20"/>
              </w:rPr>
              <w:t>Proportion of KNDP implementation through private sector or public-private partnerships</w:t>
            </w:r>
          </w:p>
        </w:tc>
        <w:tc>
          <w:tcPr>
            <w:tcW w:w="4152" w:type="dxa"/>
            <w:gridSpan w:val="2"/>
            <w:tcBorders>
              <w:top w:val="single" w:sz="4" w:space="0" w:color="000000"/>
              <w:left w:val="single" w:sz="4" w:space="0" w:color="000000"/>
              <w:bottom w:val="single" w:sz="4" w:space="0" w:color="000000"/>
              <w:right w:val="single" w:sz="4" w:space="0" w:color="000000"/>
            </w:tcBorders>
            <w:hideMark/>
          </w:tcPr>
          <w:p w:rsidR="00052B6F" w:rsidRPr="008940D0" w:rsidRDefault="00052B6F">
            <w:pPr>
              <w:spacing w:line="276" w:lineRule="auto"/>
              <w:rPr>
                <w:rFonts w:ascii="Times New Roman" w:hAnsi="Times New Roman"/>
                <w:sz w:val="20"/>
                <w:szCs w:val="20"/>
              </w:rPr>
            </w:pPr>
            <w:r w:rsidRPr="008940D0">
              <w:rPr>
                <w:i/>
                <w:iCs/>
                <w:sz w:val="20"/>
                <w:szCs w:val="20"/>
              </w:rPr>
              <w:t>NA</w:t>
            </w:r>
          </w:p>
        </w:tc>
        <w:tc>
          <w:tcPr>
            <w:tcW w:w="1134" w:type="dxa"/>
            <w:tcBorders>
              <w:top w:val="single" w:sz="4" w:space="0" w:color="000000"/>
              <w:left w:val="single" w:sz="4" w:space="0" w:color="000000"/>
              <w:bottom w:val="single" w:sz="4" w:space="0" w:color="000000"/>
              <w:right w:val="single" w:sz="4" w:space="0" w:color="000000"/>
            </w:tcBorders>
            <w:hideMark/>
          </w:tcPr>
          <w:p w:rsidR="00052B6F" w:rsidRPr="008940D0" w:rsidRDefault="00052B6F" w:rsidP="00052B6F">
            <w:pPr>
              <w:jc w:val="center"/>
              <w:rPr>
                <w:sz w:val="20"/>
                <w:szCs w:val="20"/>
              </w:rPr>
            </w:pPr>
            <w:r w:rsidRPr="008940D0">
              <w:rPr>
                <w:i/>
                <w:iCs/>
                <w:sz w:val="20"/>
                <w:szCs w:val="20"/>
              </w:rPr>
              <w:t>NA</w:t>
            </w:r>
          </w:p>
        </w:tc>
        <w:tc>
          <w:tcPr>
            <w:tcW w:w="1984" w:type="dxa"/>
            <w:tcBorders>
              <w:top w:val="single" w:sz="4" w:space="0" w:color="000000"/>
              <w:left w:val="single" w:sz="4" w:space="0" w:color="000000"/>
              <w:bottom w:val="single" w:sz="4" w:space="0" w:color="000000"/>
              <w:right w:val="single" w:sz="4" w:space="0" w:color="000000"/>
            </w:tcBorders>
            <w:hideMark/>
          </w:tcPr>
          <w:p w:rsidR="00052B6F" w:rsidRPr="008940D0" w:rsidRDefault="00052B6F" w:rsidP="00052B6F">
            <w:pPr>
              <w:spacing w:line="276" w:lineRule="auto"/>
              <w:jc w:val="center"/>
              <w:rPr>
                <w:rFonts w:eastAsiaTheme="minorHAnsi" w:cstheme="minorBidi"/>
                <w:sz w:val="20"/>
                <w:szCs w:val="20"/>
                <w:lang w:val="en-GB" w:eastAsia="en-GB"/>
              </w:rPr>
            </w:pPr>
            <w:r w:rsidRPr="008940D0">
              <w:rPr>
                <w:i/>
                <w:iCs/>
                <w:sz w:val="20"/>
                <w:szCs w:val="20"/>
              </w:rPr>
              <w:t>NA</w:t>
            </w:r>
          </w:p>
        </w:tc>
        <w:tc>
          <w:tcPr>
            <w:tcW w:w="1843" w:type="dxa"/>
            <w:tcBorders>
              <w:top w:val="single" w:sz="4" w:space="0" w:color="000000"/>
              <w:left w:val="single" w:sz="4" w:space="0" w:color="000000"/>
              <w:bottom w:val="single" w:sz="4" w:space="0" w:color="000000"/>
              <w:right w:val="single" w:sz="4" w:space="0" w:color="000000"/>
            </w:tcBorders>
            <w:hideMark/>
          </w:tcPr>
          <w:p w:rsidR="00052B6F" w:rsidRPr="008940D0" w:rsidRDefault="00052B6F" w:rsidP="00052B6F">
            <w:pPr>
              <w:spacing w:line="276" w:lineRule="auto"/>
              <w:jc w:val="center"/>
              <w:rPr>
                <w:rFonts w:eastAsiaTheme="minorHAnsi" w:cstheme="minorBidi"/>
                <w:sz w:val="20"/>
                <w:szCs w:val="20"/>
                <w:lang w:val="en-GB" w:eastAsia="en-GB"/>
              </w:rPr>
            </w:pPr>
            <w:r w:rsidRPr="008940D0">
              <w:rPr>
                <w:i/>
                <w:iCs/>
                <w:sz w:val="20"/>
                <w:szCs w:val="20"/>
              </w:rPr>
              <w:t>NA</w:t>
            </w:r>
          </w:p>
        </w:tc>
        <w:tc>
          <w:tcPr>
            <w:tcW w:w="1798" w:type="dxa"/>
            <w:tcBorders>
              <w:top w:val="single" w:sz="4" w:space="0" w:color="000000"/>
              <w:left w:val="single" w:sz="4" w:space="0" w:color="000000"/>
              <w:bottom w:val="single" w:sz="4" w:space="0" w:color="000000"/>
              <w:right w:val="single" w:sz="4" w:space="0" w:color="000000"/>
            </w:tcBorders>
            <w:hideMark/>
          </w:tcPr>
          <w:p w:rsidR="00052B6F" w:rsidRPr="008940D0" w:rsidRDefault="00052B6F" w:rsidP="00052B6F">
            <w:pPr>
              <w:spacing w:line="276" w:lineRule="auto"/>
              <w:jc w:val="center"/>
              <w:rPr>
                <w:rFonts w:eastAsiaTheme="minorHAnsi" w:cstheme="minorBidi"/>
                <w:sz w:val="20"/>
                <w:szCs w:val="20"/>
                <w:lang w:val="en-GB" w:eastAsia="en-GB"/>
              </w:rPr>
            </w:pPr>
            <w:r w:rsidRPr="008940D0">
              <w:rPr>
                <w:i/>
                <w:iCs/>
                <w:sz w:val="20"/>
                <w:szCs w:val="20"/>
              </w:rPr>
              <w:t>NA</w:t>
            </w:r>
          </w:p>
        </w:tc>
      </w:tr>
      <w:tr w:rsidR="008475A2" w:rsidRPr="008940D0" w:rsidTr="00052B6F">
        <w:trPr>
          <w:trHeight w:val="260"/>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rsidR="008475A2" w:rsidRPr="008940D0" w:rsidRDefault="008475A2">
            <w:pPr>
              <w:spacing w:line="276" w:lineRule="auto"/>
              <w:rPr>
                <w:b/>
                <w:bCs/>
                <w:sz w:val="22"/>
                <w:szCs w:val="22"/>
              </w:rPr>
            </w:pPr>
            <w:r w:rsidRPr="008940D0">
              <w:rPr>
                <w:b/>
                <w:bCs/>
                <w:sz w:val="22"/>
                <w:szCs w:val="22"/>
              </w:rPr>
              <w:t>Sub Activities</w:t>
            </w:r>
          </w:p>
          <w:p w:rsidR="00C67FD6" w:rsidRPr="008940D0" w:rsidRDefault="00C67FD6">
            <w:pPr>
              <w:spacing w:line="276" w:lineRule="auto"/>
              <w:rPr>
                <w:b/>
                <w:bCs/>
                <w:sz w:val="22"/>
                <w:szCs w:val="22"/>
              </w:rPr>
            </w:pPr>
          </w:p>
          <w:p w:rsidR="00C67FD6" w:rsidRPr="008940D0" w:rsidRDefault="00C67FD6">
            <w:pPr>
              <w:spacing w:line="276" w:lineRule="auto"/>
              <w:rPr>
                <w:b/>
                <w:bCs/>
                <w:sz w:val="22"/>
                <w:szCs w:val="22"/>
              </w:rPr>
            </w:pPr>
          </w:p>
          <w:p w:rsidR="00C67FD6" w:rsidRPr="008940D0" w:rsidRDefault="00C67FD6">
            <w:pPr>
              <w:spacing w:line="276" w:lineRule="auto"/>
              <w:rPr>
                <w:b/>
                <w:bCs/>
                <w:sz w:val="22"/>
                <w:szCs w:val="22"/>
              </w:rPr>
            </w:pPr>
          </w:p>
          <w:p w:rsidR="00C67FD6" w:rsidRPr="008940D0" w:rsidRDefault="00C67FD6">
            <w:pPr>
              <w:spacing w:line="276" w:lineRule="auto"/>
              <w:rPr>
                <w:b/>
                <w:bCs/>
                <w:sz w:val="22"/>
                <w:szCs w:val="22"/>
              </w:rPr>
            </w:pPr>
          </w:p>
          <w:p w:rsidR="00C67FD6" w:rsidRPr="008940D0" w:rsidRDefault="00C67FD6">
            <w:pPr>
              <w:spacing w:line="276" w:lineRule="auto"/>
              <w:rPr>
                <w:rFonts w:ascii="Times New Roman" w:hAnsi="Times New Roman"/>
                <w:b/>
                <w:bCs/>
              </w:rPr>
            </w:pPr>
          </w:p>
        </w:tc>
      </w:tr>
      <w:tr w:rsidR="008475A2" w:rsidRPr="008940D0" w:rsidTr="00052B6F">
        <w:trPr>
          <w:trHeight w:val="530"/>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940D0" w:rsidRDefault="008475A2">
            <w:pPr>
              <w:spacing w:line="276" w:lineRule="auto"/>
              <w:jc w:val="center"/>
              <w:rPr>
                <w:b/>
                <w:bCs/>
              </w:rPr>
            </w:pPr>
            <w:r w:rsidRPr="008940D0">
              <w:rPr>
                <w:b/>
                <w:bCs/>
                <w:sz w:val="22"/>
                <w:szCs w:val="22"/>
              </w:rPr>
              <w:t xml:space="preserve">Key Actions </w:t>
            </w:r>
          </w:p>
          <w:p w:rsidR="008475A2" w:rsidRPr="008940D0" w:rsidRDefault="008475A2">
            <w:pPr>
              <w:spacing w:line="276" w:lineRule="auto"/>
              <w:jc w:val="center"/>
              <w:rPr>
                <w:b/>
                <w:bCs/>
              </w:rPr>
            </w:pPr>
            <w:r w:rsidRPr="008940D0">
              <w:rPr>
                <w:b/>
                <w:bCs/>
                <w:sz w:val="22"/>
                <w:szCs w:val="22"/>
              </w:rPr>
              <w:t>(List activity results and associated actions)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940D0" w:rsidRDefault="008475A2">
            <w:pPr>
              <w:spacing w:line="276" w:lineRule="auto"/>
              <w:jc w:val="center"/>
              <w:rPr>
                <w:b/>
                <w:bCs/>
              </w:rPr>
            </w:pPr>
            <w:r w:rsidRPr="008940D0">
              <w:rPr>
                <w:b/>
                <w:bCs/>
                <w:sz w:val="22"/>
                <w:szCs w:val="22"/>
              </w:rPr>
              <w:t>Start Date</w:t>
            </w:r>
          </w:p>
        </w:tc>
        <w:tc>
          <w:tcPr>
            <w:tcW w:w="198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940D0" w:rsidRDefault="008475A2">
            <w:pPr>
              <w:spacing w:line="276" w:lineRule="auto"/>
              <w:jc w:val="center"/>
              <w:rPr>
                <w:b/>
                <w:bCs/>
              </w:rPr>
            </w:pPr>
            <w:r w:rsidRPr="008940D0">
              <w:rPr>
                <w:b/>
                <w:bCs/>
                <w:sz w:val="22"/>
                <w:szCs w:val="22"/>
              </w:rPr>
              <w:t>End Date</w:t>
            </w:r>
          </w:p>
        </w:tc>
        <w:tc>
          <w:tcPr>
            <w:tcW w:w="184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940D0" w:rsidRDefault="008475A2">
            <w:pPr>
              <w:spacing w:line="276" w:lineRule="auto"/>
              <w:jc w:val="center"/>
              <w:rPr>
                <w:b/>
                <w:bCs/>
              </w:rPr>
            </w:pPr>
            <w:r w:rsidRPr="008940D0">
              <w:rPr>
                <w:b/>
                <w:bCs/>
                <w:sz w:val="22"/>
                <w:szCs w:val="22"/>
              </w:rPr>
              <w:t>Status</w:t>
            </w:r>
          </w:p>
        </w:tc>
        <w:tc>
          <w:tcPr>
            <w:tcW w:w="179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8475A2" w:rsidRPr="008940D0" w:rsidRDefault="008475A2">
            <w:pPr>
              <w:spacing w:line="276" w:lineRule="auto"/>
              <w:jc w:val="center"/>
              <w:rPr>
                <w:b/>
                <w:bCs/>
              </w:rPr>
            </w:pPr>
            <w:r w:rsidRPr="008940D0">
              <w:rPr>
                <w:b/>
                <w:bCs/>
                <w:sz w:val="22"/>
                <w:szCs w:val="22"/>
              </w:rPr>
              <w:t>Comments</w:t>
            </w:r>
          </w:p>
        </w:tc>
      </w:tr>
      <w:tr w:rsidR="008475A2" w:rsidTr="00052B6F">
        <w:trPr>
          <w:trHeight w:val="530"/>
        </w:trPr>
        <w:tc>
          <w:tcPr>
            <w:tcW w:w="7086" w:type="dxa"/>
            <w:gridSpan w:val="3"/>
            <w:tcBorders>
              <w:top w:val="single" w:sz="4" w:space="0" w:color="000000"/>
              <w:left w:val="single" w:sz="4" w:space="0" w:color="000000"/>
              <w:bottom w:val="single" w:sz="4" w:space="0" w:color="000000"/>
              <w:right w:val="single" w:sz="4" w:space="0" w:color="000000"/>
            </w:tcBorders>
          </w:tcPr>
          <w:p w:rsidR="008475A2" w:rsidRPr="008940D0" w:rsidRDefault="008475A2" w:rsidP="00C52AE9">
            <w:pPr>
              <w:pStyle w:val="NoSpacing"/>
              <w:numPr>
                <w:ilvl w:val="2"/>
                <w:numId w:val="11"/>
              </w:numPr>
              <w:tabs>
                <w:tab w:val="left" w:pos="252"/>
              </w:tabs>
              <w:spacing w:line="276" w:lineRule="auto"/>
              <w:rPr>
                <w:rFonts w:asciiTheme="majorHAnsi" w:hAnsiTheme="majorHAnsi"/>
                <w:bCs w:val="0"/>
                <w:color w:val="auto"/>
                <w:sz w:val="22"/>
                <w:szCs w:val="22"/>
                <w:lang w:val="en-US"/>
              </w:rPr>
            </w:pPr>
            <w:r w:rsidRPr="008940D0">
              <w:rPr>
                <w:rFonts w:asciiTheme="majorHAnsi" w:hAnsiTheme="majorHAnsi"/>
                <w:bCs w:val="0"/>
                <w:color w:val="auto"/>
                <w:sz w:val="22"/>
                <w:szCs w:val="22"/>
                <w:lang w:val="en-US"/>
              </w:rPr>
              <w:t>Create and implement a partnership strategy with other governmental institutions outside Kuwait.</w:t>
            </w:r>
          </w:p>
          <w:p w:rsidR="008475A2" w:rsidRDefault="008475A2">
            <w:pPr>
              <w:pStyle w:val="NoSpacing"/>
              <w:tabs>
                <w:tab w:val="left" w:pos="252"/>
              </w:tabs>
              <w:spacing w:line="276" w:lineRule="auto"/>
              <w:rPr>
                <w:rFonts w:asciiTheme="majorHAnsi" w:hAnsiTheme="majorHAnsi"/>
                <w:b w:val="0"/>
                <w:bCs w:val="0"/>
                <w:color w:val="auto"/>
                <w:sz w:val="22"/>
                <w:szCs w:val="22"/>
                <w:lang w:val="en-US"/>
              </w:rPr>
            </w:pPr>
          </w:p>
          <w:p w:rsidR="008940D0" w:rsidRPr="004A2831" w:rsidRDefault="00B16FDD" w:rsidP="002D3144">
            <w:pPr>
              <w:pStyle w:val="ListParagraph"/>
              <w:numPr>
                <w:ilvl w:val="0"/>
                <w:numId w:val="6"/>
              </w:numPr>
              <w:spacing w:line="276" w:lineRule="auto"/>
              <w:ind w:left="714" w:hanging="357"/>
              <w:contextualSpacing/>
              <w:jc w:val="left"/>
              <w:rPr>
                <w:rFonts w:asciiTheme="majorHAnsi" w:hAnsiTheme="majorHAnsi"/>
                <w:bCs/>
                <w:iCs/>
                <w:color w:val="000000" w:themeColor="text1"/>
                <w:szCs w:val="22"/>
                <w:u w:val="single"/>
              </w:rPr>
            </w:pPr>
            <w:r w:rsidRPr="004A2831">
              <w:rPr>
                <w:rFonts w:asciiTheme="majorHAnsi" w:hAnsiTheme="majorHAnsi"/>
                <w:bCs/>
                <w:iCs/>
                <w:color w:val="000000" w:themeColor="text1"/>
                <w:szCs w:val="22"/>
                <w:u w:val="single"/>
              </w:rPr>
              <w:t>Activity Cancelled by Project Board.</w:t>
            </w:r>
          </w:p>
          <w:p w:rsidR="008475A2" w:rsidRPr="008940D0" w:rsidRDefault="008475A2">
            <w:pPr>
              <w:pStyle w:val="NoSpacing"/>
              <w:tabs>
                <w:tab w:val="left" w:pos="252"/>
              </w:tabs>
              <w:spacing w:line="276" w:lineRule="auto"/>
              <w:rPr>
                <w:rFonts w:asciiTheme="majorHAnsi" w:hAnsiTheme="majorHAnsi"/>
                <w:b w:val="0"/>
                <w:bCs w:val="0"/>
                <w:color w:val="auto"/>
                <w:sz w:val="22"/>
                <w:szCs w:val="22"/>
                <w:lang w:val="en-US"/>
              </w:rPr>
            </w:pPr>
          </w:p>
          <w:p w:rsidR="008475A2" w:rsidRPr="008940D0" w:rsidRDefault="008475A2" w:rsidP="00C52AE9">
            <w:pPr>
              <w:pStyle w:val="NoSpacing"/>
              <w:numPr>
                <w:ilvl w:val="2"/>
                <w:numId w:val="11"/>
              </w:numPr>
              <w:tabs>
                <w:tab w:val="left" w:pos="252"/>
              </w:tabs>
              <w:spacing w:line="276" w:lineRule="auto"/>
              <w:rPr>
                <w:rFonts w:asciiTheme="majorHAnsi" w:hAnsiTheme="majorHAnsi"/>
                <w:bCs w:val="0"/>
                <w:color w:val="auto"/>
                <w:sz w:val="22"/>
                <w:szCs w:val="22"/>
                <w:lang w:val="en-US"/>
              </w:rPr>
            </w:pPr>
            <w:r w:rsidRPr="008940D0">
              <w:rPr>
                <w:rFonts w:asciiTheme="majorHAnsi" w:hAnsiTheme="majorHAnsi"/>
                <w:bCs w:val="0"/>
                <w:color w:val="auto"/>
                <w:sz w:val="22"/>
                <w:szCs w:val="22"/>
                <w:lang w:val="en-US"/>
              </w:rPr>
              <w:t>Private sector development strategy in place for increased socio-economic development impact</w:t>
            </w:r>
          </w:p>
          <w:p w:rsidR="008475A2" w:rsidRPr="008940D0" w:rsidRDefault="008475A2">
            <w:pPr>
              <w:pStyle w:val="ListParagraph"/>
              <w:spacing w:line="276" w:lineRule="auto"/>
              <w:ind w:left="360"/>
              <w:rPr>
                <w:rFonts w:asciiTheme="majorHAnsi" w:hAnsiTheme="majorHAnsi"/>
                <w:bCs/>
                <w:iCs/>
                <w:color w:val="000000" w:themeColor="text1"/>
                <w:szCs w:val="22"/>
                <w:lang w:val="en-US"/>
              </w:rPr>
            </w:pPr>
          </w:p>
          <w:p w:rsidR="007C3F6F" w:rsidRPr="00812A90" w:rsidRDefault="007C3F6F" w:rsidP="00C52AE9">
            <w:pPr>
              <w:pStyle w:val="ListParagraph"/>
              <w:numPr>
                <w:ilvl w:val="0"/>
                <w:numId w:val="14"/>
              </w:numPr>
              <w:rPr>
                <w:rFonts w:asciiTheme="majorHAnsi" w:hAnsiTheme="majorHAnsi"/>
                <w:bCs/>
                <w:iCs/>
                <w:color w:val="000000" w:themeColor="text1"/>
                <w:szCs w:val="22"/>
              </w:rPr>
            </w:pPr>
            <w:r w:rsidRPr="00812A90">
              <w:rPr>
                <w:rFonts w:asciiTheme="majorHAnsi" w:hAnsiTheme="majorHAnsi"/>
                <w:bCs/>
                <w:iCs/>
                <w:color w:val="000000" w:themeColor="text1"/>
                <w:szCs w:val="22"/>
              </w:rPr>
              <w:t>Private Sector Roundtable Discussion was organised between GSSCPD and representatives from private sector for the establishment of Public-Private Sector Platform</w:t>
            </w:r>
            <w:r>
              <w:rPr>
                <w:rFonts w:asciiTheme="majorHAnsi" w:hAnsiTheme="majorHAnsi"/>
                <w:bCs/>
                <w:iCs/>
                <w:color w:val="000000" w:themeColor="text1"/>
                <w:szCs w:val="22"/>
              </w:rPr>
              <w:t xml:space="preserve"> and </w:t>
            </w:r>
            <w:r>
              <w:t>promote</w:t>
            </w:r>
            <w:r w:rsidRPr="00812A90">
              <w:rPr>
                <w:rFonts w:asciiTheme="majorHAnsi" w:hAnsiTheme="majorHAnsi"/>
                <w:bCs/>
                <w:iCs/>
                <w:color w:val="000000" w:themeColor="text1"/>
                <w:szCs w:val="22"/>
              </w:rPr>
              <w:t xml:space="preserve"> private sector engagement in national development</w:t>
            </w:r>
            <w:r>
              <w:rPr>
                <w:rFonts w:asciiTheme="majorHAnsi" w:hAnsiTheme="majorHAnsi"/>
                <w:bCs/>
                <w:iCs/>
                <w:color w:val="000000" w:themeColor="text1"/>
                <w:szCs w:val="22"/>
              </w:rPr>
              <w:t xml:space="preserve"> </w:t>
            </w:r>
            <w:r>
              <w:t>in</w:t>
            </w:r>
            <w:r w:rsidRPr="00812A90">
              <w:rPr>
                <w:rFonts w:asciiTheme="majorHAnsi" w:hAnsiTheme="majorHAnsi"/>
                <w:bCs/>
                <w:iCs/>
                <w:color w:val="000000" w:themeColor="text1"/>
                <w:szCs w:val="22"/>
              </w:rPr>
              <w:t xml:space="preserve"> alignment with the Kuwait National Development Plan priorities and Agenda 20</w:t>
            </w:r>
            <w:r w:rsidR="002E60FD">
              <w:rPr>
                <w:rFonts w:asciiTheme="majorHAnsi" w:hAnsiTheme="majorHAnsi"/>
                <w:bCs/>
                <w:iCs/>
                <w:color w:val="000000" w:themeColor="text1"/>
                <w:szCs w:val="22"/>
              </w:rPr>
              <w:t>31</w:t>
            </w:r>
            <w:r>
              <w:rPr>
                <w:rFonts w:asciiTheme="majorHAnsi" w:hAnsiTheme="majorHAnsi"/>
                <w:bCs/>
                <w:iCs/>
                <w:color w:val="000000" w:themeColor="text1"/>
                <w:szCs w:val="22"/>
              </w:rPr>
              <w:t>.</w:t>
            </w:r>
          </w:p>
          <w:p w:rsidR="009E4149" w:rsidRPr="004A2831" w:rsidRDefault="002F78A2" w:rsidP="004A2831">
            <w:pPr>
              <w:pStyle w:val="ListParagraph"/>
              <w:numPr>
                <w:ilvl w:val="0"/>
                <w:numId w:val="14"/>
              </w:numPr>
              <w:spacing w:line="276" w:lineRule="auto"/>
              <w:ind w:left="714" w:hanging="357"/>
              <w:rPr>
                <w:rFonts w:asciiTheme="majorHAnsi" w:hAnsiTheme="majorHAnsi"/>
                <w:bCs/>
                <w:iCs/>
                <w:color w:val="000000" w:themeColor="text1"/>
                <w:szCs w:val="22"/>
              </w:rPr>
            </w:pPr>
            <w:r w:rsidRPr="00645C97">
              <w:rPr>
                <w:rFonts w:asciiTheme="majorHAnsi" w:hAnsiTheme="majorHAnsi"/>
                <w:bCs/>
                <w:iCs/>
                <w:color w:val="000000" w:themeColor="text1"/>
                <w:szCs w:val="22"/>
              </w:rPr>
              <w:t>a Project Document aiming at strengthening cooperation with private sector and foster its contribution t</w:t>
            </w:r>
            <w:r w:rsidR="004A2831">
              <w:rPr>
                <w:rFonts w:asciiTheme="majorHAnsi" w:hAnsiTheme="majorHAnsi"/>
                <w:bCs/>
                <w:iCs/>
                <w:color w:val="000000" w:themeColor="text1"/>
                <w:szCs w:val="22"/>
              </w:rPr>
              <w:t>o</w:t>
            </w:r>
            <w:r w:rsidRPr="00645C97">
              <w:rPr>
                <w:rFonts w:asciiTheme="majorHAnsi" w:hAnsiTheme="majorHAnsi"/>
                <w:bCs/>
                <w:iCs/>
                <w:color w:val="000000" w:themeColor="text1"/>
                <w:szCs w:val="22"/>
              </w:rPr>
              <w:t xml:space="preserve"> the socio-economic development was formulated, the project document is under review by GSSCPD.</w:t>
            </w:r>
            <w:r w:rsidR="004A2831">
              <w:rPr>
                <w:rFonts w:asciiTheme="majorHAnsi" w:hAnsiTheme="majorHAnsi"/>
                <w:bCs/>
                <w:iCs/>
                <w:color w:val="000000" w:themeColor="text1"/>
                <w:szCs w:val="22"/>
              </w:rPr>
              <w:t xml:space="preserve"> </w:t>
            </w:r>
            <w:r w:rsidR="004637C6" w:rsidRPr="004A2831">
              <w:rPr>
                <w:rFonts w:asciiTheme="majorHAnsi" w:hAnsiTheme="majorHAnsi"/>
                <w:bCs/>
                <w:iCs/>
                <w:color w:val="000000" w:themeColor="text1"/>
                <w:szCs w:val="22"/>
                <w:u w:val="single"/>
              </w:rPr>
              <w:t>Activity Completed</w:t>
            </w:r>
          </w:p>
          <w:p w:rsidR="008475A2" w:rsidRPr="008940D0" w:rsidRDefault="008475A2" w:rsidP="00A35485">
            <w:pPr>
              <w:pStyle w:val="Default"/>
              <w:rPr>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8475A2" w:rsidRPr="008940D0" w:rsidRDefault="0088532B" w:rsidP="002C4C86">
            <w:pPr>
              <w:spacing w:line="276" w:lineRule="auto"/>
            </w:pPr>
            <w:r>
              <w:rPr>
                <w:rFonts w:asciiTheme="majorHAnsi" w:hAnsiTheme="majorHAnsi"/>
                <w:color w:val="000000" w:themeColor="text1"/>
                <w:sz w:val="22"/>
                <w:szCs w:val="22"/>
              </w:rPr>
              <w:t xml:space="preserve">1 </w:t>
            </w:r>
            <w:r w:rsidR="002E60FD">
              <w:rPr>
                <w:rFonts w:asciiTheme="majorHAnsi" w:hAnsiTheme="majorHAnsi"/>
                <w:color w:val="000000" w:themeColor="text1"/>
                <w:sz w:val="22"/>
                <w:szCs w:val="22"/>
              </w:rPr>
              <w:t>Jan</w:t>
            </w:r>
            <w:r>
              <w:rPr>
                <w:rFonts w:asciiTheme="majorHAnsi" w:hAnsiTheme="majorHAnsi"/>
                <w:color w:val="000000" w:themeColor="text1"/>
                <w:sz w:val="22"/>
                <w:szCs w:val="22"/>
              </w:rPr>
              <w:t xml:space="preserve"> 2017</w:t>
            </w:r>
          </w:p>
        </w:tc>
        <w:tc>
          <w:tcPr>
            <w:tcW w:w="1984" w:type="dxa"/>
            <w:tcBorders>
              <w:top w:val="single" w:sz="4" w:space="0" w:color="000000"/>
              <w:left w:val="single" w:sz="4" w:space="0" w:color="000000"/>
              <w:bottom w:val="single" w:sz="4" w:space="0" w:color="000000"/>
              <w:right w:val="single" w:sz="4" w:space="0" w:color="000000"/>
            </w:tcBorders>
            <w:hideMark/>
          </w:tcPr>
          <w:p w:rsidR="008475A2" w:rsidRPr="008940D0" w:rsidRDefault="002E60FD" w:rsidP="00E73DB7">
            <w:pPr>
              <w:spacing w:line="276" w:lineRule="auto"/>
              <w:rPr>
                <w:rFonts w:ascii="Verdana" w:hAnsi="Verdana"/>
                <w:i/>
                <w:iCs/>
                <w:color w:val="333333"/>
                <w:sz w:val="17"/>
                <w:szCs w:val="17"/>
              </w:rPr>
            </w:pPr>
            <w:r>
              <w:rPr>
                <w:rFonts w:asciiTheme="majorHAnsi" w:hAnsiTheme="majorHAnsi"/>
                <w:iCs/>
                <w:color w:val="000000" w:themeColor="text1"/>
                <w:sz w:val="22"/>
                <w:szCs w:val="22"/>
              </w:rPr>
              <w:t>31</w:t>
            </w:r>
            <w:r w:rsidR="00167DE9">
              <w:rPr>
                <w:rFonts w:asciiTheme="majorHAnsi" w:hAnsiTheme="majorHAnsi"/>
                <w:iCs/>
                <w:color w:val="000000" w:themeColor="text1"/>
                <w:sz w:val="22"/>
                <w:szCs w:val="22"/>
              </w:rPr>
              <w:t xml:space="preserve"> </w:t>
            </w:r>
            <w:r>
              <w:rPr>
                <w:rFonts w:asciiTheme="majorHAnsi" w:hAnsiTheme="majorHAnsi"/>
                <w:iCs/>
                <w:color w:val="000000" w:themeColor="text1"/>
                <w:sz w:val="22"/>
                <w:szCs w:val="22"/>
              </w:rPr>
              <w:t>Dec</w:t>
            </w:r>
            <w:r w:rsidR="0088532B">
              <w:rPr>
                <w:rFonts w:asciiTheme="majorHAnsi" w:hAnsiTheme="majorHAnsi"/>
                <w:iCs/>
                <w:color w:val="000000" w:themeColor="text1"/>
                <w:sz w:val="22"/>
                <w:szCs w:val="22"/>
              </w:rPr>
              <w:t xml:space="preserve"> 2017</w:t>
            </w:r>
          </w:p>
        </w:tc>
        <w:tc>
          <w:tcPr>
            <w:tcW w:w="1843" w:type="dxa"/>
            <w:tcBorders>
              <w:top w:val="single" w:sz="4" w:space="0" w:color="000000"/>
              <w:left w:val="single" w:sz="4" w:space="0" w:color="000000"/>
              <w:bottom w:val="single" w:sz="4" w:space="0" w:color="000000"/>
              <w:right w:val="single" w:sz="4" w:space="0" w:color="000000"/>
            </w:tcBorders>
            <w:hideMark/>
          </w:tcPr>
          <w:p w:rsidR="008475A2" w:rsidRDefault="008475A2">
            <w:pPr>
              <w:spacing w:line="276" w:lineRule="auto"/>
              <w:rPr>
                <w:rFonts w:ascii="Verdana" w:hAnsi="Verdana"/>
                <w:i/>
                <w:iCs/>
                <w:color w:val="333333"/>
                <w:sz w:val="17"/>
                <w:szCs w:val="17"/>
              </w:rPr>
            </w:pPr>
            <w:r w:rsidRPr="008940D0">
              <w:rPr>
                <w:rFonts w:asciiTheme="majorHAnsi" w:hAnsiTheme="majorHAnsi"/>
                <w:iCs/>
                <w:color w:val="000000" w:themeColor="text1"/>
                <w:sz w:val="22"/>
                <w:szCs w:val="22"/>
              </w:rPr>
              <w:t>Ongoing</w:t>
            </w:r>
          </w:p>
        </w:tc>
        <w:tc>
          <w:tcPr>
            <w:tcW w:w="1798" w:type="dxa"/>
            <w:tcBorders>
              <w:top w:val="single" w:sz="4" w:space="0" w:color="000000"/>
              <w:left w:val="single" w:sz="4" w:space="0" w:color="000000"/>
              <w:bottom w:val="single" w:sz="4" w:space="0" w:color="000000"/>
              <w:right w:val="single" w:sz="4" w:space="0" w:color="000000"/>
            </w:tcBorders>
            <w:hideMark/>
          </w:tcPr>
          <w:p w:rsidR="008475A2" w:rsidRDefault="008475A2">
            <w:pPr>
              <w:rPr>
                <w:rFonts w:ascii="Verdana" w:hAnsi="Verdana"/>
                <w:i/>
                <w:iCs/>
                <w:color w:val="333333"/>
                <w:sz w:val="17"/>
                <w:szCs w:val="17"/>
              </w:rPr>
            </w:pPr>
          </w:p>
        </w:tc>
      </w:tr>
    </w:tbl>
    <w:p w:rsidR="008475A2" w:rsidRDefault="008475A2" w:rsidP="008475A2">
      <w:pPr>
        <w:spacing w:after="200" w:line="276" w:lineRule="auto"/>
        <w:rPr>
          <w:rFonts w:ascii="Times New Roman" w:hAnsi="Times New Roman"/>
        </w:rPr>
      </w:pPr>
    </w:p>
    <w:p w:rsidR="008475A2" w:rsidRDefault="008475A2" w:rsidP="008475A2">
      <w:pPr>
        <w:spacing w:after="200" w:line="276" w:lineRule="auto"/>
      </w:pPr>
    </w:p>
    <w:p w:rsidR="00812A90" w:rsidRDefault="00812A90" w:rsidP="008475A2">
      <w:pPr>
        <w:spacing w:after="200" w:line="276" w:lineRule="auto"/>
      </w:pPr>
    </w:p>
    <w:p w:rsidR="00812A90" w:rsidRDefault="00812A90" w:rsidP="008475A2">
      <w:pPr>
        <w:spacing w:after="200" w:line="276" w:lineRule="auto"/>
      </w:pPr>
    </w:p>
    <w:p w:rsidR="00812A90" w:rsidRDefault="00812A90" w:rsidP="008475A2">
      <w:pPr>
        <w:spacing w:after="200" w:line="276" w:lineRule="auto"/>
      </w:pPr>
    </w:p>
    <w:p w:rsidR="00812A90" w:rsidRDefault="00812A90" w:rsidP="008475A2">
      <w:pPr>
        <w:spacing w:after="200" w:line="276" w:lineRule="auto"/>
      </w:pPr>
    </w:p>
    <w:p w:rsidR="00812A90" w:rsidRDefault="00812A90" w:rsidP="008475A2">
      <w:pPr>
        <w:spacing w:after="200" w:line="276" w:lineRule="auto"/>
      </w:pPr>
    </w:p>
    <w:p w:rsidR="00812A90" w:rsidRDefault="00812A90" w:rsidP="008475A2">
      <w:pPr>
        <w:spacing w:after="200" w:line="276" w:lineRule="auto"/>
      </w:pPr>
    </w:p>
    <w:p w:rsidR="008475A2" w:rsidRDefault="008475A2" w:rsidP="008475A2">
      <w:pPr>
        <w:spacing w:after="200" w:line="276" w:lineRule="auto"/>
      </w:pPr>
    </w:p>
    <w:p w:rsidR="008475A2" w:rsidRDefault="008475A2" w:rsidP="008475A2">
      <w:pPr>
        <w:spacing w:after="200" w:line="276" w:lineRule="auto"/>
      </w:pPr>
    </w:p>
    <w:tbl>
      <w:tblPr>
        <w:tblW w:w="5507" w:type="pct"/>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40"/>
        <w:gridCol w:w="3052"/>
        <w:gridCol w:w="910"/>
        <w:gridCol w:w="1007"/>
        <w:gridCol w:w="1232"/>
        <w:gridCol w:w="3937"/>
        <w:gridCol w:w="1335"/>
        <w:gridCol w:w="1001"/>
        <w:gridCol w:w="1349"/>
      </w:tblGrid>
      <w:tr w:rsidR="00B34ED1" w:rsidRPr="00DF7BE4" w:rsidTr="00B34ED1">
        <w:tc>
          <w:tcPr>
            <w:tcW w:w="5000" w:type="pct"/>
            <w:gridSpan w:val="9"/>
            <w:shd w:val="clear" w:color="auto" w:fill="D9D9D9" w:themeFill="background1" w:themeFillShade="D9"/>
          </w:tcPr>
          <w:p w:rsidR="00B34ED1" w:rsidRPr="002D2B4E" w:rsidRDefault="00B34ED1" w:rsidP="00B34ED1">
            <w:pPr>
              <w:rPr>
                <w:rFonts w:asciiTheme="majorHAnsi" w:hAnsiTheme="majorHAnsi"/>
                <w:b/>
                <w:bCs/>
                <w:sz w:val="20"/>
                <w:szCs w:val="20"/>
              </w:rPr>
            </w:pPr>
            <w:r w:rsidRPr="002D2B4E">
              <w:rPr>
                <w:rFonts w:asciiTheme="majorHAnsi" w:hAnsiTheme="majorHAnsi"/>
                <w:b/>
                <w:bCs/>
                <w:sz w:val="20"/>
                <w:szCs w:val="20"/>
              </w:rPr>
              <w:t>SECTION 3: PROJECT RISKS AND ISSUES</w:t>
            </w:r>
          </w:p>
          <w:p w:rsidR="00B34ED1" w:rsidRPr="002D2B4E" w:rsidRDefault="00B34ED1" w:rsidP="00B34ED1">
            <w:pPr>
              <w:rPr>
                <w:rFonts w:asciiTheme="majorHAnsi" w:hAnsiTheme="majorHAnsi"/>
                <w:sz w:val="20"/>
                <w:szCs w:val="20"/>
              </w:rPr>
            </w:pPr>
          </w:p>
          <w:p w:rsidR="00B34ED1" w:rsidRPr="002D2B4E" w:rsidRDefault="00B34ED1" w:rsidP="00B34ED1">
            <w:pPr>
              <w:rPr>
                <w:rFonts w:asciiTheme="majorHAnsi" w:hAnsiTheme="majorHAnsi"/>
                <w:b/>
                <w:bCs/>
                <w:sz w:val="20"/>
                <w:szCs w:val="20"/>
              </w:rPr>
            </w:pPr>
            <w:r w:rsidRPr="002D2B4E">
              <w:rPr>
                <w:rFonts w:asciiTheme="majorHAnsi" w:hAnsiTheme="majorHAnsi"/>
                <w:b/>
                <w:bCs/>
                <w:sz w:val="20"/>
                <w:szCs w:val="20"/>
              </w:rPr>
              <w:t xml:space="preserve">3.1 UPDATED PROJECT RISKS: </w:t>
            </w:r>
            <w:r w:rsidRPr="002D2B4E">
              <w:rPr>
                <w:rFonts w:asciiTheme="majorHAnsi" w:hAnsiTheme="majorHAnsi"/>
                <w:i/>
                <w:iCs/>
                <w:sz w:val="20"/>
                <w:szCs w:val="20"/>
              </w:rPr>
              <w:t>(as in the project document)</w:t>
            </w:r>
          </w:p>
        </w:tc>
      </w:tr>
      <w:tr w:rsidR="00B34ED1" w:rsidRPr="00DF7BE4" w:rsidTr="00B34ED1">
        <w:tc>
          <w:tcPr>
            <w:tcW w:w="154" w:type="pct"/>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w:t>
            </w:r>
          </w:p>
        </w:tc>
        <w:tc>
          <w:tcPr>
            <w:tcW w:w="1070" w:type="pct"/>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Description</w:t>
            </w:r>
          </w:p>
        </w:tc>
        <w:tc>
          <w:tcPr>
            <w:tcW w:w="319" w:type="pct"/>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Date Identified</w:t>
            </w:r>
          </w:p>
        </w:tc>
        <w:tc>
          <w:tcPr>
            <w:tcW w:w="353" w:type="pct"/>
            <w:shd w:val="clear" w:color="auto" w:fill="CCFFCC"/>
          </w:tcPr>
          <w:p w:rsidR="00B34ED1" w:rsidRPr="002D2B4E" w:rsidRDefault="00B34ED1" w:rsidP="00B34ED1">
            <w:pPr>
              <w:rPr>
                <w:rFonts w:asciiTheme="majorHAnsi" w:hAnsiTheme="majorHAnsi"/>
                <w:sz w:val="20"/>
                <w:szCs w:val="20"/>
              </w:rPr>
            </w:pPr>
            <w:r w:rsidRPr="002D2B4E">
              <w:rPr>
                <w:rFonts w:asciiTheme="majorHAnsi" w:hAnsiTheme="majorHAnsi" w:cstheme="majorBidi"/>
                <w:b/>
                <w:bCs/>
                <w:color w:val="333333"/>
                <w:sz w:val="20"/>
                <w:szCs w:val="20"/>
              </w:rPr>
              <w:t>Type</w:t>
            </w:r>
            <w:r w:rsidRPr="002D2B4E">
              <w:rPr>
                <w:rFonts w:asciiTheme="majorHAnsi" w:hAnsiTheme="majorHAnsi"/>
                <w:sz w:val="20"/>
                <w:szCs w:val="20"/>
              </w:rPr>
              <w:t xml:space="preserve"> Environmental </w:t>
            </w:r>
          </w:p>
          <w:p w:rsidR="00B34ED1" w:rsidRPr="002D2B4E" w:rsidRDefault="00B34ED1" w:rsidP="00B34ED1">
            <w:pPr>
              <w:rPr>
                <w:rFonts w:asciiTheme="majorHAnsi" w:hAnsiTheme="majorHAnsi"/>
                <w:sz w:val="20"/>
                <w:szCs w:val="20"/>
              </w:rPr>
            </w:pPr>
            <w:r w:rsidRPr="002D2B4E">
              <w:rPr>
                <w:rFonts w:asciiTheme="majorHAnsi" w:hAnsiTheme="majorHAnsi"/>
                <w:sz w:val="20"/>
                <w:szCs w:val="20"/>
              </w:rPr>
              <w:t>Financial</w:t>
            </w:r>
          </w:p>
          <w:p w:rsidR="00B34ED1" w:rsidRPr="002D2B4E" w:rsidRDefault="00B34ED1" w:rsidP="00B34ED1">
            <w:pPr>
              <w:rPr>
                <w:rFonts w:asciiTheme="majorHAnsi" w:hAnsiTheme="majorHAnsi"/>
                <w:sz w:val="20"/>
                <w:szCs w:val="20"/>
              </w:rPr>
            </w:pPr>
            <w:r w:rsidRPr="002D2B4E">
              <w:rPr>
                <w:rFonts w:asciiTheme="majorHAnsi" w:hAnsiTheme="majorHAnsi"/>
                <w:sz w:val="20"/>
                <w:szCs w:val="20"/>
              </w:rPr>
              <w:t>Operational</w:t>
            </w:r>
          </w:p>
          <w:p w:rsidR="00B34ED1" w:rsidRPr="002D2B4E" w:rsidRDefault="00B34ED1" w:rsidP="00B34ED1">
            <w:pPr>
              <w:rPr>
                <w:rFonts w:asciiTheme="majorHAnsi" w:hAnsiTheme="majorHAnsi"/>
                <w:sz w:val="20"/>
                <w:szCs w:val="20"/>
              </w:rPr>
            </w:pPr>
            <w:r w:rsidRPr="002D2B4E">
              <w:rPr>
                <w:rFonts w:asciiTheme="majorHAnsi" w:hAnsiTheme="majorHAnsi"/>
                <w:sz w:val="20"/>
                <w:szCs w:val="20"/>
              </w:rPr>
              <w:t>Organizational</w:t>
            </w:r>
          </w:p>
          <w:p w:rsidR="00B34ED1" w:rsidRPr="002D2B4E" w:rsidRDefault="00B34ED1" w:rsidP="00B34ED1">
            <w:pPr>
              <w:rPr>
                <w:rFonts w:asciiTheme="majorHAnsi" w:hAnsiTheme="majorHAnsi"/>
                <w:sz w:val="20"/>
                <w:szCs w:val="20"/>
              </w:rPr>
            </w:pPr>
            <w:r w:rsidRPr="002D2B4E">
              <w:rPr>
                <w:rFonts w:asciiTheme="majorHAnsi" w:hAnsiTheme="majorHAnsi"/>
                <w:sz w:val="20"/>
                <w:szCs w:val="20"/>
              </w:rPr>
              <w:t>Political</w:t>
            </w:r>
          </w:p>
          <w:p w:rsidR="00B34ED1" w:rsidRPr="002D2B4E" w:rsidRDefault="00B34ED1" w:rsidP="00B34ED1">
            <w:pPr>
              <w:rPr>
                <w:rFonts w:asciiTheme="majorHAnsi" w:hAnsiTheme="majorHAnsi"/>
                <w:sz w:val="20"/>
                <w:szCs w:val="20"/>
              </w:rPr>
            </w:pPr>
            <w:r w:rsidRPr="002D2B4E">
              <w:rPr>
                <w:rFonts w:asciiTheme="majorHAnsi" w:hAnsiTheme="majorHAnsi"/>
                <w:sz w:val="20"/>
                <w:szCs w:val="20"/>
              </w:rPr>
              <w:t>Regulatory</w:t>
            </w:r>
          </w:p>
          <w:p w:rsidR="00B34ED1" w:rsidRPr="002D2B4E" w:rsidRDefault="00B34ED1" w:rsidP="00B34ED1">
            <w:pPr>
              <w:rPr>
                <w:rFonts w:asciiTheme="majorHAnsi" w:hAnsiTheme="majorHAnsi"/>
                <w:sz w:val="20"/>
                <w:szCs w:val="20"/>
              </w:rPr>
            </w:pPr>
            <w:r w:rsidRPr="002D2B4E">
              <w:rPr>
                <w:rFonts w:asciiTheme="majorHAnsi" w:hAnsiTheme="majorHAnsi"/>
                <w:sz w:val="20"/>
                <w:szCs w:val="20"/>
              </w:rPr>
              <w:t>Strategic</w:t>
            </w:r>
          </w:p>
          <w:p w:rsidR="00B34ED1" w:rsidRPr="002D2B4E" w:rsidRDefault="00B34ED1" w:rsidP="00B34ED1">
            <w:pPr>
              <w:rPr>
                <w:rFonts w:asciiTheme="majorHAnsi" w:hAnsiTheme="majorHAnsi"/>
                <w:sz w:val="20"/>
                <w:szCs w:val="20"/>
              </w:rPr>
            </w:pPr>
            <w:r w:rsidRPr="002D2B4E">
              <w:rPr>
                <w:rFonts w:asciiTheme="majorHAnsi" w:hAnsiTheme="majorHAnsi"/>
                <w:sz w:val="20"/>
                <w:szCs w:val="20"/>
              </w:rPr>
              <w:t>Other</w:t>
            </w:r>
          </w:p>
          <w:p w:rsidR="00B34ED1" w:rsidRPr="002D2B4E" w:rsidRDefault="00B34ED1" w:rsidP="00B34ED1">
            <w:pPr>
              <w:jc w:val="center"/>
              <w:rPr>
                <w:rFonts w:asciiTheme="majorHAnsi" w:hAnsiTheme="majorHAnsi" w:cstheme="majorBidi"/>
                <w:b/>
                <w:bCs/>
                <w:color w:val="333333"/>
                <w:sz w:val="20"/>
                <w:szCs w:val="20"/>
              </w:rPr>
            </w:pPr>
          </w:p>
        </w:tc>
        <w:tc>
          <w:tcPr>
            <w:tcW w:w="432" w:type="pct"/>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Impact &amp; Probability</w:t>
            </w:r>
          </w:p>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sz w:val="20"/>
                <w:szCs w:val="20"/>
              </w:rPr>
              <w:t>1 (low) to 5 (high)</w:t>
            </w:r>
          </w:p>
        </w:tc>
        <w:tc>
          <w:tcPr>
            <w:tcW w:w="1380" w:type="pct"/>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Countermeasures/ Mngt Response</w:t>
            </w:r>
          </w:p>
        </w:tc>
        <w:tc>
          <w:tcPr>
            <w:tcW w:w="468" w:type="pct"/>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Owner</w:t>
            </w:r>
          </w:p>
        </w:tc>
        <w:tc>
          <w:tcPr>
            <w:tcW w:w="351" w:type="pct"/>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Last update</w:t>
            </w:r>
          </w:p>
        </w:tc>
        <w:tc>
          <w:tcPr>
            <w:tcW w:w="473" w:type="pct"/>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Status</w:t>
            </w:r>
          </w:p>
        </w:tc>
      </w:tr>
      <w:tr w:rsidR="00B34ED1" w:rsidRPr="00DF7BE4" w:rsidTr="00B34ED1">
        <w:tc>
          <w:tcPr>
            <w:tcW w:w="154" w:type="pct"/>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1</w:t>
            </w:r>
          </w:p>
        </w:tc>
        <w:tc>
          <w:tcPr>
            <w:tcW w:w="1070"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Turnover of Government or UNDP leadership</w:t>
            </w:r>
          </w:p>
        </w:tc>
        <w:tc>
          <w:tcPr>
            <w:tcW w:w="319"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Project Initiation Date</w:t>
            </w:r>
          </w:p>
        </w:tc>
        <w:tc>
          <w:tcPr>
            <w:tcW w:w="353"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Political</w:t>
            </w:r>
          </w:p>
        </w:tc>
        <w:tc>
          <w:tcPr>
            <w:tcW w:w="432"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P=2; I=3</w:t>
            </w:r>
          </w:p>
        </w:tc>
        <w:tc>
          <w:tcPr>
            <w:tcW w:w="1380"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 xml:space="preserve">Develop alternative plans of action. Standardize and institutionalize further the project. </w:t>
            </w:r>
          </w:p>
        </w:tc>
        <w:tc>
          <w:tcPr>
            <w:tcW w:w="468"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GSSCPD/UNDP</w:t>
            </w:r>
          </w:p>
        </w:tc>
        <w:tc>
          <w:tcPr>
            <w:tcW w:w="351" w:type="pct"/>
            <w:vAlign w:val="center"/>
          </w:tcPr>
          <w:p w:rsidR="00B34ED1" w:rsidRPr="002D2B4E" w:rsidRDefault="00B34ED1" w:rsidP="00E73DB7">
            <w:pPr>
              <w:rPr>
                <w:rFonts w:asciiTheme="majorHAnsi" w:hAnsiTheme="majorHAnsi"/>
                <w:sz w:val="20"/>
                <w:szCs w:val="20"/>
              </w:rPr>
            </w:pPr>
            <w:r w:rsidRPr="002D2B4E">
              <w:rPr>
                <w:rFonts w:asciiTheme="majorHAnsi" w:hAnsiTheme="majorHAnsi"/>
                <w:sz w:val="20"/>
                <w:szCs w:val="20"/>
              </w:rPr>
              <w:t xml:space="preserve">End </w:t>
            </w:r>
            <w:r w:rsidR="00E73DB7">
              <w:rPr>
                <w:rFonts w:asciiTheme="majorHAnsi" w:hAnsiTheme="majorHAnsi"/>
                <w:sz w:val="20"/>
                <w:szCs w:val="20"/>
              </w:rPr>
              <w:t>December</w:t>
            </w:r>
            <w:r w:rsidRPr="002D2B4E">
              <w:rPr>
                <w:rFonts w:asciiTheme="majorHAnsi" w:hAnsiTheme="majorHAnsi"/>
                <w:sz w:val="20"/>
                <w:szCs w:val="20"/>
              </w:rPr>
              <w:t xml:space="preserve"> 2016</w:t>
            </w:r>
          </w:p>
        </w:tc>
        <w:tc>
          <w:tcPr>
            <w:tcW w:w="473" w:type="pct"/>
            <w:vAlign w:val="center"/>
          </w:tcPr>
          <w:p w:rsidR="00B34ED1" w:rsidRPr="004637C6" w:rsidRDefault="007D3ED2" w:rsidP="007D3ED2">
            <w:pPr>
              <w:rPr>
                <w:rFonts w:asciiTheme="majorHAnsi" w:hAnsiTheme="majorHAnsi"/>
                <w:b/>
                <w:bCs/>
                <w:sz w:val="20"/>
                <w:szCs w:val="20"/>
              </w:rPr>
            </w:pPr>
            <w:r w:rsidRPr="004637C6">
              <w:rPr>
                <w:rFonts w:asciiTheme="majorHAnsi" w:hAnsiTheme="majorHAnsi"/>
                <w:b/>
                <w:bCs/>
                <w:sz w:val="20"/>
                <w:szCs w:val="20"/>
              </w:rPr>
              <w:t>Steady</w:t>
            </w:r>
          </w:p>
        </w:tc>
      </w:tr>
      <w:tr w:rsidR="00B34ED1" w:rsidRPr="00DF7BE4" w:rsidTr="00B34ED1">
        <w:tc>
          <w:tcPr>
            <w:tcW w:w="154" w:type="pct"/>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2</w:t>
            </w:r>
          </w:p>
        </w:tc>
        <w:tc>
          <w:tcPr>
            <w:tcW w:w="1070" w:type="pct"/>
            <w:vAlign w:val="center"/>
          </w:tcPr>
          <w:p w:rsidR="00B34ED1" w:rsidRPr="002D2B4E" w:rsidRDefault="00B34ED1" w:rsidP="00B34ED1">
            <w:pPr>
              <w:jc w:val="both"/>
              <w:rPr>
                <w:rFonts w:asciiTheme="majorHAnsi" w:hAnsiTheme="majorHAnsi"/>
                <w:sz w:val="20"/>
                <w:szCs w:val="20"/>
              </w:rPr>
            </w:pPr>
            <w:r w:rsidRPr="002D2B4E">
              <w:rPr>
                <w:rFonts w:asciiTheme="majorHAnsi" w:hAnsiTheme="majorHAnsi"/>
                <w:sz w:val="20"/>
                <w:szCs w:val="20"/>
              </w:rPr>
              <w:t>Lack of responsiveness and coordination</w:t>
            </w:r>
          </w:p>
          <w:p w:rsidR="00B34ED1" w:rsidRPr="002D2B4E" w:rsidRDefault="00B34ED1" w:rsidP="00B34ED1">
            <w:pPr>
              <w:rPr>
                <w:rFonts w:asciiTheme="majorHAnsi" w:hAnsiTheme="majorHAnsi"/>
                <w:sz w:val="20"/>
                <w:szCs w:val="20"/>
              </w:rPr>
            </w:pPr>
          </w:p>
        </w:tc>
        <w:tc>
          <w:tcPr>
            <w:tcW w:w="319"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Project Initiation Date</w:t>
            </w:r>
          </w:p>
        </w:tc>
        <w:tc>
          <w:tcPr>
            <w:tcW w:w="353"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Operational</w:t>
            </w:r>
          </w:p>
        </w:tc>
        <w:tc>
          <w:tcPr>
            <w:tcW w:w="432"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P=3; I=3</w:t>
            </w:r>
          </w:p>
        </w:tc>
        <w:tc>
          <w:tcPr>
            <w:tcW w:w="1380"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Establishing regular channels of coordination. Liaising regularly with GSSCPD</w:t>
            </w:r>
            <w:r w:rsidR="007D3ED2">
              <w:rPr>
                <w:rFonts w:asciiTheme="majorHAnsi" w:hAnsiTheme="majorHAnsi"/>
                <w:sz w:val="20"/>
                <w:szCs w:val="20"/>
              </w:rPr>
              <w:t xml:space="preserve"> and other stakeholders</w:t>
            </w:r>
            <w:r w:rsidRPr="002D2B4E">
              <w:rPr>
                <w:rFonts w:asciiTheme="majorHAnsi" w:hAnsiTheme="majorHAnsi"/>
                <w:sz w:val="20"/>
                <w:szCs w:val="20"/>
              </w:rPr>
              <w:t xml:space="preserve">. </w:t>
            </w:r>
          </w:p>
        </w:tc>
        <w:tc>
          <w:tcPr>
            <w:tcW w:w="468"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GSSCPD/UNDP</w:t>
            </w:r>
          </w:p>
        </w:tc>
        <w:tc>
          <w:tcPr>
            <w:tcW w:w="351" w:type="pct"/>
            <w:vAlign w:val="center"/>
          </w:tcPr>
          <w:p w:rsidR="00B34ED1" w:rsidRPr="002D2B4E" w:rsidRDefault="00FD2049" w:rsidP="00E73DB7">
            <w:pPr>
              <w:rPr>
                <w:rFonts w:asciiTheme="majorHAnsi" w:hAnsiTheme="majorHAnsi"/>
                <w:sz w:val="20"/>
                <w:szCs w:val="20"/>
              </w:rPr>
            </w:pPr>
            <w:r>
              <w:rPr>
                <w:rFonts w:asciiTheme="majorHAnsi" w:hAnsiTheme="majorHAnsi"/>
                <w:sz w:val="20"/>
                <w:szCs w:val="20"/>
              </w:rPr>
              <w:t xml:space="preserve">End </w:t>
            </w:r>
            <w:r w:rsidR="002E60FD">
              <w:rPr>
                <w:rFonts w:asciiTheme="majorHAnsi" w:hAnsiTheme="majorHAnsi"/>
                <w:sz w:val="20"/>
                <w:szCs w:val="20"/>
              </w:rPr>
              <w:t>Dec</w:t>
            </w:r>
            <w:r w:rsidR="004637C6">
              <w:rPr>
                <w:rFonts w:asciiTheme="majorHAnsi" w:hAnsiTheme="majorHAnsi"/>
                <w:sz w:val="20"/>
                <w:szCs w:val="20"/>
              </w:rPr>
              <w:t>tember 2017</w:t>
            </w:r>
          </w:p>
        </w:tc>
        <w:tc>
          <w:tcPr>
            <w:tcW w:w="473" w:type="pct"/>
            <w:vAlign w:val="center"/>
          </w:tcPr>
          <w:p w:rsidR="00B34ED1" w:rsidRPr="002D2B4E" w:rsidRDefault="00FD2049" w:rsidP="007D3ED2">
            <w:pPr>
              <w:rPr>
                <w:rFonts w:asciiTheme="majorHAnsi" w:hAnsiTheme="majorHAnsi"/>
                <w:sz w:val="20"/>
                <w:szCs w:val="20"/>
              </w:rPr>
            </w:pPr>
            <w:r w:rsidRPr="004637C6">
              <w:rPr>
                <w:rFonts w:asciiTheme="majorHAnsi" w:hAnsiTheme="majorHAnsi"/>
                <w:b/>
                <w:bCs/>
                <w:sz w:val="20"/>
                <w:szCs w:val="20"/>
              </w:rPr>
              <w:t>Decreasing</w:t>
            </w:r>
            <w:r>
              <w:rPr>
                <w:rFonts w:asciiTheme="majorHAnsi" w:hAnsiTheme="majorHAnsi"/>
                <w:sz w:val="20"/>
                <w:szCs w:val="20"/>
              </w:rPr>
              <w:t>-Board meetings are taking place on regular basis and a Project Liaison officer</w:t>
            </w:r>
            <w:r w:rsidR="007D3ED2">
              <w:rPr>
                <w:rFonts w:asciiTheme="majorHAnsi" w:hAnsiTheme="majorHAnsi"/>
                <w:sz w:val="20"/>
                <w:szCs w:val="20"/>
              </w:rPr>
              <w:t xml:space="preserve"> joined in August</w:t>
            </w:r>
            <w:r w:rsidR="004637C6">
              <w:rPr>
                <w:rFonts w:asciiTheme="majorHAnsi" w:hAnsiTheme="majorHAnsi"/>
                <w:sz w:val="20"/>
                <w:szCs w:val="20"/>
              </w:rPr>
              <w:t xml:space="preserve"> 2016</w:t>
            </w:r>
            <w:r>
              <w:rPr>
                <w:rFonts w:asciiTheme="majorHAnsi" w:hAnsiTheme="majorHAnsi"/>
                <w:sz w:val="20"/>
                <w:szCs w:val="20"/>
              </w:rPr>
              <w:t>.</w:t>
            </w:r>
            <w:r w:rsidR="004637C6">
              <w:rPr>
                <w:rFonts w:asciiTheme="majorHAnsi" w:hAnsiTheme="majorHAnsi"/>
                <w:sz w:val="20"/>
                <w:szCs w:val="20"/>
              </w:rPr>
              <w:t xml:space="preserve"> Project coordinator joined in June 2017. </w:t>
            </w:r>
          </w:p>
        </w:tc>
      </w:tr>
      <w:tr w:rsidR="00B34ED1" w:rsidRPr="00DF7BE4" w:rsidTr="00B34ED1">
        <w:tc>
          <w:tcPr>
            <w:tcW w:w="154" w:type="pct"/>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3</w:t>
            </w:r>
          </w:p>
        </w:tc>
        <w:tc>
          <w:tcPr>
            <w:tcW w:w="1070" w:type="pct"/>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 xml:space="preserve">Delay in the recruitment process/ identification of qualified staff </w:t>
            </w:r>
          </w:p>
        </w:tc>
        <w:tc>
          <w:tcPr>
            <w:tcW w:w="319" w:type="pct"/>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Project initiation date</w:t>
            </w:r>
          </w:p>
        </w:tc>
        <w:tc>
          <w:tcPr>
            <w:tcW w:w="353" w:type="pct"/>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Operational</w:t>
            </w:r>
          </w:p>
        </w:tc>
        <w:tc>
          <w:tcPr>
            <w:tcW w:w="432"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P=3; I=3</w:t>
            </w:r>
          </w:p>
        </w:tc>
        <w:tc>
          <w:tcPr>
            <w:tcW w:w="1380" w:type="pct"/>
            <w:vAlign w:val="center"/>
          </w:tcPr>
          <w:p w:rsidR="00B34ED1" w:rsidRPr="002D2B4E" w:rsidRDefault="00B34ED1" w:rsidP="00B34ED1">
            <w:pPr>
              <w:jc w:val="both"/>
              <w:rPr>
                <w:rFonts w:asciiTheme="majorHAnsi" w:hAnsiTheme="majorHAnsi"/>
                <w:sz w:val="20"/>
                <w:szCs w:val="20"/>
              </w:rPr>
            </w:pPr>
            <w:r w:rsidRPr="002D2B4E">
              <w:rPr>
                <w:rFonts w:asciiTheme="majorHAnsi" w:hAnsiTheme="majorHAnsi"/>
                <w:sz w:val="20"/>
                <w:szCs w:val="20"/>
              </w:rPr>
              <w:t xml:space="preserve">Development of HR Plans based on project Annual Work Plans. </w:t>
            </w:r>
          </w:p>
          <w:p w:rsidR="00B34ED1" w:rsidRPr="002D2B4E" w:rsidRDefault="00B34ED1" w:rsidP="00B34ED1">
            <w:pPr>
              <w:rPr>
                <w:rFonts w:asciiTheme="majorHAnsi" w:hAnsiTheme="majorHAnsi"/>
                <w:sz w:val="20"/>
                <w:szCs w:val="20"/>
              </w:rPr>
            </w:pPr>
            <w:r w:rsidRPr="002D2B4E">
              <w:rPr>
                <w:rFonts w:asciiTheme="majorHAnsi" w:hAnsiTheme="majorHAnsi"/>
                <w:sz w:val="20"/>
                <w:szCs w:val="20"/>
              </w:rPr>
              <w:t>Close coordination with UNDP’s HR Department, UNDP HQ, broader advertisement, use of UNDP rosters.</w:t>
            </w:r>
          </w:p>
          <w:p w:rsidR="00B34ED1" w:rsidRPr="002D2B4E" w:rsidRDefault="00B34ED1" w:rsidP="00B34ED1">
            <w:pPr>
              <w:rPr>
                <w:rFonts w:asciiTheme="majorHAnsi" w:hAnsiTheme="majorHAnsi"/>
                <w:sz w:val="20"/>
                <w:szCs w:val="20"/>
              </w:rPr>
            </w:pPr>
            <w:r w:rsidRPr="002D2B4E">
              <w:rPr>
                <w:rFonts w:asciiTheme="majorHAnsi" w:hAnsiTheme="majorHAnsi"/>
                <w:sz w:val="20"/>
                <w:szCs w:val="20"/>
              </w:rPr>
              <w:t xml:space="preserve">Development of rosters for experts was initiated </w:t>
            </w:r>
          </w:p>
        </w:tc>
        <w:tc>
          <w:tcPr>
            <w:tcW w:w="468"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GSSCPD/UNDP</w:t>
            </w:r>
          </w:p>
        </w:tc>
        <w:tc>
          <w:tcPr>
            <w:tcW w:w="351" w:type="pct"/>
            <w:vAlign w:val="center"/>
          </w:tcPr>
          <w:p w:rsidR="00B34ED1" w:rsidRPr="002D2B4E" w:rsidRDefault="007D3ED2" w:rsidP="00E73DB7">
            <w:pPr>
              <w:rPr>
                <w:rFonts w:asciiTheme="majorHAnsi" w:hAnsiTheme="majorHAnsi"/>
                <w:sz w:val="20"/>
                <w:szCs w:val="20"/>
              </w:rPr>
            </w:pPr>
            <w:r>
              <w:rPr>
                <w:rFonts w:asciiTheme="majorHAnsi" w:hAnsiTheme="majorHAnsi"/>
                <w:sz w:val="20"/>
                <w:szCs w:val="20"/>
              </w:rPr>
              <w:t xml:space="preserve">End of </w:t>
            </w:r>
            <w:r w:rsidR="00E73DB7">
              <w:rPr>
                <w:rFonts w:asciiTheme="majorHAnsi" w:hAnsiTheme="majorHAnsi"/>
                <w:sz w:val="20"/>
                <w:szCs w:val="20"/>
              </w:rPr>
              <w:t>December</w:t>
            </w:r>
            <w:r>
              <w:rPr>
                <w:rFonts w:asciiTheme="majorHAnsi" w:hAnsiTheme="majorHAnsi"/>
                <w:sz w:val="20"/>
                <w:szCs w:val="20"/>
              </w:rPr>
              <w:t xml:space="preserve"> 2016</w:t>
            </w:r>
          </w:p>
        </w:tc>
        <w:tc>
          <w:tcPr>
            <w:tcW w:w="473" w:type="pct"/>
            <w:vAlign w:val="center"/>
          </w:tcPr>
          <w:p w:rsidR="00B34ED1" w:rsidRPr="004637C6" w:rsidRDefault="00B34ED1" w:rsidP="00B34ED1">
            <w:pPr>
              <w:rPr>
                <w:rFonts w:asciiTheme="majorHAnsi" w:hAnsiTheme="majorHAnsi"/>
                <w:b/>
                <w:bCs/>
                <w:sz w:val="20"/>
                <w:szCs w:val="20"/>
              </w:rPr>
            </w:pPr>
            <w:r w:rsidRPr="004637C6">
              <w:rPr>
                <w:rFonts w:asciiTheme="majorHAnsi" w:hAnsiTheme="majorHAnsi"/>
                <w:b/>
                <w:bCs/>
                <w:sz w:val="20"/>
                <w:szCs w:val="20"/>
              </w:rPr>
              <w:t>No Change</w:t>
            </w:r>
          </w:p>
          <w:p w:rsidR="00B34ED1" w:rsidRPr="002D2B4E" w:rsidRDefault="00B34ED1" w:rsidP="00B34ED1">
            <w:pPr>
              <w:rPr>
                <w:rFonts w:asciiTheme="majorHAnsi" w:hAnsiTheme="majorHAnsi"/>
                <w:sz w:val="20"/>
                <w:szCs w:val="20"/>
              </w:rPr>
            </w:pPr>
          </w:p>
          <w:p w:rsidR="00B34ED1" w:rsidRPr="002D2B4E" w:rsidRDefault="00B34ED1" w:rsidP="00B34ED1">
            <w:pPr>
              <w:rPr>
                <w:rFonts w:asciiTheme="majorHAnsi" w:hAnsiTheme="majorHAnsi"/>
                <w:sz w:val="20"/>
                <w:szCs w:val="20"/>
              </w:rPr>
            </w:pPr>
            <w:r w:rsidRPr="002D2B4E">
              <w:rPr>
                <w:rFonts w:asciiTheme="majorHAnsi" w:hAnsiTheme="majorHAnsi"/>
                <w:sz w:val="20"/>
                <w:szCs w:val="20"/>
              </w:rPr>
              <w:t>(See issues-risk occurred)</w:t>
            </w:r>
          </w:p>
        </w:tc>
      </w:tr>
      <w:tr w:rsidR="00B34ED1" w:rsidRPr="00DF7BE4" w:rsidTr="00B34ED1">
        <w:tc>
          <w:tcPr>
            <w:tcW w:w="154" w:type="pct"/>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4</w:t>
            </w:r>
          </w:p>
        </w:tc>
        <w:tc>
          <w:tcPr>
            <w:tcW w:w="1070" w:type="pct"/>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Delay in procurement processes to ensure project delivery</w:t>
            </w:r>
          </w:p>
        </w:tc>
        <w:tc>
          <w:tcPr>
            <w:tcW w:w="319" w:type="pct"/>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Project initiation date</w:t>
            </w:r>
          </w:p>
        </w:tc>
        <w:tc>
          <w:tcPr>
            <w:tcW w:w="353" w:type="pct"/>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Operational</w:t>
            </w:r>
          </w:p>
        </w:tc>
        <w:tc>
          <w:tcPr>
            <w:tcW w:w="432"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P=3; I=3</w:t>
            </w:r>
          </w:p>
        </w:tc>
        <w:tc>
          <w:tcPr>
            <w:tcW w:w="1380" w:type="pct"/>
            <w:vAlign w:val="center"/>
          </w:tcPr>
          <w:p w:rsidR="00B34ED1" w:rsidRPr="002D2B4E" w:rsidRDefault="00B34ED1" w:rsidP="00B34ED1">
            <w:pPr>
              <w:jc w:val="both"/>
              <w:rPr>
                <w:rFonts w:asciiTheme="majorHAnsi" w:hAnsiTheme="majorHAnsi"/>
                <w:sz w:val="20"/>
                <w:szCs w:val="20"/>
              </w:rPr>
            </w:pPr>
            <w:r w:rsidRPr="002D2B4E">
              <w:rPr>
                <w:rFonts w:asciiTheme="majorHAnsi" w:hAnsiTheme="majorHAnsi"/>
                <w:sz w:val="20"/>
                <w:szCs w:val="20"/>
              </w:rPr>
              <w:t xml:space="preserve">Clarification on timeline, creation of Procurement Plans based on project Annual Work Plans. </w:t>
            </w:r>
          </w:p>
          <w:p w:rsidR="00B34ED1" w:rsidRDefault="00B34ED1" w:rsidP="00B34ED1">
            <w:pPr>
              <w:rPr>
                <w:rFonts w:asciiTheme="majorHAnsi" w:hAnsiTheme="majorHAnsi"/>
                <w:sz w:val="20"/>
                <w:szCs w:val="20"/>
              </w:rPr>
            </w:pPr>
            <w:r w:rsidRPr="002D2B4E">
              <w:rPr>
                <w:rFonts w:asciiTheme="majorHAnsi" w:hAnsiTheme="majorHAnsi"/>
                <w:sz w:val="20"/>
                <w:szCs w:val="20"/>
              </w:rPr>
              <w:t>Clarification for all procedural requirements with all partners to ensure expectations are reasonably set and met</w:t>
            </w:r>
          </w:p>
          <w:p w:rsidR="007D3ED2" w:rsidRPr="002D2B4E" w:rsidRDefault="007D3ED2" w:rsidP="00B34ED1">
            <w:pPr>
              <w:rPr>
                <w:rFonts w:asciiTheme="majorHAnsi" w:hAnsiTheme="majorHAnsi"/>
                <w:sz w:val="20"/>
                <w:szCs w:val="20"/>
              </w:rPr>
            </w:pPr>
            <w:r>
              <w:rPr>
                <w:rFonts w:asciiTheme="majorHAnsi" w:hAnsiTheme="majorHAnsi"/>
                <w:sz w:val="20"/>
                <w:szCs w:val="20"/>
              </w:rPr>
              <w:t xml:space="preserve">Recruitment of Procurement </w:t>
            </w:r>
            <w:r w:rsidR="007A1525">
              <w:rPr>
                <w:rFonts w:asciiTheme="majorHAnsi" w:hAnsiTheme="majorHAnsi"/>
                <w:sz w:val="20"/>
                <w:szCs w:val="20"/>
              </w:rPr>
              <w:t>Consultant for the project</w:t>
            </w:r>
          </w:p>
        </w:tc>
        <w:tc>
          <w:tcPr>
            <w:tcW w:w="468" w:type="pct"/>
            <w:vAlign w:val="center"/>
          </w:tcPr>
          <w:p w:rsidR="00B34ED1" w:rsidRPr="002D2B4E" w:rsidRDefault="00B34ED1" w:rsidP="00B34ED1">
            <w:pPr>
              <w:rPr>
                <w:rFonts w:asciiTheme="majorHAnsi" w:hAnsiTheme="majorHAnsi"/>
                <w:sz w:val="20"/>
                <w:szCs w:val="20"/>
              </w:rPr>
            </w:pPr>
            <w:r w:rsidRPr="002D2B4E">
              <w:rPr>
                <w:rFonts w:asciiTheme="majorHAnsi" w:hAnsiTheme="majorHAnsi"/>
                <w:sz w:val="20"/>
                <w:szCs w:val="20"/>
              </w:rPr>
              <w:t>GSSCPD/UNDP</w:t>
            </w:r>
          </w:p>
        </w:tc>
        <w:tc>
          <w:tcPr>
            <w:tcW w:w="351" w:type="pct"/>
            <w:vAlign w:val="center"/>
          </w:tcPr>
          <w:p w:rsidR="00B34ED1" w:rsidRPr="002D2B4E" w:rsidRDefault="009E31EC" w:rsidP="00B34ED1">
            <w:pPr>
              <w:rPr>
                <w:rFonts w:asciiTheme="majorHAnsi" w:hAnsiTheme="majorHAnsi"/>
                <w:sz w:val="20"/>
                <w:szCs w:val="20"/>
              </w:rPr>
            </w:pPr>
            <w:r>
              <w:rPr>
                <w:rFonts w:asciiTheme="majorHAnsi" w:hAnsiTheme="majorHAnsi"/>
                <w:sz w:val="20"/>
                <w:szCs w:val="20"/>
              </w:rPr>
              <w:t xml:space="preserve">End of </w:t>
            </w:r>
            <w:r w:rsidR="002E60FD">
              <w:rPr>
                <w:rFonts w:asciiTheme="majorHAnsi" w:hAnsiTheme="majorHAnsi"/>
                <w:sz w:val="20"/>
                <w:szCs w:val="20"/>
              </w:rPr>
              <w:t>Dec</w:t>
            </w:r>
            <w:r w:rsidR="004637C6">
              <w:rPr>
                <w:rFonts w:asciiTheme="majorHAnsi" w:hAnsiTheme="majorHAnsi"/>
                <w:sz w:val="20"/>
                <w:szCs w:val="20"/>
              </w:rPr>
              <w:t>tember</w:t>
            </w:r>
            <w:r>
              <w:rPr>
                <w:rFonts w:asciiTheme="majorHAnsi" w:hAnsiTheme="majorHAnsi"/>
                <w:sz w:val="20"/>
                <w:szCs w:val="20"/>
              </w:rPr>
              <w:t xml:space="preserve"> 2017</w:t>
            </w:r>
          </w:p>
        </w:tc>
        <w:tc>
          <w:tcPr>
            <w:tcW w:w="473" w:type="pct"/>
            <w:vAlign w:val="center"/>
          </w:tcPr>
          <w:p w:rsidR="00B34ED1" w:rsidRPr="002D2B4E" w:rsidRDefault="007A1525" w:rsidP="00B34ED1">
            <w:pPr>
              <w:rPr>
                <w:rFonts w:asciiTheme="majorHAnsi" w:hAnsiTheme="majorHAnsi"/>
                <w:sz w:val="20"/>
                <w:szCs w:val="20"/>
              </w:rPr>
            </w:pPr>
            <w:r w:rsidRPr="004637C6">
              <w:rPr>
                <w:rFonts w:asciiTheme="majorHAnsi" w:hAnsiTheme="majorHAnsi"/>
                <w:b/>
                <w:bCs/>
                <w:sz w:val="20"/>
                <w:szCs w:val="20"/>
              </w:rPr>
              <w:t>Decreasing</w:t>
            </w:r>
            <w:r w:rsidR="009E31EC">
              <w:rPr>
                <w:rFonts w:asciiTheme="majorHAnsi" w:hAnsiTheme="majorHAnsi"/>
                <w:sz w:val="20"/>
                <w:szCs w:val="20"/>
              </w:rPr>
              <w:t xml:space="preserve">- Procurement Specialist </w:t>
            </w:r>
            <w:r w:rsidR="004637C6">
              <w:rPr>
                <w:rFonts w:asciiTheme="majorHAnsi" w:hAnsiTheme="majorHAnsi"/>
                <w:sz w:val="20"/>
                <w:szCs w:val="20"/>
              </w:rPr>
              <w:t xml:space="preserve">and Procurement Officer to </w:t>
            </w:r>
            <w:r w:rsidR="002E60FD">
              <w:rPr>
                <w:rFonts w:asciiTheme="majorHAnsi" w:hAnsiTheme="majorHAnsi"/>
                <w:sz w:val="20"/>
                <w:szCs w:val="20"/>
              </w:rPr>
              <w:t>Dec</w:t>
            </w:r>
            <w:r w:rsidR="004637C6">
              <w:rPr>
                <w:rFonts w:asciiTheme="majorHAnsi" w:hAnsiTheme="majorHAnsi"/>
                <w:sz w:val="20"/>
                <w:szCs w:val="20"/>
              </w:rPr>
              <w:t>arately manage the roster both joined the project.</w:t>
            </w:r>
          </w:p>
        </w:tc>
      </w:tr>
    </w:tbl>
    <w:p w:rsidR="00B66A25" w:rsidRDefault="00B66A25">
      <w:pPr>
        <w:rPr>
          <w:rFonts w:asciiTheme="majorHAnsi" w:hAnsiTheme="majorHAnsi"/>
          <w:color w:val="000000" w:themeColor="text1"/>
          <w:sz w:val="22"/>
          <w:szCs w:val="22"/>
        </w:rPr>
        <w:sectPr w:rsidR="00B66A25" w:rsidSect="008475A2">
          <w:headerReference w:type="default" r:id="rId9"/>
          <w:footerReference w:type="default" r:id="rId10"/>
          <w:pgSz w:w="15840" w:h="12240" w:orient="landscape"/>
          <w:pgMar w:top="900" w:right="1440" w:bottom="1440" w:left="1440" w:header="720" w:footer="720" w:gutter="0"/>
          <w:cols w:space="720"/>
          <w:docGrid w:linePitch="360"/>
        </w:sectPr>
      </w:pPr>
    </w:p>
    <w:p w:rsidR="00502008" w:rsidRDefault="00502008">
      <w:pPr>
        <w:rPr>
          <w:rFonts w:asciiTheme="majorHAnsi" w:hAnsiTheme="majorHAnsi"/>
          <w:color w:val="000000" w:themeColor="text1"/>
          <w:sz w:val="22"/>
          <w:szCs w:val="22"/>
        </w:rPr>
      </w:pPr>
    </w:p>
    <w:p w:rsidR="00B34ED1" w:rsidRDefault="00B34ED1">
      <w:pPr>
        <w:rPr>
          <w:rFonts w:asciiTheme="majorHAnsi" w:hAnsiTheme="majorHAnsi"/>
          <w:color w:val="000000" w:themeColor="text1"/>
          <w:sz w:val="22"/>
          <w:szCs w:val="22"/>
        </w:rPr>
      </w:pPr>
    </w:p>
    <w:p w:rsidR="00B34ED1" w:rsidRDefault="00B34ED1">
      <w:pPr>
        <w:rPr>
          <w:rFonts w:asciiTheme="majorHAnsi" w:hAnsiTheme="majorHAnsi"/>
          <w:color w:val="000000" w:themeColor="text1"/>
          <w:sz w:val="22"/>
          <w:szCs w:val="22"/>
        </w:rPr>
      </w:pPr>
    </w:p>
    <w:p w:rsidR="00B34ED1" w:rsidRDefault="00B34ED1">
      <w:pPr>
        <w:rPr>
          <w:rFonts w:asciiTheme="majorHAnsi" w:hAnsiTheme="majorHAnsi"/>
          <w:color w:val="000000" w:themeColor="text1"/>
          <w:sz w:val="22"/>
          <w:szCs w:val="22"/>
        </w:rPr>
      </w:pPr>
    </w:p>
    <w:p w:rsidR="00B34ED1" w:rsidRDefault="00B34ED1">
      <w:pPr>
        <w:rPr>
          <w:rFonts w:asciiTheme="majorHAnsi" w:hAnsiTheme="majorHAnsi"/>
          <w:color w:val="000000" w:themeColor="text1"/>
          <w:sz w:val="22"/>
          <w:szCs w:val="22"/>
        </w:rPr>
      </w:pPr>
    </w:p>
    <w:p w:rsidR="00B34ED1" w:rsidRDefault="00B34ED1">
      <w:pPr>
        <w:rPr>
          <w:rFonts w:asciiTheme="majorHAnsi" w:hAnsiTheme="majorHAnsi"/>
          <w:color w:val="000000" w:themeColor="text1"/>
          <w:sz w:val="22"/>
          <w:szCs w:val="22"/>
        </w:rPr>
      </w:pPr>
    </w:p>
    <w:p w:rsidR="00B34ED1" w:rsidRDefault="00B34ED1">
      <w:pPr>
        <w:rPr>
          <w:rFonts w:asciiTheme="majorHAnsi" w:hAnsiTheme="majorHAnsi"/>
          <w:color w:val="000000" w:themeColor="text1"/>
          <w:sz w:val="22"/>
          <w:szCs w:val="22"/>
        </w:rPr>
      </w:pPr>
    </w:p>
    <w:p w:rsidR="00180FF6" w:rsidRDefault="00180FF6">
      <w:pPr>
        <w:rPr>
          <w:rFonts w:asciiTheme="majorHAnsi" w:hAnsiTheme="majorHAnsi"/>
          <w:color w:val="000000" w:themeColor="text1"/>
          <w:sz w:val="22"/>
          <w:szCs w:val="22"/>
        </w:rPr>
      </w:pPr>
    </w:p>
    <w:tbl>
      <w:tblPr>
        <w:tblW w:w="5525"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90"/>
        <w:gridCol w:w="3019"/>
        <w:gridCol w:w="919"/>
        <w:gridCol w:w="3417"/>
        <w:gridCol w:w="4038"/>
        <w:gridCol w:w="1079"/>
        <w:gridCol w:w="40"/>
        <w:gridCol w:w="1288"/>
        <w:gridCol w:w="20"/>
      </w:tblGrid>
      <w:tr w:rsidR="00B34ED1" w:rsidRPr="00DF7BE4" w:rsidTr="007A1525">
        <w:trPr>
          <w:gridAfter w:val="1"/>
          <w:wAfter w:w="7" w:type="pct"/>
        </w:trPr>
        <w:tc>
          <w:tcPr>
            <w:tcW w:w="4993" w:type="pct"/>
            <w:gridSpan w:val="8"/>
            <w:shd w:val="clear" w:color="auto" w:fill="D9D9D9" w:themeFill="background1" w:themeFillShade="D9"/>
          </w:tcPr>
          <w:p w:rsidR="00B34ED1" w:rsidRPr="002D2B4E" w:rsidRDefault="00B34ED1" w:rsidP="00B34ED1">
            <w:pPr>
              <w:rPr>
                <w:rFonts w:asciiTheme="majorHAnsi" w:hAnsiTheme="majorHAnsi"/>
                <w:b/>
                <w:bCs/>
                <w:sz w:val="20"/>
                <w:szCs w:val="20"/>
              </w:rPr>
            </w:pPr>
            <w:r w:rsidRPr="002D2B4E">
              <w:rPr>
                <w:rFonts w:asciiTheme="majorHAnsi" w:hAnsiTheme="majorHAnsi"/>
                <w:b/>
                <w:bCs/>
                <w:sz w:val="20"/>
                <w:szCs w:val="20"/>
              </w:rPr>
              <w:t>SECTION 3: PROJECT RISKS AND ISSUES</w:t>
            </w:r>
          </w:p>
          <w:p w:rsidR="00B34ED1" w:rsidRPr="002D2B4E" w:rsidRDefault="00B34ED1" w:rsidP="00B34ED1">
            <w:pPr>
              <w:rPr>
                <w:rFonts w:asciiTheme="majorHAnsi" w:hAnsiTheme="majorHAnsi"/>
                <w:b/>
                <w:bCs/>
                <w:sz w:val="20"/>
                <w:szCs w:val="20"/>
              </w:rPr>
            </w:pPr>
          </w:p>
          <w:p w:rsidR="00B34ED1" w:rsidRPr="002D2B4E" w:rsidRDefault="00B34ED1" w:rsidP="00B34ED1">
            <w:pPr>
              <w:rPr>
                <w:rFonts w:asciiTheme="majorHAnsi" w:hAnsiTheme="majorHAnsi"/>
                <w:sz w:val="20"/>
                <w:szCs w:val="20"/>
              </w:rPr>
            </w:pPr>
            <w:r w:rsidRPr="002D2B4E">
              <w:rPr>
                <w:rFonts w:asciiTheme="majorHAnsi" w:hAnsiTheme="majorHAnsi"/>
                <w:b/>
                <w:bCs/>
                <w:sz w:val="20"/>
                <w:szCs w:val="20"/>
              </w:rPr>
              <w:t xml:space="preserve">3.2 UPDATED PROJECT ISSUES: </w:t>
            </w:r>
            <w:r w:rsidRPr="002D2B4E">
              <w:rPr>
                <w:rFonts w:asciiTheme="majorHAnsi" w:hAnsiTheme="majorHAnsi"/>
                <w:i/>
                <w:iCs/>
                <w:sz w:val="20"/>
                <w:szCs w:val="20"/>
              </w:rPr>
              <w:t>(Issues arising during implementation of the project)</w:t>
            </w:r>
          </w:p>
        </w:tc>
      </w:tr>
      <w:tr w:rsidR="00945028" w:rsidRPr="00DF7BE4" w:rsidTr="00E73DB7">
        <w:trPr>
          <w:gridAfter w:val="1"/>
          <w:wAfter w:w="7" w:type="pct"/>
          <w:trHeight w:val="614"/>
        </w:trPr>
        <w:tc>
          <w:tcPr>
            <w:tcW w:w="171" w:type="pct"/>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w:t>
            </w:r>
          </w:p>
        </w:tc>
        <w:tc>
          <w:tcPr>
            <w:tcW w:w="1055" w:type="pct"/>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Description</w:t>
            </w:r>
          </w:p>
        </w:tc>
        <w:tc>
          <w:tcPr>
            <w:tcW w:w="321" w:type="pct"/>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Date Identified</w:t>
            </w:r>
          </w:p>
        </w:tc>
        <w:tc>
          <w:tcPr>
            <w:tcW w:w="1194" w:type="pct"/>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Type</w:t>
            </w:r>
          </w:p>
        </w:tc>
        <w:tc>
          <w:tcPr>
            <w:tcW w:w="1411" w:type="pct"/>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Countermeasures/ Mngt Response</w:t>
            </w:r>
          </w:p>
        </w:tc>
        <w:tc>
          <w:tcPr>
            <w:tcW w:w="391" w:type="pct"/>
            <w:gridSpan w:val="2"/>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Last update</w:t>
            </w:r>
          </w:p>
        </w:tc>
        <w:tc>
          <w:tcPr>
            <w:tcW w:w="450" w:type="pct"/>
            <w:shd w:val="clear" w:color="auto" w:fill="CCFFCC"/>
          </w:tcPr>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Status</w:t>
            </w:r>
          </w:p>
          <w:p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sz w:val="20"/>
                <w:szCs w:val="20"/>
              </w:rPr>
              <w:t>pending, solved</w:t>
            </w:r>
          </w:p>
        </w:tc>
      </w:tr>
      <w:tr w:rsidR="007A1525" w:rsidRPr="00DF7BE4" w:rsidTr="00E73DB7">
        <w:trPr>
          <w:gridAfter w:val="1"/>
          <w:wAfter w:w="7" w:type="pct"/>
        </w:trPr>
        <w:tc>
          <w:tcPr>
            <w:tcW w:w="171" w:type="pct"/>
          </w:tcPr>
          <w:p w:rsidR="007A1525" w:rsidRPr="002D2B4E" w:rsidRDefault="007A1525" w:rsidP="00B34ED1">
            <w:pPr>
              <w:rPr>
                <w:rFonts w:asciiTheme="majorHAnsi" w:hAnsiTheme="majorHAnsi"/>
                <w:color w:val="333333"/>
                <w:sz w:val="20"/>
                <w:szCs w:val="20"/>
              </w:rPr>
            </w:pPr>
            <w:r>
              <w:rPr>
                <w:rFonts w:asciiTheme="majorHAnsi" w:hAnsiTheme="majorHAnsi"/>
                <w:color w:val="333333"/>
                <w:sz w:val="20"/>
                <w:szCs w:val="20"/>
              </w:rPr>
              <w:t>1</w:t>
            </w:r>
          </w:p>
        </w:tc>
        <w:tc>
          <w:tcPr>
            <w:tcW w:w="1055" w:type="pct"/>
          </w:tcPr>
          <w:p w:rsidR="007A1525" w:rsidRPr="002D2B4E" w:rsidRDefault="007A1525" w:rsidP="00B34ED1">
            <w:pPr>
              <w:rPr>
                <w:rFonts w:asciiTheme="majorHAnsi" w:hAnsiTheme="majorHAnsi"/>
                <w:sz w:val="20"/>
                <w:szCs w:val="20"/>
              </w:rPr>
            </w:pPr>
            <w:r w:rsidRPr="002D2B4E">
              <w:rPr>
                <w:rFonts w:asciiTheme="majorHAnsi" w:hAnsiTheme="majorHAnsi"/>
                <w:sz w:val="20"/>
                <w:szCs w:val="20"/>
              </w:rPr>
              <w:t xml:space="preserve">Consultants TORs do not include aspects of transfer of </w:t>
            </w:r>
            <w:r>
              <w:rPr>
                <w:rFonts w:asciiTheme="majorHAnsi" w:hAnsiTheme="majorHAnsi"/>
                <w:sz w:val="20"/>
                <w:szCs w:val="20"/>
              </w:rPr>
              <w:t xml:space="preserve">capacity development in terms of </w:t>
            </w:r>
            <w:r w:rsidRPr="002D2B4E">
              <w:rPr>
                <w:rFonts w:asciiTheme="majorHAnsi" w:hAnsiTheme="majorHAnsi"/>
                <w:sz w:val="20"/>
                <w:szCs w:val="20"/>
              </w:rPr>
              <w:t>knowledge/skills</w:t>
            </w:r>
          </w:p>
        </w:tc>
        <w:tc>
          <w:tcPr>
            <w:tcW w:w="321" w:type="pct"/>
            <w:vAlign w:val="center"/>
          </w:tcPr>
          <w:p w:rsidR="007A1525" w:rsidRPr="002D2B4E" w:rsidRDefault="007A1525" w:rsidP="00B34ED1">
            <w:pPr>
              <w:rPr>
                <w:rFonts w:asciiTheme="majorHAnsi" w:hAnsiTheme="majorHAnsi"/>
                <w:sz w:val="20"/>
                <w:szCs w:val="20"/>
              </w:rPr>
            </w:pPr>
            <w:r w:rsidRPr="002D2B4E">
              <w:rPr>
                <w:rFonts w:asciiTheme="majorHAnsi" w:hAnsiTheme="majorHAnsi"/>
                <w:sz w:val="20"/>
                <w:szCs w:val="20"/>
              </w:rPr>
              <w:t>Feb 2016</w:t>
            </w:r>
          </w:p>
        </w:tc>
        <w:tc>
          <w:tcPr>
            <w:tcW w:w="1194" w:type="pct"/>
          </w:tcPr>
          <w:p w:rsidR="007A1525" w:rsidRPr="002D2B4E" w:rsidRDefault="007A1525" w:rsidP="00B34ED1">
            <w:pPr>
              <w:rPr>
                <w:rFonts w:asciiTheme="majorHAnsi" w:hAnsiTheme="majorHAnsi"/>
                <w:sz w:val="20"/>
                <w:szCs w:val="20"/>
              </w:rPr>
            </w:pPr>
          </w:p>
          <w:p w:rsidR="007A1525" w:rsidRPr="002D2B4E" w:rsidRDefault="007A1525" w:rsidP="00B34ED1">
            <w:pPr>
              <w:rPr>
                <w:rFonts w:asciiTheme="majorHAnsi" w:hAnsiTheme="majorHAnsi"/>
                <w:sz w:val="20"/>
                <w:szCs w:val="20"/>
              </w:rPr>
            </w:pPr>
            <w:r>
              <w:rPr>
                <w:rFonts w:asciiTheme="majorHAnsi" w:hAnsiTheme="majorHAnsi"/>
                <w:sz w:val="20"/>
                <w:szCs w:val="20"/>
              </w:rPr>
              <w:t>Operational</w:t>
            </w:r>
          </w:p>
        </w:tc>
        <w:tc>
          <w:tcPr>
            <w:tcW w:w="1411" w:type="pct"/>
          </w:tcPr>
          <w:p w:rsidR="007A1525" w:rsidRPr="002D2B4E" w:rsidRDefault="007A1525" w:rsidP="007A1525">
            <w:pPr>
              <w:jc w:val="both"/>
              <w:rPr>
                <w:rFonts w:asciiTheme="majorHAnsi" w:hAnsiTheme="majorHAnsi"/>
                <w:sz w:val="20"/>
                <w:szCs w:val="20"/>
              </w:rPr>
            </w:pPr>
            <w:r>
              <w:rPr>
                <w:rFonts w:asciiTheme="majorHAnsi" w:hAnsiTheme="majorHAnsi"/>
                <w:sz w:val="20"/>
                <w:szCs w:val="20"/>
              </w:rPr>
              <w:t xml:space="preserve">All new ToRs now </w:t>
            </w:r>
            <w:r w:rsidRPr="002D2B4E">
              <w:rPr>
                <w:rFonts w:asciiTheme="majorHAnsi" w:hAnsiTheme="majorHAnsi"/>
                <w:sz w:val="20"/>
                <w:szCs w:val="20"/>
              </w:rPr>
              <w:t xml:space="preserve">Include </w:t>
            </w:r>
            <w:r>
              <w:rPr>
                <w:rFonts w:asciiTheme="majorHAnsi" w:hAnsiTheme="majorHAnsi"/>
                <w:sz w:val="20"/>
                <w:szCs w:val="20"/>
              </w:rPr>
              <w:t xml:space="preserve">a component on capacity development and </w:t>
            </w:r>
            <w:r w:rsidRPr="002D2B4E">
              <w:rPr>
                <w:rFonts w:asciiTheme="majorHAnsi" w:hAnsiTheme="majorHAnsi"/>
                <w:sz w:val="20"/>
                <w:szCs w:val="20"/>
              </w:rPr>
              <w:t>transfer of knowledge/skills</w:t>
            </w:r>
            <w:r>
              <w:rPr>
                <w:rFonts w:asciiTheme="majorHAnsi" w:hAnsiTheme="majorHAnsi"/>
                <w:sz w:val="20"/>
                <w:szCs w:val="20"/>
              </w:rPr>
              <w:t xml:space="preserve">, work plans template of the new M&amp;R system includes an output on capacity development and transfer of knowledge/skills, same is included as parameter in the consultants evaluation forms, all consultants were briefed on the planning templates, a follow-up meeting with all consultants is planned during Q4. </w:t>
            </w:r>
          </w:p>
          <w:p w:rsidR="007A1525" w:rsidRPr="002D2B4E" w:rsidRDefault="007A1525" w:rsidP="00B34ED1">
            <w:pPr>
              <w:jc w:val="both"/>
              <w:rPr>
                <w:rFonts w:asciiTheme="majorHAnsi" w:hAnsiTheme="majorHAnsi"/>
                <w:sz w:val="20"/>
                <w:szCs w:val="20"/>
              </w:rPr>
            </w:pPr>
          </w:p>
          <w:p w:rsidR="007A1525" w:rsidRPr="002D2B4E" w:rsidRDefault="007A1525" w:rsidP="00B34ED1">
            <w:pPr>
              <w:jc w:val="both"/>
              <w:rPr>
                <w:rFonts w:asciiTheme="majorHAnsi" w:hAnsiTheme="majorHAnsi"/>
                <w:sz w:val="20"/>
                <w:szCs w:val="20"/>
              </w:rPr>
            </w:pPr>
          </w:p>
        </w:tc>
        <w:tc>
          <w:tcPr>
            <w:tcW w:w="391" w:type="pct"/>
            <w:gridSpan w:val="2"/>
          </w:tcPr>
          <w:p w:rsidR="007A1525" w:rsidRPr="002D2B4E" w:rsidRDefault="007A1525" w:rsidP="007A1525">
            <w:pPr>
              <w:rPr>
                <w:rFonts w:asciiTheme="majorHAnsi" w:hAnsiTheme="majorHAnsi"/>
                <w:sz w:val="20"/>
                <w:szCs w:val="20"/>
              </w:rPr>
            </w:pPr>
            <w:r w:rsidRPr="002D2B4E">
              <w:rPr>
                <w:rFonts w:asciiTheme="majorHAnsi" w:hAnsiTheme="majorHAnsi"/>
                <w:sz w:val="20"/>
                <w:szCs w:val="20"/>
              </w:rPr>
              <w:t xml:space="preserve">End </w:t>
            </w:r>
            <w:r w:rsidR="002E60FD">
              <w:rPr>
                <w:rFonts w:asciiTheme="majorHAnsi" w:hAnsiTheme="majorHAnsi"/>
                <w:sz w:val="20"/>
                <w:szCs w:val="20"/>
              </w:rPr>
              <w:t>Dec</w:t>
            </w:r>
            <w:r>
              <w:rPr>
                <w:rFonts w:asciiTheme="majorHAnsi" w:hAnsiTheme="majorHAnsi"/>
                <w:sz w:val="20"/>
                <w:szCs w:val="20"/>
              </w:rPr>
              <w:t>tember</w:t>
            </w:r>
            <w:r w:rsidRPr="002D2B4E">
              <w:rPr>
                <w:rFonts w:asciiTheme="majorHAnsi" w:hAnsiTheme="majorHAnsi"/>
                <w:sz w:val="20"/>
                <w:szCs w:val="20"/>
              </w:rPr>
              <w:t xml:space="preserve"> 2016</w:t>
            </w:r>
          </w:p>
        </w:tc>
        <w:tc>
          <w:tcPr>
            <w:tcW w:w="450" w:type="pct"/>
          </w:tcPr>
          <w:p w:rsidR="007A1525" w:rsidRPr="00F46271" w:rsidRDefault="007A1525" w:rsidP="007A1525">
            <w:pPr>
              <w:rPr>
                <w:rFonts w:asciiTheme="majorHAnsi" w:hAnsiTheme="majorHAnsi"/>
                <w:b/>
                <w:bCs/>
                <w:sz w:val="20"/>
                <w:szCs w:val="20"/>
              </w:rPr>
            </w:pPr>
            <w:r w:rsidRPr="00F46271">
              <w:rPr>
                <w:rFonts w:asciiTheme="majorHAnsi" w:hAnsiTheme="majorHAnsi"/>
                <w:b/>
                <w:bCs/>
                <w:sz w:val="20"/>
                <w:szCs w:val="20"/>
              </w:rPr>
              <w:t>Solved</w:t>
            </w:r>
          </w:p>
        </w:tc>
      </w:tr>
      <w:tr w:rsidR="007A1525" w:rsidRPr="00DF7BE4" w:rsidTr="00E73DB7">
        <w:trPr>
          <w:gridAfter w:val="1"/>
          <w:wAfter w:w="7" w:type="pct"/>
        </w:trPr>
        <w:tc>
          <w:tcPr>
            <w:tcW w:w="171" w:type="pct"/>
          </w:tcPr>
          <w:p w:rsidR="007A1525" w:rsidRPr="002D2B4E" w:rsidRDefault="007A1525" w:rsidP="00B34ED1">
            <w:pPr>
              <w:rPr>
                <w:rFonts w:asciiTheme="majorHAnsi" w:hAnsiTheme="majorHAnsi"/>
                <w:color w:val="333333"/>
                <w:sz w:val="20"/>
                <w:szCs w:val="20"/>
              </w:rPr>
            </w:pPr>
            <w:r>
              <w:rPr>
                <w:rFonts w:asciiTheme="majorHAnsi" w:hAnsiTheme="majorHAnsi"/>
                <w:color w:val="333333"/>
                <w:sz w:val="20"/>
                <w:szCs w:val="20"/>
              </w:rPr>
              <w:t>2</w:t>
            </w:r>
          </w:p>
        </w:tc>
        <w:tc>
          <w:tcPr>
            <w:tcW w:w="1055" w:type="pct"/>
          </w:tcPr>
          <w:p w:rsidR="007A1525" w:rsidRPr="002D2B4E" w:rsidRDefault="007A1525" w:rsidP="00B34ED1">
            <w:pPr>
              <w:rPr>
                <w:rFonts w:asciiTheme="majorHAnsi" w:hAnsiTheme="majorHAnsi"/>
                <w:sz w:val="20"/>
                <w:szCs w:val="20"/>
              </w:rPr>
            </w:pPr>
            <w:r w:rsidRPr="002D2B4E">
              <w:rPr>
                <w:rFonts w:asciiTheme="majorHAnsi" w:hAnsiTheme="majorHAnsi"/>
                <w:sz w:val="20"/>
                <w:szCs w:val="20"/>
              </w:rPr>
              <w:t xml:space="preserve">Lack of linkages among selected advisory support requests to the public entities undermines results reporting </w:t>
            </w:r>
          </w:p>
        </w:tc>
        <w:tc>
          <w:tcPr>
            <w:tcW w:w="321" w:type="pct"/>
            <w:vAlign w:val="center"/>
          </w:tcPr>
          <w:p w:rsidR="007A1525" w:rsidRPr="002D2B4E" w:rsidRDefault="007A1525" w:rsidP="00B34ED1">
            <w:pPr>
              <w:rPr>
                <w:rFonts w:asciiTheme="majorHAnsi" w:hAnsiTheme="majorHAnsi"/>
                <w:sz w:val="20"/>
                <w:szCs w:val="20"/>
              </w:rPr>
            </w:pPr>
          </w:p>
          <w:p w:rsidR="007A1525" w:rsidRPr="002D2B4E" w:rsidRDefault="007A1525" w:rsidP="00B34ED1">
            <w:pPr>
              <w:rPr>
                <w:rFonts w:asciiTheme="majorHAnsi" w:hAnsiTheme="majorHAnsi"/>
                <w:sz w:val="20"/>
                <w:szCs w:val="20"/>
              </w:rPr>
            </w:pPr>
            <w:r w:rsidRPr="002D2B4E">
              <w:rPr>
                <w:rFonts w:asciiTheme="majorHAnsi" w:hAnsiTheme="majorHAnsi"/>
                <w:sz w:val="20"/>
                <w:szCs w:val="20"/>
              </w:rPr>
              <w:t>Feb 2016</w:t>
            </w:r>
          </w:p>
        </w:tc>
        <w:tc>
          <w:tcPr>
            <w:tcW w:w="1194" w:type="pct"/>
          </w:tcPr>
          <w:p w:rsidR="007A1525" w:rsidRPr="002D2B4E" w:rsidRDefault="00F46271" w:rsidP="00B34ED1">
            <w:pPr>
              <w:rPr>
                <w:rFonts w:asciiTheme="majorHAnsi" w:hAnsiTheme="majorHAnsi"/>
                <w:sz w:val="20"/>
                <w:szCs w:val="20"/>
              </w:rPr>
            </w:pPr>
            <w:r>
              <w:rPr>
                <w:rFonts w:asciiTheme="majorHAnsi" w:hAnsiTheme="majorHAnsi"/>
                <w:sz w:val="20"/>
                <w:szCs w:val="20"/>
              </w:rPr>
              <w:t>Strategic</w:t>
            </w:r>
          </w:p>
        </w:tc>
        <w:tc>
          <w:tcPr>
            <w:tcW w:w="1411" w:type="pct"/>
          </w:tcPr>
          <w:p w:rsidR="007A1525" w:rsidRPr="002D2B4E" w:rsidRDefault="007A1525" w:rsidP="007D6CF4">
            <w:pPr>
              <w:rPr>
                <w:rFonts w:asciiTheme="majorHAnsi" w:hAnsiTheme="majorHAnsi"/>
                <w:sz w:val="20"/>
                <w:szCs w:val="20"/>
              </w:rPr>
            </w:pPr>
            <w:r w:rsidRPr="002D2B4E">
              <w:rPr>
                <w:rFonts w:asciiTheme="majorHAnsi" w:hAnsiTheme="majorHAnsi"/>
                <w:sz w:val="20"/>
                <w:szCs w:val="20"/>
              </w:rPr>
              <w:t>Establish a balance between responsiveness to the request and response based on clear criteria and selection mechanism for the remaining part of 2016 and onwards and ensure buy-in by all partie</w:t>
            </w:r>
            <w:r>
              <w:rPr>
                <w:rFonts w:asciiTheme="majorHAnsi" w:hAnsiTheme="majorHAnsi"/>
                <w:sz w:val="20"/>
                <w:szCs w:val="20"/>
              </w:rPr>
              <w:t>s (GSSCPD and public entities)</w:t>
            </w:r>
          </w:p>
          <w:p w:rsidR="007A1525" w:rsidRPr="002D2B4E" w:rsidRDefault="007A1525" w:rsidP="00B34ED1">
            <w:pPr>
              <w:jc w:val="both"/>
              <w:rPr>
                <w:rFonts w:asciiTheme="majorHAnsi" w:hAnsiTheme="majorHAnsi"/>
                <w:sz w:val="20"/>
                <w:szCs w:val="20"/>
              </w:rPr>
            </w:pPr>
          </w:p>
        </w:tc>
        <w:tc>
          <w:tcPr>
            <w:tcW w:w="391" w:type="pct"/>
            <w:gridSpan w:val="2"/>
          </w:tcPr>
          <w:p w:rsidR="007A1525" w:rsidRPr="002D2B4E" w:rsidRDefault="007A1525" w:rsidP="00B34ED1">
            <w:pPr>
              <w:rPr>
                <w:rFonts w:asciiTheme="majorHAnsi" w:hAnsiTheme="majorHAnsi"/>
                <w:sz w:val="20"/>
                <w:szCs w:val="20"/>
              </w:rPr>
            </w:pPr>
            <w:r w:rsidRPr="002D2B4E">
              <w:rPr>
                <w:rFonts w:asciiTheme="majorHAnsi" w:hAnsiTheme="majorHAnsi"/>
                <w:sz w:val="20"/>
                <w:szCs w:val="20"/>
              </w:rPr>
              <w:t xml:space="preserve">End </w:t>
            </w:r>
            <w:r>
              <w:rPr>
                <w:rFonts w:asciiTheme="majorHAnsi" w:hAnsiTheme="majorHAnsi"/>
                <w:sz w:val="20"/>
                <w:szCs w:val="20"/>
              </w:rPr>
              <w:t>June</w:t>
            </w:r>
            <w:r w:rsidRPr="002D2B4E">
              <w:rPr>
                <w:rFonts w:asciiTheme="majorHAnsi" w:hAnsiTheme="majorHAnsi"/>
                <w:sz w:val="20"/>
                <w:szCs w:val="20"/>
              </w:rPr>
              <w:t xml:space="preserve"> 2016</w:t>
            </w:r>
          </w:p>
        </w:tc>
        <w:tc>
          <w:tcPr>
            <w:tcW w:w="450" w:type="pct"/>
          </w:tcPr>
          <w:p w:rsidR="007A1525" w:rsidRDefault="007A1525" w:rsidP="00B34ED1">
            <w:pPr>
              <w:rPr>
                <w:rFonts w:asciiTheme="majorHAnsi" w:hAnsiTheme="majorHAnsi"/>
                <w:sz w:val="20"/>
                <w:szCs w:val="20"/>
              </w:rPr>
            </w:pPr>
            <w:r>
              <w:rPr>
                <w:rFonts w:asciiTheme="majorHAnsi" w:hAnsiTheme="majorHAnsi"/>
                <w:sz w:val="20"/>
                <w:szCs w:val="20"/>
              </w:rPr>
              <w:t>Selection criteria for consultancy requests were finalized and approved</w:t>
            </w:r>
          </w:p>
          <w:p w:rsidR="007A1525" w:rsidRPr="00F46271" w:rsidRDefault="007A1525" w:rsidP="00B34ED1">
            <w:pPr>
              <w:rPr>
                <w:rFonts w:asciiTheme="majorHAnsi" w:hAnsiTheme="majorHAnsi"/>
                <w:b/>
                <w:bCs/>
                <w:sz w:val="20"/>
                <w:szCs w:val="20"/>
              </w:rPr>
            </w:pPr>
            <w:r w:rsidRPr="00F46271">
              <w:rPr>
                <w:rFonts w:asciiTheme="majorHAnsi" w:hAnsiTheme="majorHAnsi"/>
                <w:b/>
                <w:bCs/>
                <w:sz w:val="20"/>
                <w:szCs w:val="20"/>
              </w:rPr>
              <w:t xml:space="preserve">Solved </w:t>
            </w:r>
          </w:p>
        </w:tc>
      </w:tr>
      <w:tr w:rsidR="007A1525" w:rsidRPr="00DF7BE4" w:rsidTr="00E73DB7">
        <w:trPr>
          <w:gridAfter w:val="1"/>
          <w:wAfter w:w="7" w:type="pct"/>
        </w:trPr>
        <w:tc>
          <w:tcPr>
            <w:tcW w:w="171" w:type="pct"/>
          </w:tcPr>
          <w:p w:rsidR="007A1525" w:rsidRPr="002D2B4E" w:rsidRDefault="007A1525" w:rsidP="00B34ED1">
            <w:pPr>
              <w:rPr>
                <w:rFonts w:asciiTheme="majorHAnsi" w:hAnsiTheme="majorHAnsi"/>
                <w:color w:val="333333"/>
                <w:sz w:val="20"/>
                <w:szCs w:val="20"/>
              </w:rPr>
            </w:pPr>
            <w:r>
              <w:rPr>
                <w:rFonts w:asciiTheme="majorHAnsi" w:hAnsiTheme="majorHAnsi"/>
                <w:color w:val="333333"/>
                <w:sz w:val="20"/>
                <w:szCs w:val="20"/>
              </w:rPr>
              <w:t>3</w:t>
            </w:r>
          </w:p>
        </w:tc>
        <w:tc>
          <w:tcPr>
            <w:tcW w:w="1055" w:type="pct"/>
          </w:tcPr>
          <w:p w:rsidR="007A1525" w:rsidRPr="002D2B4E" w:rsidRDefault="007A1525" w:rsidP="00B34ED1">
            <w:pPr>
              <w:rPr>
                <w:rFonts w:asciiTheme="majorHAnsi" w:hAnsiTheme="majorHAnsi"/>
                <w:sz w:val="20"/>
                <w:szCs w:val="20"/>
              </w:rPr>
            </w:pPr>
            <w:r w:rsidRPr="002D2B4E">
              <w:rPr>
                <w:rFonts w:asciiTheme="majorHAnsi" w:hAnsiTheme="majorHAnsi"/>
                <w:sz w:val="20"/>
                <w:szCs w:val="20"/>
              </w:rPr>
              <w:t xml:space="preserve">No Project Manager on board/interim arrangement </w:t>
            </w:r>
          </w:p>
        </w:tc>
        <w:tc>
          <w:tcPr>
            <w:tcW w:w="321" w:type="pct"/>
            <w:vAlign w:val="center"/>
          </w:tcPr>
          <w:p w:rsidR="007A1525" w:rsidRPr="002D2B4E" w:rsidRDefault="007A1525" w:rsidP="00B34ED1">
            <w:pPr>
              <w:rPr>
                <w:rFonts w:asciiTheme="majorHAnsi" w:hAnsiTheme="majorHAnsi"/>
                <w:sz w:val="20"/>
                <w:szCs w:val="20"/>
              </w:rPr>
            </w:pPr>
          </w:p>
          <w:p w:rsidR="007A1525" w:rsidRPr="002D2B4E" w:rsidRDefault="007A1525" w:rsidP="00B34ED1">
            <w:pPr>
              <w:rPr>
                <w:rFonts w:asciiTheme="majorHAnsi" w:hAnsiTheme="majorHAnsi"/>
                <w:sz w:val="20"/>
                <w:szCs w:val="20"/>
              </w:rPr>
            </w:pPr>
            <w:r w:rsidRPr="002D2B4E">
              <w:rPr>
                <w:rFonts w:asciiTheme="majorHAnsi" w:hAnsiTheme="majorHAnsi"/>
                <w:sz w:val="20"/>
                <w:szCs w:val="20"/>
              </w:rPr>
              <w:t>Feb 2016</w:t>
            </w:r>
          </w:p>
        </w:tc>
        <w:tc>
          <w:tcPr>
            <w:tcW w:w="1194" w:type="pct"/>
          </w:tcPr>
          <w:p w:rsidR="007A1525" w:rsidRPr="002D2B4E" w:rsidRDefault="00B53574" w:rsidP="00B34ED1">
            <w:pPr>
              <w:rPr>
                <w:rFonts w:asciiTheme="majorHAnsi" w:hAnsiTheme="majorHAnsi"/>
                <w:sz w:val="20"/>
                <w:szCs w:val="20"/>
              </w:rPr>
            </w:pPr>
            <w:r>
              <w:rPr>
                <w:rFonts w:asciiTheme="majorHAnsi" w:hAnsiTheme="majorHAnsi"/>
                <w:sz w:val="20"/>
                <w:szCs w:val="20"/>
              </w:rPr>
              <w:t>Organizational</w:t>
            </w:r>
          </w:p>
        </w:tc>
        <w:tc>
          <w:tcPr>
            <w:tcW w:w="1411" w:type="pct"/>
          </w:tcPr>
          <w:p w:rsidR="007A1525" w:rsidRPr="002D2B4E" w:rsidRDefault="007A1525" w:rsidP="00B34ED1">
            <w:pPr>
              <w:rPr>
                <w:rFonts w:asciiTheme="majorHAnsi" w:hAnsiTheme="majorHAnsi"/>
                <w:sz w:val="20"/>
                <w:szCs w:val="20"/>
              </w:rPr>
            </w:pPr>
          </w:p>
        </w:tc>
        <w:tc>
          <w:tcPr>
            <w:tcW w:w="391" w:type="pct"/>
            <w:gridSpan w:val="2"/>
          </w:tcPr>
          <w:p w:rsidR="007A1525" w:rsidRPr="002D2B4E" w:rsidRDefault="007A1525" w:rsidP="00E73DB7">
            <w:pPr>
              <w:rPr>
                <w:rFonts w:asciiTheme="majorHAnsi" w:hAnsiTheme="majorHAnsi"/>
                <w:sz w:val="20"/>
                <w:szCs w:val="20"/>
              </w:rPr>
            </w:pPr>
            <w:r w:rsidRPr="002D2B4E">
              <w:rPr>
                <w:rFonts w:asciiTheme="majorHAnsi" w:hAnsiTheme="majorHAnsi"/>
                <w:sz w:val="20"/>
                <w:szCs w:val="20"/>
              </w:rPr>
              <w:t xml:space="preserve">End </w:t>
            </w:r>
            <w:r w:rsidR="00E73DB7">
              <w:rPr>
                <w:rFonts w:asciiTheme="majorHAnsi" w:hAnsiTheme="majorHAnsi"/>
                <w:sz w:val="20"/>
                <w:szCs w:val="20"/>
              </w:rPr>
              <w:t>December</w:t>
            </w:r>
            <w:r w:rsidRPr="002D2B4E">
              <w:rPr>
                <w:rFonts w:asciiTheme="majorHAnsi" w:hAnsiTheme="majorHAnsi"/>
                <w:sz w:val="20"/>
                <w:szCs w:val="20"/>
              </w:rPr>
              <w:t xml:space="preserve"> 2016</w:t>
            </w:r>
          </w:p>
        </w:tc>
        <w:tc>
          <w:tcPr>
            <w:tcW w:w="450" w:type="pct"/>
          </w:tcPr>
          <w:p w:rsidR="007A1525" w:rsidRPr="00F46271" w:rsidRDefault="007A1525" w:rsidP="00B34ED1">
            <w:pPr>
              <w:rPr>
                <w:rFonts w:asciiTheme="majorHAnsi" w:hAnsiTheme="majorHAnsi"/>
                <w:b/>
                <w:bCs/>
                <w:sz w:val="20"/>
                <w:szCs w:val="20"/>
              </w:rPr>
            </w:pPr>
            <w:r w:rsidRPr="00F46271">
              <w:rPr>
                <w:rFonts w:asciiTheme="majorHAnsi" w:hAnsiTheme="majorHAnsi"/>
                <w:b/>
                <w:bCs/>
                <w:sz w:val="20"/>
                <w:szCs w:val="20"/>
              </w:rPr>
              <w:t>Pending</w:t>
            </w:r>
          </w:p>
        </w:tc>
      </w:tr>
      <w:tr w:rsidR="007A1525" w:rsidRPr="00DF7BE4" w:rsidTr="00E73DB7">
        <w:trPr>
          <w:gridAfter w:val="1"/>
          <w:wAfter w:w="7" w:type="pct"/>
        </w:trPr>
        <w:tc>
          <w:tcPr>
            <w:tcW w:w="171" w:type="pct"/>
          </w:tcPr>
          <w:p w:rsidR="007A1525" w:rsidRPr="002D2B4E" w:rsidRDefault="007A1525" w:rsidP="00B34ED1">
            <w:pPr>
              <w:rPr>
                <w:rFonts w:asciiTheme="majorHAnsi" w:hAnsiTheme="majorHAnsi"/>
                <w:color w:val="333333"/>
                <w:sz w:val="20"/>
                <w:szCs w:val="20"/>
              </w:rPr>
            </w:pPr>
            <w:r>
              <w:rPr>
                <w:rFonts w:asciiTheme="majorHAnsi" w:hAnsiTheme="majorHAnsi"/>
                <w:color w:val="333333"/>
                <w:sz w:val="20"/>
                <w:szCs w:val="20"/>
              </w:rPr>
              <w:t>4</w:t>
            </w:r>
          </w:p>
          <w:p w:rsidR="007A1525" w:rsidRPr="002D2B4E" w:rsidRDefault="007A1525" w:rsidP="00B34ED1">
            <w:pPr>
              <w:rPr>
                <w:rFonts w:asciiTheme="majorHAnsi" w:hAnsiTheme="majorHAnsi"/>
                <w:color w:val="333333"/>
                <w:sz w:val="20"/>
                <w:szCs w:val="20"/>
              </w:rPr>
            </w:pPr>
          </w:p>
        </w:tc>
        <w:tc>
          <w:tcPr>
            <w:tcW w:w="1055" w:type="pct"/>
          </w:tcPr>
          <w:p w:rsidR="007A1525" w:rsidRPr="002D2B4E" w:rsidRDefault="007A1525" w:rsidP="00B34ED1">
            <w:pPr>
              <w:rPr>
                <w:rFonts w:asciiTheme="majorHAnsi" w:hAnsiTheme="majorHAnsi"/>
                <w:sz w:val="20"/>
                <w:szCs w:val="20"/>
              </w:rPr>
            </w:pPr>
            <w:r w:rsidRPr="002D2B4E">
              <w:rPr>
                <w:rFonts w:asciiTheme="majorHAnsi" w:hAnsiTheme="majorHAnsi"/>
                <w:sz w:val="20"/>
                <w:szCs w:val="20"/>
              </w:rPr>
              <w:t xml:space="preserve">Inability to monitor impact of consultants </w:t>
            </w:r>
          </w:p>
        </w:tc>
        <w:tc>
          <w:tcPr>
            <w:tcW w:w="321" w:type="pct"/>
            <w:vAlign w:val="center"/>
          </w:tcPr>
          <w:p w:rsidR="007A1525" w:rsidRPr="002D2B4E" w:rsidRDefault="007A1525" w:rsidP="00B34ED1">
            <w:pPr>
              <w:rPr>
                <w:rFonts w:asciiTheme="majorHAnsi" w:hAnsiTheme="majorHAnsi"/>
                <w:sz w:val="20"/>
                <w:szCs w:val="20"/>
              </w:rPr>
            </w:pPr>
            <w:r w:rsidRPr="002D2B4E">
              <w:rPr>
                <w:rFonts w:asciiTheme="majorHAnsi" w:hAnsiTheme="majorHAnsi"/>
                <w:sz w:val="20"/>
                <w:szCs w:val="20"/>
              </w:rPr>
              <w:t>Feb 2016</w:t>
            </w:r>
          </w:p>
        </w:tc>
        <w:tc>
          <w:tcPr>
            <w:tcW w:w="1194" w:type="pct"/>
          </w:tcPr>
          <w:p w:rsidR="007A1525" w:rsidRPr="002D2B4E" w:rsidRDefault="00B53574" w:rsidP="00B34ED1">
            <w:pPr>
              <w:rPr>
                <w:rFonts w:asciiTheme="majorHAnsi" w:hAnsiTheme="majorHAnsi"/>
                <w:sz w:val="20"/>
                <w:szCs w:val="20"/>
              </w:rPr>
            </w:pPr>
            <w:r>
              <w:rPr>
                <w:rFonts w:asciiTheme="majorHAnsi" w:hAnsiTheme="majorHAnsi"/>
                <w:sz w:val="20"/>
                <w:szCs w:val="20"/>
              </w:rPr>
              <w:t>Operational</w:t>
            </w:r>
            <w:r w:rsidR="007A1525" w:rsidRPr="002D2B4E">
              <w:rPr>
                <w:rFonts w:asciiTheme="majorHAnsi" w:hAnsiTheme="majorHAnsi"/>
                <w:sz w:val="20"/>
                <w:szCs w:val="20"/>
              </w:rPr>
              <w:t xml:space="preserve"> </w:t>
            </w:r>
          </w:p>
        </w:tc>
        <w:tc>
          <w:tcPr>
            <w:tcW w:w="1411" w:type="pct"/>
          </w:tcPr>
          <w:p w:rsidR="00F46271" w:rsidRPr="002D2B4E" w:rsidRDefault="00B53574" w:rsidP="00B53574">
            <w:pPr>
              <w:rPr>
                <w:rFonts w:asciiTheme="majorHAnsi" w:hAnsiTheme="majorHAnsi"/>
                <w:sz w:val="20"/>
                <w:szCs w:val="20"/>
              </w:rPr>
            </w:pPr>
            <w:r>
              <w:rPr>
                <w:rFonts w:asciiTheme="majorHAnsi" w:hAnsiTheme="majorHAnsi"/>
                <w:sz w:val="20"/>
                <w:szCs w:val="20"/>
              </w:rPr>
              <w:t xml:space="preserve">Monitoring and Reporting System is finalized approved, </w:t>
            </w:r>
            <w:r w:rsidR="00F46271">
              <w:rPr>
                <w:rFonts w:asciiTheme="majorHAnsi" w:hAnsiTheme="majorHAnsi"/>
                <w:sz w:val="20"/>
                <w:szCs w:val="20"/>
              </w:rPr>
              <w:t>Project Liaison Officer has been recruited to manage consultants and monitor their reporting, and accomplishments</w:t>
            </w:r>
          </w:p>
        </w:tc>
        <w:tc>
          <w:tcPr>
            <w:tcW w:w="391" w:type="pct"/>
            <w:gridSpan w:val="2"/>
          </w:tcPr>
          <w:p w:rsidR="007A1525" w:rsidRPr="002D2B4E" w:rsidRDefault="007A1525" w:rsidP="00B53574">
            <w:pPr>
              <w:rPr>
                <w:rFonts w:asciiTheme="majorHAnsi" w:hAnsiTheme="majorHAnsi"/>
                <w:sz w:val="20"/>
                <w:szCs w:val="20"/>
              </w:rPr>
            </w:pPr>
            <w:r w:rsidRPr="002D2B4E">
              <w:rPr>
                <w:rFonts w:asciiTheme="majorHAnsi" w:hAnsiTheme="majorHAnsi"/>
                <w:sz w:val="20"/>
                <w:szCs w:val="20"/>
              </w:rPr>
              <w:t xml:space="preserve">End </w:t>
            </w:r>
            <w:r w:rsidR="002E60FD">
              <w:rPr>
                <w:rFonts w:asciiTheme="majorHAnsi" w:hAnsiTheme="majorHAnsi"/>
                <w:sz w:val="20"/>
                <w:szCs w:val="20"/>
              </w:rPr>
              <w:t>Dec</w:t>
            </w:r>
            <w:r w:rsidR="00B53574">
              <w:rPr>
                <w:rFonts w:asciiTheme="majorHAnsi" w:hAnsiTheme="majorHAnsi"/>
                <w:sz w:val="20"/>
                <w:szCs w:val="20"/>
              </w:rPr>
              <w:t>tember</w:t>
            </w:r>
            <w:r w:rsidRPr="002D2B4E">
              <w:rPr>
                <w:rFonts w:asciiTheme="majorHAnsi" w:hAnsiTheme="majorHAnsi"/>
                <w:sz w:val="20"/>
                <w:szCs w:val="20"/>
              </w:rPr>
              <w:t xml:space="preserve"> 2016</w:t>
            </w:r>
          </w:p>
        </w:tc>
        <w:tc>
          <w:tcPr>
            <w:tcW w:w="450" w:type="pct"/>
          </w:tcPr>
          <w:p w:rsidR="007A1525" w:rsidRPr="00B53574" w:rsidRDefault="00B53574" w:rsidP="00B34ED1">
            <w:pPr>
              <w:rPr>
                <w:rFonts w:asciiTheme="majorHAnsi" w:hAnsiTheme="majorHAnsi"/>
                <w:b/>
                <w:bCs/>
                <w:sz w:val="20"/>
                <w:szCs w:val="20"/>
              </w:rPr>
            </w:pPr>
            <w:r>
              <w:rPr>
                <w:rFonts w:asciiTheme="majorHAnsi" w:hAnsiTheme="majorHAnsi"/>
                <w:b/>
                <w:bCs/>
                <w:sz w:val="20"/>
                <w:szCs w:val="20"/>
              </w:rPr>
              <w:t>S</w:t>
            </w:r>
            <w:r w:rsidR="007A1525" w:rsidRPr="00B53574">
              <w:rPr>
                <w:rFonts w:asciiTheme="majorHAnsi" w:hAnsiTheme="majorHAnsi"/>
                <w:b/>
                <w:bCs/>
                <w:sz w:val="20"/>
                <w:szCs w:val="20"/>
              </w:rPr>
              <w:t>olved</w:t>
            </w:r>
          </w:p>
        </w:tc>
      </w:tr>
      <w:tr w:rsidR="007A1525" w:rsidRPr="00DF7BE4" w:rsidTr="00E73DB7">
        <w:trPr>
          <w:gridAfter w:val="1"/>
          <w:wAfter w:w="7" w:type="pct"/>
        </w:trPr>
        <w:tc>
          <w:tcPr>
            <w:tcW w:w="171" w:type="pct"/>
          </w:tcPr>
          <w:p w:rsidR="007A1525" w:rsidRPr="002D2B4E" w:rsidRDefault="007A1525" w:rsidP="00B34ED1">
            <w:pPr>
              <w:rPr>
                <w:rFonts w:asciiTheme="majorHAnsi" w:hAnsiTheme="majorHAnsi"/>
                <w:color w:val="333333"/>
                <w:sz w:val="20"/>
                <w:szCs w:val="20"/>
              </w:rPr>
            </w:pPr>
            <w:r>
              <w:rPr>
                <w:rFonts w:asciiTheme="majorHAnsi" w:hAnsiTheme="majorHAnsi"/>
                <w:color w:val="333333"/>
                <w:sz w:val="20"/>
                <w:szCs w:val="20"/>
              </w:rPr>
              <w:t>5</w:t>
            </w:r>
          </w:p>
        </w:tc>
        <w:tc>
          <w:tcPr>
            <w:tcW w:w="1055" w:type="pct"/>
          </w:tcPr>
          <w:p w:rsidR="007A1525" w:rsidRPr="002D2B4E" w:rsidRDefault="007A1525" w:rsidP="00B34ED1">
            <w:pPr>
              <w:rPr>
                <w:rFonts w:asciiTheme="majorHAnsi" w:hAnsiTheme="majorHAnsi"/>
                <w:sz w:val="20"/>
                <w:szCs w:val="20"/>
              </w:rPr>
            </w:pPr>
            <w:r w:rsidRPr="002D2B4E">
              <w:rPr>
                <w:rFonts w:asciiTheme="majorHAnsi" w:hAnsiTheme="majorHAnsi"/>
                <w:sz w:val="20"/>
                <w:szCs w:val="20"/>
              </w:rPr>
              <w:t>Gender blindness</w:t>
            </w:r>
          </w:p>
        </w:tc>
        <w:tc>
          <w:tcPr>
            <w:tcW w:w="321" w:type="pct"/>
            <w:vAlign w:val="center"/>
          </w:tcPr>
          <w:p w:rsidR="007A1525" w:rsidRPr="002D2B4E" w:rsidRDefault="007A1525" w:rsidP="00B34ED1">
            <w:pPr>
              <w:rPr>
                <w:rFonts w:asciiTheme="majorHAnsi" w:hAnsiTheme="majorHAnsi"/>
                <w:sz w:val="20"/>
                <w:szCs w:val="20"/>
              </w:rPr>
            </w:pPr>
            <w:r w:rsidRPr="002D2B4E">
              <w:rPr>
                <w:rFonts w:asciiTheme="majorHAnsi" w:hAnsiTheme="majorHAnsi"/>
                <w:sz w:val="20"/>
                <w:szCs w:val="20"/>
              </w:rPr>
              <w:t>Feb 2016</w:t>
            </w:r>
          </w:p>
        </w:tc>
        <w:tc>
          <w:tcPr>
            <w:tcW w:w="1194" w:type="pct"/>
          </w:tcPr>
          <w:p w:rsidR="007A1525" w:rsidRPr="002D2B4E" w:rsidRDefault="00B53574" w:rsidP="00B34ED1">
            <w:pPr>
              <w:rPr>
                <w:rFonts w:asciiTheme="majorHAnsi" w:hAnsiTheme="majorHAnsi"/>
                <w:sz w:val="20"/>
                <w:szCs w:val="20"/>
              </w:rPr>
            </w:pPr>
            <w:r>
              <w:rPr>
                <w:rFonts w:asciiTheme="majorHAnsi" w:hAnsiTheme="majorHAnsi"/>
                <w:sz w:val="20"/>
                <w:szCs w:val="20"/>
              </w:rPr>
              <w:t>Strategic</w:t>
            </w:r>
            <w:r w:rsidR="007A1525" w:rsidRPr="002D2B4E">
              <w:rPr>
                <w:rFonts w:asciiTheme="majorHAnsi" w:hAnsiTheme="majorHAnsi"/>
                <w:sz w:val="20"/>
                <w:szCs w:val="20"/>
              </w:rPr>
              <w:t xml:space="preserve"> </w:t>
            </w:r>
          </w:p>
        </w:tc>
        <w:tc>
          <w:tcPr>
            <w:tcW w:w="1411" w:type="pct"/>
          </w:tcPr>
          <w:p w:rsidR="007A1525" w:rsidRPr="002D2B4E" w:rsidRDefault="007A1525" w:rsidP="00B34ED1">
            <w:pPr>
              <w:rPr>
                <w:rFonts w:asciiTheme="majorHAnsi" w:hAnsiTheme="majorHAnsi"/>
                <w:sz w:val="20"/>
                <w:szCs w:val="20"/>
              </w:rPr>
            </w:pPr>
            <w:r w:rsidRPr="002D2B4E">
              <w:rPr>
                <w:rFonts w:asciiTheme="majorHAnsi" w:hAnsiTheme="majorHAnsi"/>
                <w:sz w:val="20"/>
                <w:szCs w:val="20"/>
              </w:rPr>
              <w:t>Include gender requirements/gender analysis as a standard requirement in the TORs Template. Consider revising the indicators</w:t>
            </w:r>
          </w:p>
        </w:tc>
        <w:tc>
          <w:tcPr>
            <w:tcW w:w="391" w:type="pct"/>
            <w:gridSpan w:val="2"/>
          </w:tcPr>
          <w:p w:rsidR="007A1525" w:rsidRPr="002D2B4E" w:rsidRDefault="007A1525" w:rsidP="007D6CF4">
            <w:pPr>
              <w:rPr>
                <w:rFonts w:asciiTheme="majorHAnsi" w:hAnsiTheme="majorHAnsi"/>
                <w:sz w:val="20"/>
                <w:szCs w:val="20"/>
              </w:rPr>
            </w:pPr>
            <w:r w:rsidRPr="002D2B4E">
              <w:rPr>
                <w:rFonts w:asciiTheme="majorHAnsi" w:hAnsiTheme="majorHAnsi"/>
                <w:sz w:val="20"/>
                <w:szCs w:val="20"/>
              </w:rPr>
              <w:t xml:space="preserve">End </w:t>
            </w:r>
            <w:r>
              <w:rPr>
                <w:rFonts w:asciiTheme="majorHAnsi" w:hAnsiTheme="majorHAnsi"/>
                <w:sz w:val="20"/>
                <w:szCs w:val="20"/>
              </w:rPr>
              <w:t>June</w:t>
            </w:r>
            <w:r w:rsidRPr="002D2B4E">
              <w:rPr>
                <w:rFonts w:asciiTheme="majorHAnsi" w:hAnsiTheme="majorHAnsi"/>
                <w:sz w:val="20"/>
                <w:szCs w:val="20"/>
              </w:rPr>
              <w:t xml:space="preserve"> 2016</w:t>
            </w:r>
          </w:p>
        </w:tc>
        <w:tc>
          <w:tcPr>
            <w:tcW w:w="450" w:type="pct"/>
          </w:tcPr>
          <w:p w:rsidR="007A1525" w:rsidRDefault="007A1525" w:rsidP="007D6CF4">
            <w:pPr>
              <w:rPr>
                <w:rFonts w:asciiTheme="majorHAnsi" w:hAnsiTheme="majorHAnsi"/>
                <w:sz w:val="20"/>
                <w:szCs w:val="20"/>
              </w:rPr>
            </w:pPr>
            <w:r w:rsidRPr="002D2B4E">
              <w:rPr>
                <w:rFonts w:asciiTheme="majorHAnsi" w:hAnsiTheme="majorHAnsi"/>
                <w:sz w:val="20"/>
                <w:szCs w:val="20"/>
              </w:rPr>
              <w:t>Gender included in the standard TORs template</w:t>
            </w:r>
            <w:r>
              <w:rPr>
                <w:rFonts w:asciiTheme="majorHAnsi" w:hAnsiTheme="majorHAnsi"/>
                <w:sz w:val="20"/>
                <w:szCs w:val="20"/>
              </w:rPr>
              <w:t xml:space="preserve"> and mentioned in the satisfaction survey</w:t>
            </w:r>
          </w:p>
          <w:p w:rsidR="007A1525" w:rsidRPr="005E15B7" w:rsidRDefault="007A1525" w:rsidP="00B34ED1">
            <w:pPr>
              <w:rPr>
                <w:rFonts w:asciiTheme="majorHAnsi" w:hAnsiTheme="majorHAnsi"/>
                <w:b/>
                <w:bCs/>
                <w:sz w:val="20"/>
                <w:szCs w:val="20"/>
              </w:rPr>
            </w:pPr>
            <w:r w:rsidRPr="005E15B7">
              <w:rPr>
                <w:rFonts w:asciiTheme="majorHAnsi" w:hAnsiTheme="majorHAnsi"/>
                <w:b/>
                <w:bCs/>
                <w:sz w:val="20"/>
                <w:szCs w:val="20"/>
              </w:rPr>
              <w:t>Partially solved</w:t>
            </w:r>
          </w:p>
        </w:tc>
      </w:tr>
      <w:tr w:rsidR="007A1525" w:rsidRPr="00DF7BE4" w:rsidTr="00E73DB7">
        <w:trPr>
          <w:gridAfter w:val="1"/>
          <w:wAfter w:w="7" w:type="pct"/>
          <w:trHeight w:val="884"/>
        </w:trPr>
        <w:tc>
          <w:tcPr>
            <w:tcW w:w="171" w:type="pct"/>
          </w:tcPr>
          <w:p w:rsidR="007A1525" w:rsidRPr="002D2B4E" w:rsidRDefault="007A1525" w:rsidP="00B34ED1">
            <w:pPr>
              <w:rPr>
                <w:rFonts w:asciiTheme="majorHAnsi" w:hAnsiTheme="majorHAnsi"/>
                <w:color w:val="333333"/>
                <w:sz w:val="20"/>
                <w:szCs w:val="20"/>
              </w:rPr>
            </w:pPr>
            <w:r>
              <w:rPr>
                <w:rFonts w:asciiTheme="majorHAnsi" w:hAnsiTheme="majorHAnsi"/>
                <w:sz w:val="20"/>
                <w:szCs w:val="20"/>
              </w:rPr>
              <w:t>6</w:t>
            </w:r>
          </w:p>
        </w:tc>
        <w:tc>
          <w:tcPr>
            <w:tcW w:w="1055" w:type="pct"/>
          </w:tcPr>
          <w:p w:rsidR="007A1525" w:rsidRPr="002D2B4E" w:rsidRDefault="007A1525" w:rsidP="00B53574">
            <w:pPr>
              <w:rPr>
                <w:rFonts w:asciiTheme="majorHAnsi" w:hAnsiTheme="majorHAnsi"/>
                <w:sz w:val="20"/>
                <w:szCs w:val="20"/>
              </w:rPr>
            </w:pPr>
            <w:r w:rsidRPr="002D2B4E">
              <w:rPr>
                <w:rFonts w:asciiTheme="majorHAnsi" w:hAnsiTheme="majorHAnsi"/>
                <w:sz w:val="20"/>
                <w:szCs w:val="20"/>
              </w:rPr>
              <w:t xml:space="preserve">Inability to manage the large number of consultants who are under recruitment (up to </w:t>
            </w:r>
            <w:r w:rsidR="00B53574">
              <w:rPr>
                <w:rFonts w:asciiTheme="majorHAnsi" w:hAnsiTheme="majorHAnsi"/>
                <w:sz w:val="20"/>
                <w:szCs w:val="20"/>
              </w:rPr>
              <w:t>52</w:t>
            </w:r>
            <w:r w:rsidRPr="002D2B4E">
              <w:rPr>
                <w:rFonts w:asciiTheme="majorHAnsi" w:hAnsiTheme="majorHAnsi"/>
                <w:sz w:val="20"/>
                <w:szCs w:val="20"/>
              </w:rPr>
              <w:t xml:space="preserve"> will be on board by the time all are hired) – will impact ability, monitor and establish linkages, prevent overlap</w:t>
            </w:r>
          </w:p>
        </w:tc>
        <w:tc>
          <w:tcPr>
            <w:tcW w:w="321" w:type="pct"/>
          </w:tcPr>
          <w:p w:rsidR="007A1525" w:rsidRPr="002D2B4E" w:rsidRDefault="007A1525" w:rsidP="00B34ED1">
            <w:pPr>
              <w:rPr>
                <w:rFonts w:asciiTheme="majorHAnsi" w:hAnsiTheme="majorHAnsi"/>
                <w:sz w:val="20"/>
                <w:szCs w:val="20"/>
              </w:rPr>
            </w:pPr>
            <w:r w:rsidRPr="002D2B4E">
              <w:rPr>
                <w:rFonts w:asciiTheme="majorHAnsi" w:hAnsiTheme="majorHAnsi"/>
                <w:sz w:val="20"/>
                <w:szCs w:val="20"/>
              </w:rPr>
              <w:t>Feb 2016</w:t>
            </w:r>
          </w:p>
        </w:tc>
        <w:tc>
          <w:tcPr>
            <w:tcW w:w="1194" w:type="pct"/>
          </w:tcPr>
          <w:p w:rsidR="007A1525" w:rsidRPr="002D2B4E" w:rsidRDefault="007A1525" w:rsidP="00B34ED1">
            <w:pPr>
              <w:rPr>
                <w:rFonts w:asciiTheme="majorHAnsi" w:hAnsiTheme="majorHAnsi"/>
                <w:sz w:val="20"/>
                <w:szCs w:val="20"/>
              </w:rPr>
            </w:pPr>
            <w:r w:rsidRPr="002D2B4E">
              <w:rPr>
                <w:rFonts w:asciiTheme="majorHAnsi" w:hAnsiTheme="majorHAnsi"/>
                <w:sz w:val="20"/>
                <w:szCs w:val="20"/>
              </w:rPr>
              <w:t>Organizational</w:t>
            </w:r>
          </w:p>
        </w:tc>
        <w:tc>
          <w:tcPr>
            <w:tcW w:w="1411" w:type="pct"/>
            <w:vAlign w:val="center"/>
          </w:tcPr>
          <w:p w:rsidR="007A1525" w:rsidRPr="002D2B4E" w:rsidRDefault="007A1525" w:rsidP="00DE440E">
            <w:pPr>
              <w:rPr>
                <w:rFonts w:asciiTheme="majorHAnsi" w:hAnsiTheme="majorHAnsi"/>
                <w:sz w:val="20"/>
                <w:szCs w:val="20"/>
              </w:rPr>
            </w:pPr>
            <w:r w:rsidRPr="002D2B4E">
              <w:rPr>
                <w:rFonts w:asciiTheme="majorHAnsi" w:hAnsiTheme="majorHAnsi"/>
                <w:sz w:val="20"/>
                <w:szCs w:val="20"/>
              </w:rPr>
              <w:t xml:space="preserve">Need to revise and enhance of the management structure of the project at GSSCPD and UNDP (add project officer (M&amp;E), </w:t>
            </w:r>
          </w:p>
          <w:p w:rsidR="00B53574" w:rsidRDefault="007A1525" w:rsidP="00B53574">
            <w:pPr>
              <w:rPr>
                <w:rFonts w:asciiTheme="majorHAnsi" w:hAnsiTheme="majorHAnsi"/>
                <w:sz w:val="20"/>
                <w:szCs w:val="20"/>
              </w:rPr>
            </w:pPr>
            <w:r w:rsidRPr="002D2B4E">
              <w:rPr>
                <w:rFonts w:asciiTheme="majorHAnsi" w:hAnsiTheme="majorHAnsi"/>
                <w:sz w:val="20"/>
                <w:szCs w:val="20"/>
              </w:rPr>
              <w:t>Proposal for distribution of tasks among coordinators from GSSCPD to support</w:t>
            </w:r>
          </w:p>
          <w:p w:rsidR="00B53574" w:rsidRPr="002D2B4E" w:rsidRDefault="00B53574" w:rsidP="00B53574">
            <w:pPr>
              <w:rPr>
                <w:rFonts w:asciiTheme="majorHAnsi" w:hAnsiTheme="majorHAnsi"/>
                <w:sz w:val="20"/>
                <w:szCs w:val="20"/>
              </w:rPr>
            </w:pPr>
            <w:r>
              <w:rPr>
                <w:rFonts w:asciiTheme="majorHAnsi" w:hAnsiTheme="majorHAnsi"/>
                <w:sz w:val="20"/>
                <w:szCs w:val="20"/>
              </w:rPr>
              <w:t>Also a development of an electronic system to support management of consultants.</w:t>
            </w:r>
          </w:p>
        </w:tc>
        <w:tc>
          <w:tcPr>
            <w:tcW w:w="391" w:type="pct"/>
            <w:gridSpan w:val="2"/>
            <w:vAlign w:val="center"/>
          </w:tcPr>
          <w:p w:rsidR="007A1525" w:rsidRPr="002D2B4E" w:rsidRDefault="007A1525" w:rsidP="00B53574">
            <w:pPr>
              <w:rPr>
                <w:rFonts w:asciiTheme="majorHAnsi" w:hAnsiTheme="majorHAnsi"/>
                <w:sz w:val="20"/>
                <w:szCs w:val="20"/>
              </w:rPr>
            </w:pPr>
            <w:r w:rsidRPr="002D2B4E">
              <w:rPr>
                <w:rFonts w:asciiTheme="majorHAnsi" w:hAnsiTheme="majorHAnsi"/>
                <w:sz w:val="20"/>
                <w:szCs w:val="20"/>
              </w:rPr>
              <w:t xml:space="preserve">End </w:t>
            </w:r>
            <w:r w:rsidR="002E60FD">
              <w:rPr>
                <w:rFonts w:asciiTheme="majorHAnsi" w:hAnsiTheme="majorHAnsi"/>
                <w:sz w:val="20"/>
                <w:szCs w:val="20"/>
              </w:rPr>
              <w:t>Dec</w:t>
            </w:r>
            <w:r w:rsidR="00B53574">
              <w:rPr>
                <w:rFonts w:asciiTheme="majorHAnsi" w:hAnsiTheme="majorHAnsi"/>
                <w:sz w:val="20"/>
                <w:szCs w:val="20"/>
              </w:rPr>
              <w:t>tember</w:t>
            </w:r>
            <w:r w:rsidR="004637C6">
              <w:rPr>
                <w:rFonts w:asciiTheme="majorHAnsi" w:hAnsiTheme="majorHAnsi"/>
                <w:sz w:val="20"/>
                <w:szCs w:val="20"/>
              </w:rPr>
              <w:t xml:space="preserve"> 2017</w:t>
            </w:r>
          </w:p>
        </w:tc>
        <w:tc>
          <w:tcPr>
            <w:tcW w:w="450" w:type="pct"/>
            <w:vAlign w:val="center"/>
          </w:tcPr>
          <w:p w:rsidR="007A1525" w:rsidRDefault="007A1525" w:rsidP="00B53574">
            <w:pPr>
              <w:spacing w:after="200" w:line="276" w:lineRule="auto"/>
              <w:rPr>
                <w:rFonts w:asciiTheme="majorHAnsi" w:hAnsiTheme="majorHAnsi"/>
                <w:sz w:val="20"/>
                <w:szCs w:val="20"/>
              </w:rPr>
            </w:pPr>
            <w:r>
              <w:rPr>
                <w:rFonts w:asciiTheme="majorHAnsi" w:hAnsiTheme="majorHAnsi"/>
                <w:sz w:val="20"/>
                <w:szCs w:val="20"/>
              </w:rPr>
              <w:t xml:space="preserve">A Project Liaison Officer </w:t>
            </w:r>
            <w:r w:rsidR="00B53574">
              <w:rPr>
                <w:rFonts w:asciiTheme="majorHAnsi" w:hAnsiTheme="majorHAnsi"/>
                <w:sz w:val="20"/>
                <w:szCs w:val="20"/>
              </w:rPr>
              <w:t>has been</w:t>
            </w:r>
            <w:r>
              <w:rPr>
                <w:rFonts w:asciiTheme="majorHAnsi" w:hAnsiTheme="majorHAnsi"/>
                <w:sz w:val="20"/>
                <w:szCs w:val="20"/>
              </w:rPr>
              <w:t xml:space="preserve"> recruit</w:t>
            </w:r>
            <w:r w:rsidR="004637C6">
              <w:rPr>
                <w:rFonts w:asciiTheme="majorHAnsi" w:hAnsiTheme="majorHAnsi"/>
                <w:sz w:val="20"/>
                <w:szCs w:val="20"/>
              </w:rPr>
              <w:t>ed to monitor consultants’ work, staff at the GSSCPD International Cooperation Department is receiving on the job training, and electronic system is under development.</w:t>
            </w:r>
          </w:p>
          <w:p w:rsidR="007A1525" w:rsidRPr="005E15B7" w:rsidRDefault="00B53574" w:rsidP="007D6CF4">
            <w:pPr>
              <w:rPr>
                <w:rFonts w:asciiTheme="majorHAnsi" w:hAnsiTheme="majorHAnsi"/>
                <w:b/>
                <w:bCs/>
                <w:sz w:val="20"/>
                <w:szCs w:val="20"/>
              </w:rPr>
            </w:pPr>
            <w:r w:rsidRPr="005E15B7">
              <w:rPr>
                <w:rFonts w:asciiTheme="majorHAnsi" w:hAnsiTheme="majorHAnsi"/>
                <w:b/>
                <w:bCs/>
                <w:sz w:val="20"/>
                <w:szCs w:val="20"/>
              </w:rPr>
              <w:t xml:space="preserve">Partially </w:t>
            </w:r>
            <w:r w:rsidR="007A1525" w:rsidRPr="005E15B7">
              <w:rPr>
                <w:rFonts w:asciiTheme="majorHAnsi" w:hAnsiTheme="majorHAnsi"/>
                <w:b/>
                <w:bCs/>
                <w:sz w:val="20"/>
                <w:szCs w:val="20"/>
              </w:rPr>
              <w:t>Solved</w:t>
            </w:r>
          </w:p>
        </w:tc>
      </w:tr>
      <w:tr w:rsidR="007A1525" w:rsidRPr="00DF7BE4" w:rsidTr="007A1525">
        <w:trPr>
          <w:trHeight w:val="884"/>
        </w:trPr>
        <w:tc>
          <w:tcPr>
            <w:tcW w:w="171" w:type="pct"/>
          </w:tcPr>
          <w:p w:rsidR="007A1525" w:rsidRDefault="007A1525" w:rsidP="00DE440E">
            <w:pPr>
              <w:rPr>
                <w:rFonts w:asciiTheme="majorHAnsi" w:hAnsiTheme="majorHAnsi"/>
                <w:color w:val="333333"/>
                <w:sz w:val="20"/>
                <w:szCs w:val="20"/>
              </w:rPr>
            </w:pPr>
            <w:r>
              <w:rPr>
                <w:rFonts w:asciiTheme="majorHAnsi" w:hAnsiTheme="majorHAnsi"/>
                <w:sz w:val="20"/>
                <w:szCs w:val="20"/>
              </w:rPr>
              <w:t>7</w:t>
            </w:r>
          </w:p>
        </w:tc>
        <w:tc>
          <w:tcPr>
            <w:tcW w:w="1055" w:type="pct"/>
          </w:tcPr>
          <w:p w:rsidR="007A1525" w:rsidRPr="002D2B4E" w:rsidRDefault="007A1525" w:rsidP="00DE440E">
            <w:pPr>
              <w:rPr>
                <w:rFonts w:asciiTheme="majorHAnsi" w:hAnsiTheme="majorHAnsi"/>
                <w:sz w:val="20"/>
                <w:szCs w:val="20"/>
              </w:rPr>
            </w:pPr>
            <w:r w:rsidRPr="002D2B4E">
              <w:rPr>
                <w:rFonts w:asciiTheme="majorHAnsi" w:hAnsiTheme="majorHAnsi"/>
                <w:sz w:val="20"/>
                <w:szCs w:val="20"/>
              </w:rPr>
              <w:t>Resistance to change management or confusion by staff impacting ability to smoothly implement the new structure</w:t>
            </w:r>
          </w:p>
        </w:tc>
        <w:tc>
          <w:tcPr>
            <w:tcW w:w="321" w:type="pct"/>
          </w:tcPr>
          <w:p w:rsidR="007A1525" w:rsidRPr="002D2B4E" w:rsidRDefault="007A1525" w:rsidP="00DE440E">
            <w:pPr>
              <w:rPr>
                <w:rFonts w:asciiTheme="majorHAnsi" w:hAnsiTheme="majorHAnsi"/>
                <w:sz w:val="20"/>
                <w:szCs w:val="20"/>
              </w:rPr>
            </w:pPr>
            <w:r w:rsidRPr="002D2B4E">
              <w:rPr>
                <w:rFonts w:asciiTheme="majorHAnsi" w:hAnsiTheme="majorHAnsi"/>
                <w:sz w:val="20"/>
                <w:szCs w:val="20"/>
              </w:rPr>
              <w:t>Feb 2016</w:t>
            </w:r>
          </w:p>
        </w:tc>
        <w:tc>
          <w:tcPr>
            <w:tcW w:w="1194" w:type="pct"/>
          </w:tcPr>
          <w:p w:rsidR="007A1525" w:rsidRPr="002D2B4E" w:rsidRDefault="007A1525" w:rsidP="00DE440E">
            <w:pPr>
              <w:rPr>
                <w:rFonts w:asciiTheme="majorHAnsi" w:hAnsiTheme="majorHAnsi"/>
                <w:sz w:val="20"/>
                <w:szCs w:val="20"/>
              </w:rPr>
            </w:pPr>
            <w:r w:rsidRPr="002D2B4E">
              <w:rPr>
                <w:rFonts w:asciiTheme="majorHAnsi" w:hAnsiTheme="majorHAnsi"/>
                <w:sz w:val="20"/>
                <w:szCs w:val="20"/>
              </w:rPr>
              <w:t>Strategic</w:t>
            </w:r>
          </w:p>
        </w:tc>
        <w:tc>
          <w:tcPr>
            <w:tcW w:w="1411" w:type="pct"/>
            <w:vAlign w:val="center"/>
          </w:tcPr>
          <w:p w:rsidR="007A1525" w:rsidRPr="002D2B4E" w:rsidRDefault="007A1525" w:rsidP="00DE440E">
            <w:pPr>
              <w:rPr>
                <w:rFonts w:asciiTheme="majorHAnsi" w:hAnsiTheme="majorHAnsi"/>
                <w:sz w:val="20"/>
                <w:szCs w:val="20"/>
              </w:rPr>
            </w:pPr>
            <w:r w:rsidRPr="002D2B4E">
              <w:rPr>
                <w:rFonts w:asciiTheme="majorHAnsi" w:hAnsiTheme="majorHAnsi"/>
                <w:sz w:val="20"/>
                <w:szCs w:val="20"/>
              </w:rPr>
              <w:t>Ensure development of the change committee.</w:t>
            </w:r>
          </w:p>
          <w:p w:rsidR="007A1525" w:rsidRPr="002D2B4E" w:rsidRDefault="007A1525" w:rsidP="00DE440E">
            <w:pPr>
              <w:rPr>
                <w:rFonts w:asciiTheme="majorHAnsi" w:hAnsiTheme="majorHAnsi"/>
                <w:sz w:val="20"/>
                <w:szCs w:val="20"/>
              </w:rPr>
            </w:pPr>
            <w:r w:rsidRPr="002D2B4E">
              <w:rPr>
                <w:rFonts w:asciiTheme="majorHAnsi" w:hAnsiTheme="majorHAnsi"/>
                <w:sz w:val="20"/>
                <w:szCs w:val="20"/>
              </w:rPr>
              <w:t xml:space="preserve">A communication plan is in the plan for </w:t>
            </w:r>
            <w:r w:rsidR="00144A55">
              <w:rPr>
                <w:rFonts w:asciiTheme="majorHAnsi" w:hAnsiTheme="majorHAnsi"/>
                <w:sz w:val="20"/>
                <w:szCs w:val="20"/>
              </w:rPr>
              <w:t>2017</w:t>
            </w:r>
            <w:r w:rsidRPr="002D2B4E">
              <w:rPr>
                <w:rFonts w:asciiTheme="majorHAnsi" w:hAnsiTheme="majorHAnsi"/>
                <w:sz w:val="20"/>
                <w:szCs w:val="20"/>
              </w:rPr>
              <w:t xml:space="preserve"> </w:t>
            </w:r>
          </w:p>
        </w:tc>
        <w:tc>
          <w:tcPr>
            <w:tcW w:w="377" w:type="pct"/>
            <w:vAlign w:val="center"/>
          </w:tcPr>
          <w:p w:rsidR="007A1525" w:rsidRPr="00DF7BE4" w:rsidRDefault="007A1525" w:rsidP="00DE440E">
            <w:pPr>
              <w:spacing w:after="200" w:line="276" w:lineRule="auto"/>
            </w:pPr>
            <w:r w:rsidRPr="002D2B4E">
              <w:rPr>
                <w:rFonts w:asciiTheme="majorHAnsi" w:hAnsiTheme="majorHAnsi"/>
                <w:sz w:val="20"/>
                <w:szCs w:val="20"/>
              </w:rPr>
              <w:t xml:space="preserve">End </w:t>
            </w:r>
            <w:r>
              <w:rPr>
                <w:rFonts w:asciiTheme="majorHAnsi" w:hAnsiTheme="majorHAnsi"/>
                <w:sz w:val="20"/>
                <w:szCs w:val="20"/>
              </w:rPr>
              <w:t>June</w:t>
            </w:r>
            <w:r w:rsidRPr="002D2B4E">
              <w:rPr>
                <w:rFonts w:asciiTheme="majorHAnsi" w:hAnsiTheme="majorHAnsi"/>
                <w:sz w:val="20"/>
                <w:szCs w:val="20"/>
              </w:rPr>
              <w:t xml:space="preserve"> 2016</w:t>
            </w:r>
          </w:p>
        </w:tc>
        <w:tc>
          <w:tcPr>
            <w:tcW w:w="471" w:type="pct"/>
            <w:gridSpan w:val="3"/>
            <w:vAlign w:val="center"/>
          </w:tcPr>
          <w:p w:rsidR="007A1525" w:rsidRPr="005E15B7" w:rsidRDefault="007A1525" w:rsidP="00DE440E">
            <w:pPr>
              <w:spacing w:after="200" w:line="276" w:lineRule="auto"/>
              <w:rPr>
                <w:b/>
                <w:bCs/>
              </w:rPr>
            </w:pPr>
            <w:r w:rsidRPr="005E15B7">
              <w:rPr>
                <w:rFonts w:asciiTheme="majorHAnsi" w:hAnsiTheme="majorHAnsi"/>
                <w:b/>
                <w:bCs/>
                <w:sz w:val="20"/>
                <w:szCs w:val="20"/>
              </w:rPr>
              <w:t>No Change</w:t>
            </w:r>
          </w:p>
        </w:tc>
      </w:tr>
      <w:tr w:rsidR="007A1525" w:rsidRPr="00DF7BE4" w:rsidTr="007A1525">
        <w:trPr>
          <w:trHeight w:val="884"/>
        </w:trPr>
        <w:tc>
          <w:tcPr>
            <w:tcW w:w="171" w:type="pct"/>
          </w:tcPr>
          <w:p w:rsidR="007A1525" w:rsidRPr="002D2B4E" w:rsidRDefault="007A1525" w:rsidP="00DE440E">
            <w:pPr>
              <w:rPr>
                <w:rFonts w:asciiTheme="majorHAnsi" w:hAnsiTheme="majorHAnsi"/>
                <w:sz w:val="20"/>
                <w:szCs w:val="20"/>
              </w:rPr>
            </w:pPr>
            <w:r>
              <w:rPr>
                <w:rFonts w:asciiTheme="majorHAnsi" w:hAnsiTheme="majorHAnsi"/>
                <w:sz w:val="20"/>
                <w:szCs w:val="20"/>
              </w:rPr>
              <w:t>8</w:t>
            </w:r>
          </w:p>
        </w:tc>
        <w:tc>
          <w:tcPr>
            <w:tcW w:w="1055" w:type="pct"/>
          </w:tcPr>
          <w:p w:rsidR="007A1525" w:rsidRPr="002D2B4E" w:rsidRDefault="007A1525" w:rsidP="00DE440E">
            <w:pPr>
              <w:rPr>
                <w:rFonts w:asciiTheme="majorHAnsi" w:hAnsiTheme="majorHAnsi"/>
                <w:sz w:val="20"/>
                <w:szCs w:val="20"/>
              </w:rPr>
            </w:pPr>
            <w:r w:rsidRPr="002D2B4E">
              <w:rPr>
                <w:rFonts w:asciiTheme="majorHAnsi" w:hAnsiTheme="majorHAnsi"/>
                <w:sz w:val="20"/>
                <w:szCs w:val="20"/>
              </w:rPr>
              <w:t xml:space="preserve">Risk of departure of existing experts </w:t>
            </w:r>
          </w:p>
        </w:tc>
        <w:tc>
          <w:tcPr>
            <w:tcW w:w="321" w:type="pct"/>
          </w:tcPr>
          <w:p w:rsidR="007A1525" w:rsidRPr="002D2B4E" w:rsidRDefault="007A1525" w:rsidP="00DE440E">
            <w:pPr>
              <w:rPr>
                <w:rFonts w:asciiTheme="majorHAnsi" w:hAnsiTheme="majorHAnsi"/>
                <w:sz w:val="20"/>
                <w:szCs w:val="20"/>
              </w:rPr>
            </w:pPr>
            <w:r w:rsidRPr="002D2B4E">
              <w:rPr>
                <w:rFonts w:asciiTheme="majorHAnsi" w:hAnsiTheme="majorHAnsi"/>
                <w:sz w:val="20"/>
                <w:szCs w:val="20"/>
              </w:rPr>
              <w:t>End March 2016</w:t>
            </w:r>
          </w:p>
        </w:tc>
        <w:tc>
          <w:tcPr>
            <w:tcW w:w="1194" w:type="pct"/>
          </w:tcPr>
          <w:p w:rsidR="007A1525" w:rsidRPr="002D2B4E" w:rsidRDefault="007A1525" w:rsidP="00DE440E">
            <w:pPr>
              <w:rPr>
                <w:rFonts w:asciiTheme="majorHAnsi" w:hAnsiTheme="majorHAnsi"/>
                <w:sz w:val="20"/>
                <w:szCs w:val="20"/>
              </w:rPr>
            </w:pPr>
            <w:r w:rsidRPr="002D2B4E">
              <w:rPr>
                <w:rFonts w:asciiTheme="majorHAnsi" w:hAnsiTheme="majorHAnsi"/>
                <w:sz w:val="20"/>
                <w:szCs w:val="20"/>
              </w:rPr>
              <w:t>Operational</w:t>
            </w:r>
          </w:p>
        </w:tc>
        <w:tc>
          <w:tcPr>
            <w:tcW w:w="1411" w:type="pct"/>
            <w:vAlign w:val="center"/>
          </w:tcPr>
          <w:p w:rsidR="007A1525" w:rsidRDefault="007A1525" w:rsidP="00DE440E">
            <w:pPr>
              <w:rPr>
                <w:rFonts w:asciiTheme="majorHAnsi" w:hAnsiTheme="majorHAnsi"/>
                <w:sz w:val="20"/>
                <w:szCs w:val="20"/>
              </w:rPr>
            </w:pPr>
            <w:r w:rsidRPr="002D2B4E">
              <w:rPr>
                <w:rFonts w:asciiTheme="majorHAnsi" w:hAnsiTheme="majorHAnsi"/>
                <w:sz w:val="20"/>
                <w:szCs w:val="20"/>
              </w:rPr>
              <w:t>Include that in the risk planning and AWP update</w:t>
            </w:r>
          </w:p>
          <w:p w:rsidR="007A1525" w:rsidRPr="002D2B4E" w:rsidRDefault="007A1525" w:rsidP="00DE440E">
            <w:pPr>
              <w:rPr>
                <w:rFonts w:asciiTheme="majorHAnsi" w:hAnsiTheme="majorHAnsi"/>
                <w:sz w:val="20"/>
                <w:szCs w:val="20"/>
              </w:rPr>
            </w:pPr>
            <w:r>
              <w:rPr>
                <w:rFonts w:asciiTheme="majorHAnsi" w:hAnsiTheme="majorHAnsi"/>
                <w:sz w:val="20"/>
                <w:szCs w:val="20"/>
              </w:rPr>
              <w:t>Ensure proper knowledge transfer to national staff</w:t>
            </w:r>
          </w:p>
        </w:tc>
        <w:tc>
          <w:tcPr>
            <w:tcW w:w="377" w:type="pct"/>
          </w:tcPr>
          <w:p w:rsidR="007A1525" w:rsidRPr="002D2B4E" w:rsidRDefault="007A1525" w:rsidP="00DE440E">
            <w:pPr>
              <w:spacing w:after="200" w:line="276" w:lineRule="auto"/>
              <w:rPr>
                <w:rFonts w:asciiTheme="majorHAnsi" w:hAnsiTheme="majorHAnsi"/>
                <w:sz w:val="20"/>
                <w:szCs w:val="20"/>
              </w:rPr>
            </w:pPr>
            <w:r w:rsidRPr="002D2B4E">
              <w:rPr>
                <w:rFonts w:asciiTheme="majorHAnsi" w:hAnsiTheme="majorHAnsi"/>
                <w:sz w:val="20"/>
                <w:szCs w:val="20"/>
              </w:rPr>
              <w:t xml:space="preserve">End </w:t>
            </w:r>
            <w:r>
              <w:rPr>
                <w:rFonts w:asciiTheme="majorHAnsi" w:hAnsiTheme="majorHAnsi"/>
                <w:sz w:val="20"/>
                <w:szCs w:val="20"/>
              </w:rPr>
              <w:t>June</w:t>
            </w:r>
            <w:r w:rsidRPr="002D2B4E">
              <w:rPr>
                <w:rFonts w:asciiTheme="majorHAnsi" w:hAnsiTheme="majorHAnsi"/>
                <w:sz w:val="20"/>
                <w:szCs w:val="20"/>
              </w:rPr>
              <w:t xml:space="preserve"> 2016</w:t>
            </w:r>
          </w:p>
        </w:tc>
        <w:tc>
          <w:tcPr>
            <w:tcW w:w="471" w:type="pct"/>
            <w:gridSpan w:val="3"/>
            <w:vAlign w:val="center"/>
          </w:tcPr>
          <w:p w:rsidR="007A1525" w:rsidRDefault="007A1525" w:rsidP="00DE440E">
            <w:pPr>
              <w:spacing w:after="200" w:line="276" w:lineRule="auto"/>
              <w:rPr>
                <w:rFonts w:asciiTheme="majorHAnsi" w:hAnsiTheme="majorHAnsi"/>
                <w:sz w:val="20"/>
                <w:szCs w:val="20"/>
              </w:rPr>
            </w:pPr>
            <w:r>
              <w:rPr>
                <w:rFonts w:asciiTheme="majorHAnsi" w:hAnsiTheme="majorHAnsi"/>
                <w:sz w:val="20"/>
                <w:szCs w:val="20"/>
              </w:rPr>
              <w:t>Include transfer of knowledge requirement in all ToRs to minimize the impact of this risk.</w:t>
            </w:r>
          </w:p>
          <w:p w:rsidR="007A1525" w:rsidRPr="005E15B7" w:rsidRDefault="007A1525" w:rsidP="00DE440E">
            <w:pPr>
              <w:spacing w:after="200" w:line="276" w:lineRule="auto"/>
              <w:rPr>
                <w:rFonts w:asciiTheme="majorHAnsi" w:hAnsiTheme="majorHAnsi"/>
                <w:b/>
                <w:bCs/>
                <w:sz w:val="20"/>
                <w:szCs w:val="20"/>
              </w:rPr>
            </w:pPr>
            <w:r w:rsidRPr="005E15B7">
              <w:rPr>
                <w:rFonts w:asciiTheme="majorHAnsi" w:hAnsiTheme="majorHAnsi"/>
                <w:b/>
                <w:bCs/>
                <w:sz w:val="20"/>
                <w:szCs w:val="20"/>
              </w:rPr>
              <w:t>Partially Solved</w:t>
            </w:r>
          </w:p>
        </w:tc>
      </w:tr>
      <w:tr w:rsidR="007A1525" w:rsidRPr="00DF7BE4" w:rsidTr="007A1525">
        <w:trPr>
          <w:trHeight w:val="884"/>
        </w:trPr>
        <w:tc>
          <w:tcPr>
            <w:tcW w:w="171" w:type="pct"/>
          </w:tcPr>
          <w:p w:rsidR="007A1525" w:rsidRPr="002D2B4E" w:rsidRDefault="007A1525" w:rsidP="00DE440E">
            <w:pPr>
              <w:rPr>
                <w:rFonts w:asciiTheme="majorHAnsi" w:hAnsiTheme="majorHAnsi"/>
                <w:sz w:val="20"/>
                <w:szCs w:val="20"/>
              </w:rPr>
            </w:pPr>
            <w:r>
              <w:rPr>
                <w:rFonts w:asciiTheme="majorHAnsi" w:hAnsiTheme="majorHAnsi"/>
                <w:sz w:val="20"/>
                <w:szCs w:val="20"/>
              </w:rPr>
              <w:t>9</w:t>
            </w:r>
          </w:p>
        </w:tc>
        <w:tc>
          <w:tcPr>
            <w:tcW w:w="1055" w:type="pct"/>
          </w:tcPr>
          <w:p w:rsidR="007A1525" w:rsidRPr="002D2B4E" w:rsidRDefault="007A1525" w:rsidP="00DE440E">
            <w:pPr>
              <w:rPr>
                <w:rFonts w:asciiTheme="majorHAnsi" w:hAnsiTheme="majorHAnsi"/>
                <w:sz w:val="20"/>
                <w:szCs w:val="20"/>
              </w:rPr>
            </w:pPr>
            <w:r w:rsidRPr="002D2B4E">
              <w:rPr>
                <w:rFonts w:asciiTheme="majorHAnsi" w:hAnsiTheme="majorHAnsi"/>
                <w:sz w:val="20"/>
                <w:szCs w:val="20"/>
              </w:rPr>
              <w:t>Inability to spend the project budget in 3 years (7 million USD/year)</w:t>
            </w:r>
          </w:p>
        </w:tc>
        <w:tc>
          <w:tcPr>
            <w:tcW w:w="321" w:type="pct"/>
          </w:tcPr>
          <w:p w:rsidR="007A1525" w:rsidRPr="002D2B4E" w:rsidRDefault="007A1525" w:rsidP="00DE440E">
            <w:pPr>
              <w:rPr>
                <w:rFonts w:asciiTheme="majorHAnsi" w:hAnsiTheme="majorHAnsi"/>
                <w:sz w:val="20"/>
                <w:szCs w:val="20"/>
              </w:rPr>
            </w:pPr>
            <w:r w:rsidRPr="002D2B4E">
              <w:rPr>
                <w:rFonts w:asciiTheme="majorHAnsi" w:hAnsiTheme="majorHAnsi"/>
                <w:sz w:val="20"/>
                <w:szCs w:val="20"/>
              </w:rPr>
              <w:t>Feb 2016</w:t>
            </w:r>
          </w:p>
        </w:tc>
        <w:tc>
          <w:tcPr>
            <w:tcW w:w="1194" w:type="pct"/>
          </w:tcPr>
          <w:p w:rsidR="007A1525" w:rsidRPr="002D2B4E" w:rsidRDefault="007A1525" w:rsidP="00DE440E">
            <w:pPr>
              <w:rPr>
                <w:rFonts w:asciiTheme="majorHAnsi" w:hAnsiTheme="majorHAnsi"/>
                <w:sz w:val="20"/>
                <w:szCs w:val="20"/>
              </w:rPr>
            </w:pPr>
            <w:r w:rsidRPr="002D2B4E">
              <w:rPr>
                <w:rFonts w:asciiTheme="majorHAnsi" w:hAnsiTheme="majorHAnsi"/>
                <w:sz w:val="20"/>
                <w:szCs w:val="20"/>
              </w:rPr>
              <w:t>Strategic</w:t>
            </w:r>
          </w:p>
        </w:tc>
        <w:tc>
          <w:tcPr>
            <w:tcW w:w="1411" w:type="pct"/>
            <w:vAlign w:val="center"/>
          </w:tcPr>
          <w:p w:rsidR="0009358D" w:rsidRDefault="0009358D" w:rsidP="0009358D">
            <w:pPr>
              <w:rPr>
                <w:rFonts w:asciiTheme="majorHAnsi" w:hAnsiTheme="majorHAnsi"/>
                <w:sz w:val="20"/>
                <w:szCs w:val="20"/>
              </w:rPr>
            </w:pPr>
            <w:r w:rsidRPr="002D2B4E">
              <w:rPr>
                <w:rFonts w:asciiTheme="majorHAnsi" w:hAnsiTheme="majorHAnsi"/>
                <w:sz w:val="20"/>
                <w:szCs w:val="20"/>
              </w:rPr>
              <w:t>Early planning</w:t>
            </w:r>
            <w:r>
              <w:rPr>
                <w:rFonts w:asciiTheme="majorHAnsi" w:hAnsiTheme="majorHAnsi"/>
                <w:sz w:val="20"/>
                <w:szCs w:val="20"/>
              </w:rPr>
              <w:t xml:space="preserve"> for allocated funds.</w:t>
            </w:r>
          </w:p>
          <w:p w:rsidR="007A1525" w:rsidRPr="002D2B4E" w:rsidRDefault="0009358D" w:rsidP="0009358D">
            <w:pPr>
              <w:rPr>
                <w:rFonts w:asciiTheme="majorHAnsi" w:hAnsiTheme="majorHAnsi"/>
                <w:sz w:val="20"/>
                <w:szCs w:val="20"/>
              </w:rPr>
            </w:pPr>
            <w:r w:rsidRPr="002D2B4E">
              <w:rPr>
                <w:rFonts w:asciiTheme="majorHAnsi" w:hAnsiTheme="majorHAnsi"/>
                <w:sz w:val="20"/>
                <w:szCs w:val="20"/>
              </w:rPr>
              <w:t>Elaborate the project document to ensure spending is strategic and results-based.</w:t>
            </w:r>
          </w:p>
        </w:tc>
        <w:tc>
          <w:tcPr>
            <w:tcW w:w="377" w:type="pct"/>
            <w:vAlign w:val="center"/>
          </w:tcPr>
          <w:p w:rsidR="007A1525" w:rsidRPr="002D2B4E" w:rsidRDefault="007A1525" w:rsidP="00DE440E">
            <w:pPr>
              <w:spacing w:after="200" w:line="276" w:lineRule="auto"/>
              <w:rPr>
                <w:rFonts w:asciiTheme="majorHAnsi" w:hAnsiTheme="majorHAnsi"/>
                <w:sz w:val="20"/>
                <w:szCs w:val="20"/>
              </w:rPr>
            </w:pPr>
            <w:r w:rsidRPr="002D2B4E">
              <w:rPr>
                <w:rFonts w:asciiTheme="majorHAnsi" w:hAnsiTheme="majorHAnsi"/>
                <w:sz w:val="20"/>
                <w:szCs w:val="20"/>
              </w:rPr>
              <w:t xml:space="preserve">End </w:t>
            </w:r>
            <w:r>
              <w:rPr>
                <w:rFonts w:asciiTheme="majorHAnsi" w:hAnsiTheme="majorHAnsi"/>
                <w:sz w:val="20"/>
                <w:szCs w:val="20"/>
              </w:rPr>
              <w:t>June</w:t>
            </w:r>
            <w:r w:rsidRPr="002D2B4E">
              <w:rPr>
                <w:rFonts w:asciiTheme="majorHAnsi" w:hAnsiTheme="majorHAnsi"/>
                <w:sz w:val="20"/>
                <w:szCs w:val="20"/>
              </w:rPr>
              <w:t xml:space="preserve"> 2016</w:t>
            </w:r>
          </w:p>
        </w:tc>
        <w:tc>
          <w:tcPr>
            <w:tcW w:w="471" w:type="pct"/>
            <w:gridSpan w:val="3"/>
            <w:vAlign w:val="center"/>
          </w:tcPr>
          <w:p w:rsidR="007A1525" w:rsidRPr="005E15B7" w:rsidRDefault="007A1525" w:rsidP="00DE440E">
            <w:pPr>
              <w:rPr>
                <w:rFonts w:asciiTheme="majorHAnsi" w:hAnsiTheme="majorHAnsi"/>
                <w:b/>
                <w:bCs/>
                <w:sz w:val="20"/>
                <w:szCs w:val="20"/>
              </w:rPr>
            </w:pPr>
            <w:r w:rsidRPr="005E15B7">
              <w:rPr>
                <w:rFonts w:asciiTheme="majorHAnsi" w:hAnsiTheme="majorHAnsi"/>
                <w:b/>
                <w:bCs/>
                <w:sz w:val="20"/>
                <w:szCs w:val="20"/>
              </w:rPr>
              <w:t>No change</w:t>
            </w:r>
          </w:p>
          <w:p w:rsidR="007A1525" w:rsidRPr="005E15B7" w:rsidRDefault="007A1525" w:rsidP="00DE440E">
            <w:pPr>
              <w:rPr>
                <w:rFonts w:asciiTheme="majorHAnsi" w:hAnsiTheme="majorHAnsi"/>
                <w:b/>
                <w:bCs/>
                <w:sz w:val="20"/>
                <w:szCs w:val="20"/>
              </w:rPr>
            </w:pPr>
            <w:r w:rsidRPr="005E15B7">
              <w:rPr>
                <w:rFonts w:asciiTheme="majorHAnsi" w:hAnsiTheme="majorHAnsi"/>
                <w:b/>
                <w:bCs/>
                <w:sz w:val="20"/>
                <w:szCs w:val="20"/>
              </w:rPr>
              <w:t>Pending</w:t>
            </w:r>
          </w:p>
          <w:p w:rsidR="007A1525" w:rsidRPr="002D2B4E" w:rsidRDefault="007A1525" w:rsidP="00DE440E">
            <w:pPr>
              <w:spacing w:after="200" w:line="276" w:lineRule="auto"/>
              <w:rPr>
                <w:rFonts w:asciiTheme="majorHAnsi" w:hAnsiTheme="majorHAnsi"/>
                <w:sz w:val="20"/>
                <w:szCs w:val="20"/>
              </w:rPr>
            </w:pPr>
          </w:p>
        </w:tc>
      </w:tr>
      <w:tr w:rsidR="007A1525" w:rsidRPr="00DF7BE4" w:rsidTr="007A1525">
        <w:trPr>
          <w:trHeight w:val="884"/>
        </w:trPr>
        <w:tc>
          <w:tcPr>
            <w:tcW w:w="171" w:type="pct"/>
          </w:tcPr>
          <w:p w:rsidR="007A1525" w:rsidRPr="002D2B4E" w:rsidRDefault="007A1525" w:rsidP="00DE440E">
            <w:pPr>
              <w:rPr>
                <w:rFonts w:asciiTheme="majorHAnsi" w:hAnsiTheme="majorHAnsi"/>
                <w:sz w:val="20"/>
                <w:szCs w:val="20"/>
              </w:rPr>
            </w:pPr>
          </w:p>
        </w:tc>
        <w:tc>
          <w:tcPr>
            <w:tcW w:w="1055" w:type="pct"/>
          </w:tcPr>
          <w:p w:rsidR="007A1525" w:rsidRPr="002D2B4E" w:rsidRDefault="007A1525" w:rsidP="00DE440E">
            <w:pPr>
              <w:rPr>
                <w:rFonts w:asciiTheme="majorHAnsi" w:hAnsiTheme="majorHAnsi"/>
                <w:sz w:val="20"/>
                <w:szCs w:val="20"/>
              </w:rPr>
            </w:pPr>
          </w:p>
        </w:tc>
        <w:tc>
          <w:tcPr>
            <w:tcW w:w="321" w:type="pct"/>
          </w:tcPr>
          <w:p w:rsidR="007A1525" w:rsidRPr="002D2B4E" w:rsidRDefault="007A1525" w:rsidP="00DE440E">
            <w:pPr>
              <w:rPr>
                <w:rFonts w:asciiTheme="majorHAnsi" w:hAnsiTheme="majorHAnsi"/>
                <w:sz w:val="20"/>
                <w:szCs w:val="20"/>
              </w:rPr>
            </w:pPr>
          </w:p>
        </w:tc>
        <w:tc>
          <w:tcPr>
            <w:tcW w:w="1194" w:type="pct"/>
          </w:tcPr>
          <w:p w:rsidR="007A1525" w:rsidRPr="002D2B4E" w:rsidRDefault="007A1525" w:rsidP="00DE440E">
            <w:pPr>
              <w:rPr>
                <w:rFonts w:asciiTheme="majorHAnsi" w:hAnsiTheme="majorHAnsi"/>
                <w:sz w:val="20"/>
                <w:szCs w:val="20"/>
              </w:rPr>
            </w:pPr>
          </w:p>
        </w:tc>
        <w:tc>
          <w:tcPr>
            <w:tcW w:w="1411" w:type="pct"/>
            <w:vAlign w:val="center"/>
          </w:tcPr>
          <w:p w:rsidR="007A1525" w:rsidRPr="002D2B4E" w:rsidRDefault="007A1525" w:rsidP="00DE440E">
            <w:pPr>
              <w:rPr>
                <w:rFonts w:asciiTheme="majorHAnsi" w:hAnsiTheme="majorHAnsi"/>
                <w:sz w:val="20"/>
                <w:szCs w:val="20"/>
              </w:rPr>
            </w:pPr>
          </w:p>
        </w:tc>
        <w:tc>
          <w:tcPr>
            <w:tcW w:w="377" w:type="pct"/>
            <w:vAlign w:val="center"/>
          </w:tcPr>
          <w:p w:rsidR="007A1525" w:rsidRPr="002D2B4E" w:rsidRDefault="007A1525" w:rsidP="00DE440E">
            <w:pPr>
              <w:spacing w:after="200" w:line="276" w:lineRule="auto"/>
              <w:rPr>
                <w:rFonts w:asciiTheme="majorHAnsi" w:hAnsiTheme="majorHAnsi"/>
                <w:sz w:val="20"/>
                <w:szCs w:val="20"/>
              </w:rPr>
            </w:pPr>
          </w:p>
        </w:tc>
        <w:tc>
          <w:tcPr>
            <w:tcW w:w="471" w:type="pct"/>
            <w:gridSpan w:val="3"/>
            <w:vAlign w:val="center"/>
          </w:tcPr>
          <w:p w:rsidR="007A1525" w:rsidRDefault="007A1525" w:rsidP="00DE440E">
            <w:pPr>
              <w:spacing w:after="200" w:line="276" w:lineRule="auto"/>
              <w:rPr>
                <w:rFonts w:asciiTheme="majorHAnsi" w:hAnsiTheme="majorHAnsi"/>
                <w:sz w:val="20"/>
                <w:szCs w:val="20"/>
              </w:rPr>
            </w:pPr>
          </w:p>
        </w:tc>
      </w:tr>
    </w:tbl>
    <w:p w:rsidR="00180FF6" w:rsidRDefault="00180FF6">
      <w:pPr>
        <w:rPr>
          <w:rFonts w:asciiTheme="majorHAnsi" w:hAnsiTheme="majorHAnsi"/>
          <w:color w:val="000000" w:themeColor="text1"/>
          <w:sz w:val="22"/>
          <w:szCs w:val="22"/>
        </w:rPr>
      </w:pPr>
    </w:p>
    <w:p w:rsidR="00180FF6" w:rsidRPr="00B66A25" w:rsidRDefault="00180FF6" w:rsidP="00180FF6">
      <w:pPr>
        <w:spacing w:after="200" w:line="276" w:lineRule="auto"/>
        <w:rPr>
          <w:rFonts w:asciiTheme="majorHAnsi" w:hAnsiTheme="majorHAnsi"/>
          <w:color w:val="000000" w:themeColor="text1"/>
          <w:sz w:val="22"/>
          <w:szCs w:val="22"/>
        </w:rPr>
      </w:pPr>
    </w:p>
    <w:p w:rsidR="00180FF6" w:rsidRPr="00180FF6" w:rsidRDefault="00180FF6" w:rsidP="00180FF6">
      <w:pPr>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br w:type="page"/>
      </w:r>
    </w:p>
    <w:p w:rsidR="00180FF6" w:rsidRPr="00B66A25" w:rsidRDefault="00180FF6">
      <w:pPr>
        <w:rPr>
          <w:rFonts w:asciiTheme="majorHAnsi" w:hAnsiTheme="majorHAnsi"/>
          <w:color w:val="000000" w:themeColor="text1"/>
          <w:sz w:val="22"/>
          <w:szCs w:val="22"/>
        </w:rPr>
      </w:pPr>
    </w:p>
    <w:tbl>
      <w:tblPr>
        <w:tblpPr w:leftFromText="180" w:rightFromText="180" w:vertAnchor="page" w:horzAnchor="margin" w:tblpXSpec="center" w:tblpY="3361"/>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64"/>
        <w:gridCol w:w="1350"/>
        <w:gridCol w:w="2538"/>
        <w:gridCol w:w="2538"/>
        <w:gridCol w:w="2538"/>
        <w:gridCol w:w="1764"/>
      </w:tblGrid>
      <w:tr w:rsidR="00B66A25" w:rsidRPr="00B66A25" w:rsidTr="0090278E">
        <w:tc>
          <w:tcPr>
            <w:tcW w:w="14040" w:type="dxa"/>
            <w:gridSpan w:val="7"/>
            <w:shd w:val="clear" w:color="auto" w:fill="D9D9D9" w:themeFill="background1" w:themeFillShade="D9"/>
          </w:tcPr>
          <w:p w:rsidR="00242FB8" w:rsidRPr="00B66A25" w:rsidRDefault="00A357DC" w:rsidP="00242FB8">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 xml:space="preserve">SECTION </w:t>
            </w:r>
            <w:r w:rsidR="00242FB8" w:rsidRPr="00B66A25">
              <w:rPr>
                <w:rFonts w:asciiTheme="majorHAnsi" w:hAnsiTheme="majorHAnsi"/>
                <w:b/>
                <w:bCs/>
                <w:color w:val="000000" w:themeColor="text1"/>
                <w:sz w:val="22"/>
                <w:szCs w:val="22"/>
              </w:rPr>
              <w:t>4: LESSONS LEARNED LOG</w:t>
            </w:r>
            <w:r w:rsidR="00180FF6">
              <w:rPr>
                <w:rFonts w:asciiTheme="majorHAnsi" w:hAnsiTheme="majorHAnsi"/>
                <w:b/>
                <w:bCs/>
                <w:color w:val="000000" w:themeColor="text1"/>
                <w:sz w:val="22"/>
                <w:szCs w:val="22"/>
              </w:rPr>
              <w:t xml:space="preserve"> </w:t>
            </w:r>
          </w:p>
          <w:p w:rsidR="00242FB8" w:rsidRPr="00B66A25" w:rsidRDefault="00242FB8" w:rsidP="00242FB8">
            <w:pPr>
              <w:rPr>
                <w:rFonts w:asciiTheme="majorHAnsi" w:hAnsiTheme="majorHAnsi" w:cs="Arial"/>
                <w:b/>
                <w:color w:val="000000" w:themeColor="text1"/>
                <w:sz w:val="22"/>
                <w:szCs w:val="22"/>
              </w:rPr>
            </w:pPr>
          </w:p>
        </w:tc>
      </w:tr>
      <w:tr w:rsidR="00A357DC" w:rsidRPr="00B66A25" w:rsidTr="0090278E">
        <w:tc>
          <w:tcPr>
            <w:tcW w:w="648" w:type="dxa"/>
            <w:shd w:val="clear" w:color="auto" w:fill="FBD4B4" w:themeFill="accent6" w:themeFillTint="66"/>
          </w:tcPr>
          <w:p w:rsidR="00A357DC" w:rsidRPr="00B66A25" w:rsidRDefault="00A357DC" w:rsidP="00A357DC">
            <w:pP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w:t>
            </w:r>
          </w:p>
        </w:tc>
        <w:tc>
          <w:tcPr>
            <w:tcW w:w="2664" w:type="dxa"/>
            <w:shd w:val="clear" w:color="auto" w:fill="FBD4B4" w:themeFill="accent6" w:themeFillTint="66"/>
          </w:tcPr>
          <w:p w:rsidR="00A357DC" w:rsidRPr="00B66A25" w:rsidRDefault="00A357DC" w:rsidP="00A357DC">
            <w:pPr>
              <w:jc w:val="cente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Type</w:t>
            </w:r>
          </w:p>
          <w:p w:rsidR="00826A9E" w:rsidRPr="00B66A25" w:rsidRDefault="00826A9E" w:rsidP="00A357DC">
            <w:pPr>
              <w:jc w:val="cente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 xml:space="preserve">(Management, Results, </w:t>
            </w:r>
          </w:p>
        </w:tc>
        <w:tc>
          <w:tcPr>
            <w:tcW w:w="1350" w:type="dxa"/>
            <w:shd w:val="clear" w:color="auto" w:fill="FBD4B4" w:themeFill="accent6" w:themeFillTint="66"/>
          </w:tcPr>
          <w:p w:rsidR="00A357DC" w:rsidRPr="00B66A25" w:rsidRDefault="00A357DC" w:rsidP="00A357DC">
            <w:pPr>
              <w:jc w:val="cente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Date Identified</w:t>
            </w:r>
          </w:p>
        </w:tc>
        <w:tc>
          <w:tcPr>
            <w:tcW w:w="2538" w:type="dxa"/>
            <w:shd w:val="clear" w:color="auto" w:fill="FBD4B4" w:themeFill="accent6" w:themeFillTint="66"/>
          </w:tcPr>
          <w:p w:rsidR="00A357DC" w:rsidRPr="00B66A25" w:rsidRDefault="00A357DC" w:rsidP="00A357DC">
            <w:pPr>
              <w:jc w:val="cente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Successes</w:t>
            </w:r>
          </w:p>
        </w:tc>
        <w:tc>
          <w:tcPr>
            <w:tcW w:w="2538" w:type="dxa"/>
            <w:shd w:val="clear" w:color="auto" w:fill="FBD4B4" w:themeFill="accent6" w:themeFillTint="66"/>
          </w:tcPr>
          <w:p w:rsidR="00A357DC" w:rsidRPr="00B66A25" w:rsidRDefault="00A357DC" w:rsidP="00A357DC">
            <w:pPr>
              <w:jc w:val="cente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Shortcomings</w:t>
            </w:r>
          </w:p>
        </w:tc>
        <w:tc>
          <w:tcPr>
            <w:tcW w:w="2538" w:type="dxa"/>
            <w:shd w:val="clear" w:color="auto" w:fill="FBD4B4" w:themeFill="accent6" w:themeFillTint="66"/>
          </w:tcPr>
          <w:p w:rsidR="00A357DC" w:rsidRPr="00B66A25" w:rsidRDefault="00A357DC" w:rsidP="00A357DC">
            <w:pPr>
              <w:jc w:val="cente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Recommended Solutions</w:t>
            </w:r>
          </w:p>
        </w:tc>
        <w:tc>
          <w:tcPr>
            <w:tcW w:w="1764" w:type="dxa"/>
            <w:shd w:val="clear" w:color="auto" w:fill="FBD4B4" w:themeFill="accent6" w:themeFillTint="66"/>
          </w:tcPr>
          <w:p w:rsidR="00A357DC" w:rsidRPr="00B66A25" w:rsidRDefault="00A357DC" w:rsidP="00A357DC">
            <w:pPr>
              <w:jc w:val="cente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Submitted, updated by</w:t>
            </w:r>
          </w:p>
        </w:tc>
      </w:tr>
      <w:tr w:rsidR="00A357DC" w:rsidRPr="00B66A25" w:rsidTr="0090278E">
        <w:tc>
          <w:tcPr>
            <w:tcW w:w="648" w:type="dxa"/>
          </w:tcPr>
          <w:p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1</w:t>
            </w:r>
          </w:p>
        </w:tc>
        <w:tc>
          <w:tcPr>
            <w:tcW w:w="2664" w:type="dxa"/>
          </w:tcPr>
          <w:p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Project Management</w:t>
            </w:r>
          </w:p>
          <w:p w:rsidR="00A357DC" w:rsidRPr="00B66A25" w:rsidRDefault="00A357DC" w:rsidP="00A357DC">
            <w:pPr>
              <w:rPr>
                <w:rFonts w:asciiTheme="majorHAnsi" w:hAnsiTheme="majorHAnsi" w:cs="Arial"/>
                <w:color w:val="000000" w:themeColor="text1"/>
                <w:sz w:val="22"/>
                <w:szCs w:val="22"/>
              </w:rPr>
            </w:pPr>
          </w:p>
          <w:p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Project Results</w:t>
            </w:r>
          </w:p>
          <w:p w:rsidR="00A357DC" w:rsidRPr="00B66A25" w:rsidRDefault="00A357DC" w:rsidP="00A357DC">
            <w:pPr>
              <w:rPr>
                <w:rFonts w:asciiTheme="majorHAnsi" w:hAnsiTheme="majorHAnsi" w:cs="Arial"/>
                <w:color w:val="000000" w:themeColor="text1"/>
                <w:sz w:val="22"/>
                <w:szCs w:val="22"/>
              </w:rPr>
            </w:pPr>
          </w:p>
          <w:p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Human Factor</w:t>
            </w:r>
          </w:p>
          <w:p w:rsidR="00A357DC" w:rsidRPr="00B66A25" w:rsidRDefault="00A357DC" w:rsidP="00A357DC">
            <w:pPr>
              <w:rPr>
                <w:rFonts w:asciiTheme="majorHAnsi" w:hAnsiTheme="majorHAnsi" w:cs="Arial"/>
                <w:color w:val="000000" w:themeColor="text1"/>
                <w:sz w:val="22"/>
                <w:szCs w:val="22"/>
              </w:rPr>
            </w:pPr>
          </w:p>
          <w:p w:rsidR="00A357DC" w:rsidRPr="00B66A25" w:rsidRDefault="00A357DC" w:rsidP="00A357DC">
            <w:pPr>
              <w:rPr>
                <w:rFonts w:asciiTheme="majorHAnsi" w:hAnsiTheme="majorHAnsi" w:cs="Arial"/>
                <w:i/>
                <w:color w:val="000000" w:themeColor="text1"/>
                <w:sz w:val="22"/>
                <w:szCs w:val="22"/>
              </w:rPr>
            </w:pPr>
            <w:r w:rsidRPr="00B66A25">
              <w:rPr>
                <w:rFonts w:asciiTheme="majorHAnsi" w:hAnsiTheme="majorHAnsi" w:cs="Arial"/>
                <w:color w:val="000000" w:themeColor="text1"/>
                <w:sz w:val="22"/>
                <w:szCs w:val="22"/>
              </w:rPr>
              <w:t>Other</w:t>
            </w:r>
          </w:p>
        </w:tc>
        <w:tc>
          <w:tcPr>
            <w:tcW w:w="1350" w:type="dxa"/>
          </w:tcPr>
          <w:p w:rsidR="00A357DC" w:rsidRPr="00B66A25" w:rsidRDefault="00A357DC" w:rsidP="00A357DC">
            <w:pPr>
              <w:rPr>
                <w:rFonts w:asciiTheme="majorHAnsi" w:hAnsiTheme="majorHAnsi" w:cs="Arial"/>
                <w:i/>
                <w:color w:val="000000" w:themeColor="text1"/>
                <w:sz w:val="22"/>
                <w:szCs w:val="22"/>
              </w:rPr>
            </w:pPr>
          </w:p>
        </w:tc>
        <w:tc>
          <w:tcPr>
            <w:tcW w:w="2538" w:type="dxa"/>
          </w:tcPr>
          <w:p w:rsidR="00A357DC" w:rsidRPr="00B66A25" w:rsidRDefault="00A357DC" w:rsidP="00A357DC">
            <w:pPr>
              <w:spacing w:before="60" w:after="60"/>
              <w:rPr>
                <w:rFonts w:asciiTheme="majorHAnsi" w:hAnsiTheme="majorHAnsi"/>
                <w:i/>
                <w:color w:val="000000" w:themeColor="text1"/>
                <w:sz w:val="22"/>
                <w:szCs w:val="22"/>
              </w:rPr>
            </w:pPr>
            <w:r w:rsidRPr="00B66A25">
              <w:rPr>
                <w:rFonts w:asciiTheme="majorHAnsi" w:hAnsiTheme="majorHAnsi"/>
                <w:i/>
                <w:color w:val="000000" w:themeColor="text1"/>
                <w:sz w:val="22"/>
                <w:szCs w:val="22"/>
              </w:rPr>
              <w:t xml:space="preserve">Describe what has worked well. </w:t>
            </w:r>
          </w:p>
          <w:p w:rsidR="00A357DC" w:rsidRPr="00B66A25" w:rsidRDefault="00A357DC" w:rsidP="00A357DC">
            <w:pPr>
              <w:rPr>
                <w:rFonts w:asciiTheme="majorHAnsi" w:hAnsiTheme="majorHAnsi" w:cs="Arial"/>
                <w:i/>
                <w:color w:val="000000" w:themeColor="text1"/>
                <w:sz w:val="22"/>
                <w:szCs w:val="22"/>
              </w:rPr>
            </w:pPr>
            <w:r w:rsidRPr="00B66A25">
              <w:rPr>
                <w:rFonts w:asciiTheme="majorHAnsi" w:hAnsiTheme="majorHAnsi"/>
                <w:i/>
                <w:color w:val="000000" w:themeColor="text1"/>
                <w:sz w:val="22"/>
                <w:szCs w:val="22"/>
              </w:rPr>
              <w:t>What factors supported this success?</w:t>
            </w:r>
          </w:p>
        </w:tc>
        <w:tc>
          <w:tcPr>
            <w:tcW w:w="2538" w:type="dxa"/>
          </w:tcPr>
          <w:p w:rsidR="00A357DC" w:rsidRPr="00B66A25" w:rsidRDefault="00A357DC" w:rsidP="00A357DC">
            <w:pPr>
              <w:rPr>
                <w:rFonts w:asciiTheme="majorHAnsi" w:hAnsiTheme="majorHAnsi" w:cs="Arial"/>
                <w:i/>
                <w:color w:val="000000" w:themeColor="text1"/>
                <w:sz w:val="22"/>
                <w:szCs w:val="22"/>
              </w:rPr>
            </w:pPr>
            <w:r w:rsidRPr="00B66A25">
              <w:rPr>
                <w:rFonts w:asciiTheme="majorHAnsi" w:hAnsiTheme="majorHAnsi" w:cs="Arial"/>
                <w:i/>
                <w:color w:val="000000" w:themeColor="text1"/>
                <w:sz w:val="22"/>
                <w:szCs w:val="22"/>
              </w:rPr>
              <w:t>Describe the challenges or areas for improvement and what was unanticipated</w:t>
            </w:r>
          </w:p>
        </w:tc>
        <w:tc>
          <w:tcPr>
            <w:tcW w:w="2538" w:type="dxa"/>
          </w:tcPr>
          <w:p w:rsidR="00A357DC" w:rsidRPr="00B66A25" w:rsidRDefault="00A357DC" w:rsidP="00A357DC">
            <w:pPr>
              <w:rPr>
                <w:rFonts w:asciiTheme="majorHAnsi" w:hAnsiTheme="majorHAnsi" w:cs="Arial"/>
                <w:i/>
                <w:color w:val="000000" w:themeColor="text1"/>
                <w:sz w:val="22"/>
                <w:szCs w:val="22"/>
              </w:rPr>
            </w:pPr>
            <w:r w:rsidRPr="00B66A25">
              <w:rPr>
                <w:rFonts w:asciiTheme="majorHAnsi" w:hAnsiTheme="majorHAnsi" w:cs="Arial"/>
                <w:i/>
                <w:color w:val="000000" w:themeColor="text1"/>
                <w:sz w:val="22"/>
                <w:szCs w:val="22"/>
              </w:rPr>
              <w:t>How were challenges overcome and how should things have been done differently/better?</w:t>
            </w:r>
          </w:p>
        </w:tc>
        <w:tc>
          <w:tcPr>
            <w:tcW w:w="1764" w:type="dxa"/>
          </w:tcPr>
          <w:p w:rsidR="00A357DC" w:rsidRPr="00B66A25" w:rsidRDefault="00A357DC" w:rsidP="00A357DC">
            <w:pPr>
              <w:rPr>
                <w:rFonts w:asciiTheme="majorHAnsi" w:hAnsiTheme="majorHAnsi" w:cs="Arial"/>
                <w:i/>
                <w:color w:val="000000" w:themeColor="text1"/>
                <w:sz w:val="22"/>
                <w:szCs w:val="22"/>
              </w:rPr>
            </w:pPr>
          </w:p>
        </w:tc>
      </w:tr>
      <w:tr w:rsidR="00A357DC" w:rsidRPr="00B66A25" w:rsidTr="0090278E">
        <w:tc>
          <w:tcPr>
            <w:tcW w:w="648" w:type="dxa"/>
          </w:tcPr>
          <w:p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2</w:t>
            </w:r>
          </w:p>
        </w:tc>
        <w:tc>
          <w:tcPr>
            <w:tcW w:w="2664" w:type="dxa"/>
          </w:tcPr>
          <w:p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Project Management</w:t>
            </w:r>
          </w:p>
          <w:p w:rsidR="00A357DC" w:rsidRPr="00B66A25" w:rsidRDefault="00A357DC" w:rsidP="00A357DC">
            <w:pPr>
              <w:rPr>
                <w:rFonts w:asciiTheme="majorHAnsi" w:hAnsiTheme="majorHAnsi" w:cs="Arial"/>
                <w:color w:val="000000" w:themeColor="text1"/>
                <w:sz w:val="22"/>
                <w:szCs w:val="22"/>
              </w:rPr>
            </w:pPr>
          </w:p>
          <w:p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Project Results</w:t>
            </w:r>
          </w:p>
          <w:p w:rsidR="00A357DC" w:rsidRPr="00B66A25" w:rsidRDefault="00A357DC" w:rsidP="00A357DC">
            <w:pPr>
              <w:rPr>
                <w:rFonts w:asciiTheme="majorHAnsi" w:hAnsiTheme="majorHAnsi" w:cs="Arial"/>
                <w:color w:val="000000" w:themeColor="text1"/>
                <w:sz w:val="22"/>
                <w:szCs w:val="22"/>
              </w:rPr>
            </w:pPr>
          </w:p>
          <w:p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Human Factor</w:t>
            </w:r>
          </w:p>
          <w:p w:rsidR="00A357DC" w:rsidRPr="00B66A25" w:rsidRDefault="00A357DC" w:rsidP="00A357DC">
            <w:pPr>
              <w:rPr>
                <w:rFonts w:asciiTheme="majorHAnsi" w:hAnsiTheme="majorHAnsi" w:cs="Arial"/>
                <w:color w:val="000000" w:themeColor="text1"/>
                <w:sz w:val="22"/>
                <w:szCs w:val="22"/>
              </w:rPr>
            </w:pPr>
          </w:p>
          <w:p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Other</w:t>
            </w:r>
          </w:p>
        </w:tc>
        <w:tc>
          <w:tcPr>
            <w:tcW w:w="1350" w:type="dxa"/>
          </w:tcPr>
          <w:p w:rsidR="00A357DC" w:rsidRPr="00B66A25" w:rsidRDefault="00A357DC" w:rsidP="00A357DC">
            <w:pPr>
              <w:rPr>
                <w:rFonts w:asciiTheme="majorHAnsi" w:hAnsiTheme="majorHAnsi" w:cs="Arial"/>
                <w:color w:val="000000" w:themeColor="text1"/>
                <w:sz w:val="22"/>
                <w:szCs w:val="22"/>
              </w:rPr>
            </w:pPr>
          </w:p>
        </w:tc>
        <w:tc>
          <w:tcPr>
            <w:tcW w:w="2538" w:type="dxa"/>
          </w:tcPr>
          <w:p w:rsidR="00A357DC" w:rsidRPr="00B66A25" w:rsidRDefault="00A357DC" w:rsidP="00A357DC">
            <w:pPr>
              <w:rPr>
                <w:rFonts w:asciiTheme="majorHAnsi" w:hAnsiTheme="majorHAnsi" w:cs="Arial"/>
                <w:color w:val="000000" w:themeColor="text1"/>
                <w:sz w:val="22"/>
                <w:szCs w:val="22"/>
              </w:rPr>
            </w:pPr>
          </w:p>
        </w:tc>
        <w:tc>
          <w:tcPr>
            <w:tcW w:w="2538" w:type="dxa"/>
          </w:tcPr>
          <w:p w:rsidR="00A357DC" w:rsidRPr="00B66A25" w:rsidRDefault="00A357DC" w:rsidP="00A357DC">
            <w:pPr>
              <w:rPr>
                <w:rFonts w:asciiTheme="majorHAnsi" w:hAnsiTheme="majorHAnsi" w:cs="Arial"/>
                <w:color w:val="000000" w:themeColor="text1"/>
                <w:sz w:val="22"/>
                <w:szCs w:val="22"/>
              </w:rPr>
            </w:pPr>
          </w:p>
        </w:tc>
        <w:tc>
          <w:tcPr>
            <w:tcW w:w="2538" w:type="dxa"/>
          </w:tcPr>
          <w:p w:rsidR="00A357DC" w:rsidRPr="00B66A25" w:rsidRDefault="00A357DC" w:rsidP="00A357DC">
            <w:pPr>
              <w:rPr>
                <w:rFonts w:asciiTheme="majorHAnsi" w:hAnsiTheme="majorHAnsi" w:cs="Arial"/>
                <w:color w:val="000000" w:themeColor="text1"/>
                <w:sz w:val="22"/>
                <w:szCs w:val="22"/>
              </w:rPr>
            </w:pPr>
          </w:p>
        </w:tc>
        <w:tc>
          <w:tcPr>
            <w:tcW w:w="1764" w:type="dxa"/>
          </w:tcPr>
          <w:p w:rsidR="00A357DC" w:rsidRPr="00B66A25" w:rsidRDefault="00A357DC" w:rsidP="00A357DC">
            <w:pPr>
              <w:rPr>
                <w:rFonts w:asciiTheme="majorHAnsi" w:hAnsiTheme="majorHAnsi" w:cs="Arial"/>
                <w:color w:val="000000" w:themeColor="text1"/>
                <w:sz w:val="22"/>
                <w:szCs w:val="22"/>
              </w:rPr>
            </w:pPr>
          </w:p>
        </w:tc>
      </w:tr>
      <w:tr w:rsidR="00A357DC" w:rsidRPr="00B66A25" w:rsidTr="0090278E">
        <w:tc>
          <w:tcPr>
            <w:tcW w:w="648" w:type="dxa"/>
          </w:tcPr>
          <w:p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3</w:t>
            </w:r>
          </w:p>
        </w:tc>
        <w:tc>
          <w:tcPr>
            <w:tcW w:w="2664" w:type="dxa"/>
          </w:tcPr>
          <w:p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Project Management</w:t>
            </w:r>
          </w:p>
          <w:p w:rsidR="00A357DC" w:rsidRPr="00B66A25" w:rsidRDefault="00A357DC" w:rsidP="00A357DC">
            <w:pPr>
              <w:rPr>
                <w:rFonts w:asciiTheme="majorHAnsi" w:hAnsiTheme="majorHAnsi" w:cs="Arial"/>
                <w:color w:val="000000" w:themeColor="text1"/>
                <w:sz w:val="22"/>
                <w:szCs w:val="22"/>
              </w:rPr>
            </w:pPr>
          </w:p>
          <w:p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Project Results</w:t>
            </w:r>
          </w:p>
          <w:p w:rsidR="00A357DC" w:rsidRPr="00B66A25" w:rsidRDefault="00A357DC" w:rsidP="00A357DC">
            <w:pPr>
              <w:rPr>
                <w:rFonts w:asciiTheme="majorHAnsi" w:hAnsiTheme="majorHAnsi" w:cs="Arial"/>
                <w:color w:val="000000" w:themeColor="text1"/>
                <w:sz w:val="22"/>
                <w:szCs w:val="22"/>
              </w:rPr>
            </w:pPr>
          </w:p>
          <w:p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Human Factor</w:t>
            </w:r>
          </w:p>
          <w:p w:rsidR="00A357DC" w:rsidRPr="00B66A25" w:rsidRDefault="00A357DC" w:rsidP="00A357DC">
            <w:pPr>
              <w:rPr>
                <w:rFonts w:asciiTheme="majorHAnsi" w:hAnsiTheme="majorHAnsi" w:cs="Arial"/>
                <w:color w:val="000000" w:themeColor="text1"/>
                <w:sz w:val="22"/>
                <w:szCs w:val="22"/>
              </w:rPr>
            </w:pPr>
          </w:p>
          <w:p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Other</w:t>
            </w:r>
          </w:p>
        </w:tc>
        <w:tc>
          <w:tcPr>
            <w:tcW w:w="1350" w:type="dxa"/>
          </w:tcPr>
          <w:p w:rsidR="00A357DC" w:rsidRPr="00B66A25" w:rsidRDefault="00A357DC" w:rsidP="00A357DC">
            <w:pPr>
              <w:rPr>
                <w:rFonts w:asciiTheme="majorHAnsi" w:hAnsiTheme="majorHAnsi" w:cs="Arial"/>
                <w:color w:val="000000" w:themeColor="text1"/>
                <w:sz w:val="22"/>
                <w:szCs w:val="22"/>
              </w:rPr>
            </w:pPr>
          </w:p>
        </w:tc>
        <w:tc>
          <w:tcPr>
            <w:tcW w:w="2538" w:type="dxa"/>
          </w:tcPr>
          <w:p w:rsidR="00A357DC" w:rsidRPr="00B66A25" w:rsidRDefault="00A357DC" w:rsidP="00A357DC">
            <w:pPr>
              <w:rPr>
                <w:rFonts w:asciiTheme="majorHAnsi" w:hAnsiTheme="majorHAnsi" w:cs="Arial"/>
                <w:color w:val="000000" w:themeColor="text1"/>
                <w:sz w:val="22"/>
                <w:szCs w:val="22"/>
              </w:rPr>
            </w:pPr>
          </w:p>
        </w:tc>
        <w:tc>
          <w:tcPr>
            <w:tcW w:w="2538" w:type="dxa"/>
          </w:tcPr>
          <w:p w:rsidR="00A357DC" w:rsidRPr="00B66A25" w:rsidRDefault="00A357DC" w:rsidP="00A357DC">
            <w:pPr>
              <w:rPr>
                <w:rFonts w:asciiTheme="majorHAnsi" w:hAnsiTheme="majorHAnsi" w:cs="Arial"/>
                <w:color w:val="000000" w:themeColor="text1"/>
                <w:sz w:val="22"/>
                <w:szCs w:val="22"/>
              </w:rPr>
            </w:pPr>
          </w:p>
        </w:tc>
        <w:tc>
          <w:tcPr>
            <w:tcW w:w="2538" w:type="dxa"/>
          </w:tcPr>
          <w:p w:rsidR="00A357DC" w:rsidRPr="00B66A25" w:rsidRDefault="00A357DC" w:rsidP="00A357DC">
            <w:pPr>
              <w:rPr>
                <w:rFonts w:asciiTheme="majorHAnsi" w:hAnsiTheme="majorHAnsi" w:cs="Arial"/>
                <w:color w:val="000000" w:themeColor="text1"/>
                <w:sz w:val="22"/>
                <w:szCs w:val="22"/>
              </w:rPr>
            </w:pPr>
          </w:p>
        </w:tc>
        <w:tc>
          <w:tcPr>
            <w:tcW w:w="1764" w:type="dxa"/>
          </w:tcPr>
          <w:p w:rsidR="00A357DC" w:rsidRPr="00B66A25" w:rsidRDefault="00A357DC" w:rsidP="00A357DC">
            <w:pPr>
              <w:rPr>
                <w:rFonts w:asciiTheme="majorHAnsi" w:hAnsiTheme="majorHAnsi" w:cs="Arial"/>
                <w:color w:val="000000" w:themeColor="text1"/>
                <w:sz w:val="22"/>
                <w:szCs w:val="22"/>
              </w:rPr>
            </w:pPr>
          </w:p>
        </w:tc>
      </w:tr>
    </w:tbl>
    <w:p w:rsidR="00B66A25" w:rsidRDefault="00B66A25" w:rsidP="00242FB8">
      <w:pPr>
        <w:rPr>
          <w:rFonts w:asciiTheme="majorHAnsi" w:hAnsiTheme="majorHAnsi"/>
          <w:b/>
          <w:bCs/>
          <w:color w:val="000000" w:themeColor="text1"/>
          <w:sz w:val="22"/>
          <w:szCs w:val="22"/>
        </w:rPr>
      </w:pPr>
    </w:p>
    <w:p w:rsidR="003A442E" w:rsidRPr="00B66A25" w:rsidRDefault="003A442E" w:rsidP="00242FB8">
      <w:pPr>
        <w:rPr>
          <w:rFonts w:asciiTheme="majorHAnsi" w:hAnsiTheme="majorHAnsi"/>
          <w:b/>
          <w:bCs/>
          <w:color w:val="000000" w:themeColor="text1"/>
          <w:sz w:val="22"/>
          <w:szCs w:val="22"/>
        </w:rPr>
      </w:pPr>
    </w:p>
    <w:p w:rsidR="003A442E" w:rsidRPr="00B66A25" w:rsidRDefault="003A442E" w:rsidP="00242FB8">
      <w:pPr>
        <w:rPr>
          <w:rFonts w:asciiTheme="majorHAnsi" w:hAnsiTheme="majorHAnsi"/>
          <w:b/>
          <w:bCs/>
          <w:color w:val="000000" w:themeColor="text1"/>
          <w:sz w:val="22"/>
          <w:szCs w:val="22"/>
        </w:rPr>
      </w:pPr>
    </w:p>
    <w:p w:rsidR="003A442E" w:rsidRPr="00B66A25" w:rsidRDefault="003A442E" w:rsidP="00242FB8">
      <w:pPr>
        <w:rPr>
          <w:rFonts w:asciiTheme="majorHAnsi" w:hAnsiTheme="majorHAnsi"/>
          <w:b/>
          <w:bCs/>
          <w:color w:val="000000" w:themeColor="text1"/>
          <w:sz w:val="22"/>
          <w:szCs w:val="22"/>
        </w:rPr>
      </w:pPr>
    </w:p>
    <w:p w:rsidR="003A442E" w:rsidRDefault="003A442E" w:rsidP="00242FB8">
      <w:pPr>
        <w:rPr>
          <w:rFonts w:asciiTheme="majorHAnsi" w:hAnsiTheme="majorHAnsi"/>
          <w:b/>
          <w:bCs/>
          <w:color w:val="000000" w:themeColor="text1"/>
          <w:sz w:val="22"/>
          <w:szCs w:val="22"/>
        </w:rPr>
      </w:pPr>
    </w:p>
    <w:p w:rsidR="00180FF6" w:rsidRDefault="00180FF6" w:rsidP="00242FB8">
      <w:pPr>
        <w:rPr>
          <w:rFonts w:asciiTheme="majorHAnsi" w:hAnsiTheme="majorHAnsi"/>
          <w:b/>
          <w:bCs/>
          <w:color w:val="000000" w:themeColor="text1"/>
          <w:sz w:val="22"/>
          <w:szCs w:val="22"/>
        </w:rPr>
      </w:pPr>
    </w:p>
    <w:p w:rsidR="00180FF6" w:rsidRDefault="00180FF6" w:rsidP="00242FB8">
      <w:pPr>
        <w:rPr>
          <w:rFonts w:asciiTheme="majorHAnsi" w:hAnsiTheme="majorHAnsi"/>
          <w:b/>
          <w:bCs/>
          <w:color w:val="000000" w:themeColor="text1"/>
          <w:sz w:val="22"/>
          <w:szCs w:val="22"/>
        </w:rPr>
      </w:pPr>
    </w:p>
    <w:p w:rsidR="00180FF6" w:rsidRDefault="00180FF6" w:rsidP="00242FB8">
      <w:pPr>
        <w:rPr>
          <w:rFonts w:asciiTheme="majorHAnsi" w:hAnsiTheme="majorHAnsi"/>
          <w:b/>
          <w:bCs/>
          <w:color w:val="000000" w:themeColor="text1"/>
          <w:sz w:val="22"/>
          <w:szCs w:val="22"/>
        </w:rPr>
      </w:pPr>
    </w:p>
    <w:p w:rsidR="00180FF6" w:rsidRDefault="00180FF6" w:rsidP="00242FB8">
      <w:pPr>
        <w:rPr>
          <w:rFonts w:asciiTheme="majorHAnsi" w:hAnsiTheme="majorHAnsi"/>
          <w:b/>
          <w:bCs/>
          <w:color w:val="000000" w:themeColor="text1"/>
          <w:sz w:val="22"/>
          <w:szCs w:val="22"/>
        </w:rPr>
      </w:pPr>
    </w:p>
    <w:p w:rsidR="00180FF6" w:rsidRDefault="00180FF6" w:rsidP="00242FB8">
      <w:pPr>
        <w:rPr>
          <w:rFonts w:asciiTheme="majorHAnsi" w:hAnsiTheme="majorHAnsi"/>
          <w:b/>
          <w:bCs/>
          <w:color w:val="000000" w:themeColor="text1"/>
          <w:sz w:val="22"/>
          <w:szCs w:val="22"/>
        </w:rPr>
      </w:pPr>
    </w:p>
    <w:p w:rsidR="00180FF6" w:rsidRDefault="00180FF6" w:rsidP="00242FB8">
      <w:pPr>
        <w:rPr>
          <w:rFonts w:asciiTheme="majorHAnsi" w:hAnsiTheme="majorHAnsi"/>
          <w:b/>
          <w:bCs/>
          <w:color w:val="000000" w:themeColor="text1"/>
          <w:sz w:val="22"/>
          <w:szCs w:val="22"/>
        </w:rPr>
      </w:pPr>
      <w:r>
        <w:rPr>
          <w:rFonts w:asciiTheme="majorHAnsi" w:hAnsiTheme="majorHAnsi"/>
          <w:b/>
          <w:bCs/>
          <w:color w:val="000000" w:themeColor="text1"/>
          <w:sz w:val="22"/>
          <w:szCs w:val="22"/>
        </w:rPr>
        <w:br w:type="page"/>
      </w:r>
    </w:p>
    <w:p w:rsidR="00180FF6" w:rsidRDefault="00180FF6" w:rsidP="00242FB8">
      <w:pPr>
        <w:rPr>
          <w:rFonts w:asciiTheme="majorHAnsi" w:hAnsiTheme="majorHAnsi"/>
          <w:b/>
          <w:bCs/>
          <w:color w:val="000000" w:themeColor="text1"/>
          <w:sz w:val="22"/>
          <w:szCs w:val="22"/>
        </w:rPr>
      </w:pPr>
    </w:p>
    <w:p w:rsidR="00180FF6" w:rsidRPr="00B66A25" w:rsidRDefault="00180FF6" w:rsidP="00242FB8">
      <w:pPr>
        <w:rPr>
          <w:rFonts w:asciiTheme="majorHAnsi" w:hAnsiTheme="majorHAnsi"/>
          <w:b/>
          <w:bCs/>
          <w:color w:val="000000" w:themeColor="text1"/>
          <w:sz w:val="22"/>
          <w:szCs w:val="22"/>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2347"/>
        <w:gridCol w:w="2340"/>
        <w:gridCol w:w="3870"/>
        <w:gridCol w:w="2340"/>
      </w:tblGrid>
      <w:tr w:rsidR="00242FB8" w:rsidRPr="00B66A25" w:rsidTr="00242FB8">
        <w:tc>
          <w:tcPr>
            <w:tcW w:w="14040" w:type="dxa"/>
            <w:gridSpan w:val="5"/>
            <w:shd w:val="clear" w:color="auto" w:fill="D9D9D9" w:themeFill="background1" w:themeFillShade="D9"/>
          </w:tcPr>
          <w:p w:rsidR="00242FB8" w:rsidRPr="00B66A25" w:rsidRDefault="00242FB8" w:rsidP="00242FB8">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Section 5: MONITORING SCHEDULE</w:t>
            </w:r>
            <w:r w:rsidR="00AC09D8">
              <w:rPr>
                <w:rFonts w:asciiTheme="majorHAnsi" w:hAnsiTheme="majorHAnsi"/>
                <w:b/>
                <w:bCs/>
                <w:color w:val="000000" w:themeColor="text1"/>
                <w:sz w:val="22"/>
                <w:szCs w:val="22"/>
              </w:rPr>
              <w:t xml:space="preserve">/ </w:t>
            </w:r>
            <w:r w:rsidR="00C963BE">
              <w:rPr>
                <w:rFonts w:asciiTheme="majorHAnsi" w:hAnsiTheme="majorHAnsi"/>
                <w:b/>
                <w:bCs/>
                <w:color w:val="000000" w:themeColor="text1"/>
                <w:sz w:val="22"/>
                <w:szCs w:val="22"/>
              </w:rPr>
              <w:t>201</w:t>
            </w:r>
            <w:r w:rsidR="005534D2">
              <w:rPr>
                <w:rFonts w:asciiTheme="majorHAnsi" w:hAnsiTheme="majorHAnsi"/>
                <w:b/>
                <w:bCs/>
                <w:color w:val="000000" w:themeColor="text1"/>
                <w:sz w:val="22"/>
                <w:szCs w:val="22"/>
              </w:rPr>
              <w:t>7</w:t>
            </w:r>
          </w:p>
          <w:p w:rsidR="00242FB8" w:rsidRPr="00B66A25" w:rsidRDefault="00242FB8" w:rsidP="00242FB8">
            <w:pPr>
              <w:pStyle w:val="Header"/>
              <w:jc w:val="center"/>
              <w:rPr>
                <w:rFonts w:asciiTheme="majorHAnsi" w:hAnsiTheme="majorHAnsi" w:cstheme="majorBidi"/>
                <w:b/>
                <w:color w:val="000000" w:themeColor="text1"/>
                <w:sz w:val="22"/>
                <w:szCs w:val="22"/>
              </w:rPr>
            </w:pPr>
          </w:p>
        </w:tc>
      </w:tr>
      <w:tr w:rsidR="00242FB8" w:rsidRPr="00B66A25" w:rsidTr="00242FB8">
        <w:tc>
          <w:tcPr>
            <w:tcW w:w="3143" w:type="dxa"/>
            <w:shd w:val="clear" w:color="auto" w:fill="E5B8B7" w:themeFill="accent2" w:themeFillTint="66"/>
          </w:tcPr>
          <w:p w:rsidR="00242FB8" w:rsidRPr="00B66A25" w:rsidRDefault="00242FB8" w:rsidP="00242FB8">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 xml:space="preserve">Monitoring Action </w:t>
            </w:r>
          </w:p>
          <w:p w:rsidR="00242FB8" w:rsidRPr="00B66A25" w:rsidRDefault="00242FB8" w:rsidP="00242FB8">
            <w:pPr>
              <w:pStyle w:val="Header"/>
              <w:jc w:val="center"/>
              <w:rPr>
                <w:rFonts w:asciiTheme="majorHAnsi" w:hAnsiTheme="majorHAnsi" w:cstheme="majorBidi"/>
                <w:bCs/>
                <w:i/>
                <w:iCs/>
                <w:color w:val="000000" w:themeColor="text1"/>
                <w:sz w:val="22"/>
                <w:szCs w:val="22"/>
              </w:rPr>
            </w:pPr>
            <w:r w:rsidRPr="00B66A25">
              <w:rPr>
                <w:rFonts w:asciiTheme="majorHAnsi" w:hAnsiTheme="majorHAnsi" w:cstheme="majorBidi"/>
                <w:bCs/>
                <w:i/>
                <w:iCs/>
                <w:color w:val="000000" w:themeColor="text1"/>
                <w:sz w:val="22"/>
                <w:szCs w:val="22"/>
              </w:rPr>
              <w:t>(Description )</w:t>
            </w:r>
          </w:p>
        </w:tc>
        <w:tc>
          <w:tcPr>
            <w:tcW w:w="2347" w:type="dxa"/>
            <w:shd w:val="clear" w:color="auto" w:fill="E5B8B7" w:themeFill="accent2" w:themeFillTint="66"/>
          </w:tcPr>
          <w:p w:rsidR="00242FB8" w:rsidRPr="00B66A25" w:rsidRDefault="00242FB8" w:rsidP="00242FB8">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Due by</w:t>
            </w:r>
          </w:p>
        </w:tc>
        <w:tc>
          <w:tcPr>
            <w:tcW w:w="2340" w:type="dxa"/>
            <w:shd w:val="clear" w:color="auto" w:fill="E5B8B7" w:themeFill="accent2" w:themeFillTint="66"/>
          </w:tcPr>
          <w:p w:rsidR="00242FB8" w:rsidRPr="00B66A25" w:rsidRDefault="00242FB8" w:rsidP="00242FB8">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Completion date</w:t>
            </w:r>
          </w:p>
        </w:tc>
        <w:tc>
          <w:tcPr>
            <w:tcW w:w="3870" w:type="dxa"/>
            <w:shd w:val="clear" w:color="auto" w:fill="E5B8B7" w:themeFill="accent2" w:themeFillTint="66"/>
          </w:tcPr>
          <w:p w:rsidR="00242FB8" w:rsidRPr="00B66A25" w:rsidRDefault="00242FB8" w:rsidP="00242FB8">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Comments</w:t>
            </w:r>
          </w:p>
          <w:p w:rsidR="00242FB8" w:rsidRPr="00B66A25" w:rsidRDefault="00242FB8" w:rsidP="00242FB8">
            <w:pPr>
              <w:pStyle w:val="Header"/>
              <w:jc w:val="center"/>
              <w:rPr>
                <w:rFonts w:asciiTheme="majorHAnsi" w:hAnsiTheme="majorHAnsi" w:cstheme="majorBidi"/>
                <w:b/>
                <w:color w:val="000000" w:themeColor="text1"/>
                <w:sz w:val="22"/>
                <w:szCs w:val="22"/>
              </w:rPr>
            </w:pPr>
          </w:p>
        </w:tc>
        <w:tc>
          <w:tcPr>
            <w:tcW w:w="2340" w:type="dxa"/>
            <w:shd w:val="clear" w:color="auto" w:fill="E5B8B7" w:themeFill="accent2" w:themeFillTint="66"/>
          </w:tcPr>
          <w:p w:rsidR="00242FB8" w:rsidRPr="00B66A25" w:rsidRDefault="00242FB8" w:rsidP="00242FB8">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Responsibility</w:t>
            </w:r>
          </w:p>
        </w:tc>
      </w:tr>
      <w:tr w:rsidR="005534D2" w:rsidRPr="00B66A25" w:rsidTr="005534D2">
        <w:trPr>
          <w:trHeight w:val="296"/>
        </w:trPr>
        <w:tc>
          <w:tcPr>
            <w:tcW w:w="3143" w:type="dxa"/>
          </w:tcPr>
          <w:p w:rsidR="005534D2" w:rsidRPr="00B66A25" w:rsidRDefault="005534D2"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2016 Annual Board Meeting</w:t>
            </w:r>
          </w:p>
        </w:tc>
        <w:tc>
          <w:tcPr>
            <w:tcW w:w="2347" w:type="dxa"/>
          </w:tcPr>
          <w:p w:rsidR="005534D2" w:rsidRPr="00B66A25" w:rsidRDefault="005534D2"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January 10</w:t>
            </w:r>
            <w:r w:rsidRPr="005534D2">
              <w:rPr>
                <w:rFonts w:asciiTheme="majorHAnsi" w:hAnsiTheme="majorHAnsi"/>
                <w:color w:val="000000" w:themeColor="text1"/>
                <w:sz w:val="22"/>
                <w:szCs w:val="22"/>
                <w:vertAlign w:val="superscript"/>
              </w:rPr>
              <w:t>th</w:t>
            </w:r>
            <w:r>
              <w:rPr>
                <w:rFonts w:asciiTheme="majorHAnsi" w:hAnsiTheme="majorHAnsi"/>
                <w:color w:val="000000" w:themeColor="text1"/>
                <w:sz w:val="22"/>
                <w:szCs w:val="22"/>
              </w:rPr>
              <w:t>, 2017</w:t>
            </w:r>
          </w:p>
        </w:tc>
        <w:tc>
          <w:tcPr>
            <w:tcW w:w="2340" w:type="dxa"/>
          </w:tcPr>
          <w:p w:rsidR="005534D2" w:rsidRPr="00B66A25" w:rsidRDefault="005534D2"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January 11</w:t>
            </w:r>
            <w:r w:rsidRPr="005534D2">
              <w:rPr>
                <w:rFonts w:asciiTheme="majorHAnsi" w:hAnsiTheme="majorHAnsi"/>
                <w:color w:val="000000" w:themeColor="text1"/>
                <w:sz w:val="22"/>
                <w:szCs w:val="22"/>
                <w:vertAlign w:val="superscript"/>
              </w:rPr>
              <w:t>th</w:t>
            </w:r>
            <w:r>
              <w:rPr>
                <w:rFonts w:asciiTheme="majorHAnsi" w:hAnsiTheme="majorHAnsi"/>
                <w:color w:val="000000" w:themeColor="text1"/>
                <w:sz w:val="22"/>
                <w:szCs w:val="22"/>
              </w:rPr>
              <w:t xml:space="preserve"> 2017</w:t>
            </w:r>
          </w:p>
        </w:tc>
        <w:tc>
          <w:tcPr>
            <w:tcW w:w="3870" w:type="dxa"/>
          </w:tcPr>
          <w:p w:rsidR="005534D2" w:rsidRPr="00B66A25" w:rsidRDefault="005534D2"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w:t>
            </w:r>
          </w:p>
        </w:tc>
        <w:tc>
          <w:tcPr>
            <w:tcW w:w="2340" w:type="dxa"/>
          </w:tcPr>
          <w:p w:rsidR="005534D2" w:rsidRPr="00B66A25" w:rsidRDefault="005534D2" w:rsidP="005534D2">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r w:rsidR="00382C5C" w:rsidRPr="00B66A25" w:rsidTr="00CD1ABC">
        <w:tc>
          <w:tcPr>
            <w:tcW w:w="3143" w:type="dxa"/>
            <w:vAlign w:val="center"/>
          </w:tcPr>
          <w:p w:rsidR="00382C5C" w:rsidRPr="00B66A25" w:rsidRDefault="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 xml:space="preserve">Q1 </w:t>
            </w:r>
            <w:r w:rsidR="00382C5C">
              <w:rPr>
                <w:rFonts w:asciiTheme="majorHAnsi" w:hAnsiTheme="majorHAnsi"/>
                <w:color w:val="000000" w:themeColor="text1"/>
                <w:sz w:val="22"/>
                <w:szCs w:val="22"/>
              </w:rPr>
              <w:t>Board Meeting</w:t>
            </w:r>
          </w:p>
        </w:tc>
        <w:tc>
          <w:tcPr>
            <w:tcW w:w="2347" w:type="dxa"/>
            <w:vAlign w:val="center"/>
          </w:tcPr>
          <w:p w:rsidR="00382C5C" w:rsidRPr="00B66A25" w:rsidRDefault="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April 10</w:t>
            </w:r>
            <w:r w:rsidRPr="005534D2">
              <w:rPr>
                <w:rFonts w:asciiTheme="majorHAnsi" w:hAnsiTheme="majorHAnsi"/>
                <w:color w:val="000000" w:themeColor="text1"/>
                <w:sz w:val="22"/>
                <w:szCs w:val="22"/>
                <w:vertAlign w:val="superscript"/>
              </w:rPr>
              <w:t>th</w:t>
            </w:r>
            <w:r>
              <w:rPr>
                <w:rFonts w:asciiTheme="majorHAnsi" w:hAnsiTheme="majorHAnsi"/>
                <w:color w:val="000000" w:themeColor="text1"/>
                <w:sz w:val="22"/>
                <w:szCs w:val="22"/>
              </w:rPr>
              <w:t>, 2017</w:t>
            </w:r>
          </w:p>
        </w:tc>
        <w:tc>
          <w:tcPr>
            <w:tcW w:w="2340" w:type="dxa"/>
            <w:vAlign w:val="center"/>
          </w:tcPr>
          <w:p w:rsidR="00382C5C" w:rsidRPr="00B66A25" w:rsidRDefault="005534D2"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April 20</w:t>
            </w:r>
            <w:r w:rsidRPr="005534D2">
              <w:rPr>
                <w:rFonts w:asciiTheme="majorHAnsi" w:hAnsiTheme="majorHAnsi"/>
                <w:color w:val="000000" w:themeColor="text1"/>
                <w:sz w:val="22"/>
                <w:szCs w:val="22"/>
                <w:vertAlign w:val="superscript"/>
              </w:rPr>
              <w:t>th</w:t>
            </w:r>
            <w:r>
              <w:rPr>
                <w:rFonts w:asciiTheme="majorHAnsi" w:hAnsiTheme="majorHAnsi"/>
                <w:color w:val="000000" w:themeColor="text1"/>
                <w:sz w:val="22"/>
                <w:szCs w:val="22"/>
              </w:rPr>
              <w:t>, 2017</w:t>
            </w:r>
          </w:p>
        </w:tc>
        <w:tc>
          <w:tcPr>
            <w:tcW w:w="3870" w:type="dxa"/>
          </w:tcPr>
          <w:p w:rsidR="00382C5C" w:rsidRPr="00B66A25" w:rsidRDefault="005534D2"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w:t>
            </w:r>
          </w:p>
        </w:tc>
        <w:tc>
          <w:tcPr>
            <w:tcW w:w="2340" w:type="dxa"/>
          </w:tcPr>
          <w:p w:rsidR="00382C5C" w:rsidRPr="00B66A25" w:rsidRDefault="00382C5C" w:rsidP="002D2B4E">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r w:rsidR="00382C5C" w:rsidRPr="00B66A25" w:rsidTr="00CD1ABC">
        <w:tc>
          <w:tcPr>
            <w:tcW w:w="3143" w:type="dxa"/>
          </w:tcPr>
          <w:p w:rsidR="00382C5C" w:rsidRPr="00B66A25" w:rsidRDefault="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1</w:t>
            </w:r>
            <w:r w:rsidRPr="005534D2">
              <w:rPr>
                <w:rFonts w:asciiTheme="majorHAnsi" w:hAnsiTheme="majorHAnsi"/>
                <w:color w:val="000000" w:themeColor="text1"/>
                <w:sz w:val="22"/>
                <w:szCs w:val="22"/>
                <w:vertAlign w:val="superscript"/>
              </w:rPr>
              <w:t>st</w:t>
            </w:r>
            <w:r>
              <w:rPr>
                <w:rFonts w:asciiTheme="majorHAnsi" w:hAnsiTheme="majorHAnsi"/>
                <w:color w:val="000000" w:themeColor="text1"/>
                <w:sz w:val="22"/>
                <w:szCs w:val="22"/>
              </w:rPr>
              <w:t xml:space="preserve"> </w:t>
            </w:r>
            <w:r w:rsidR="00382C5C">
              <w:rPr>
                <w:rFonts w:asciiTheme="majorHAnsi" w:hAnsiTheme="majorHAnsi"/>
                <w:color w:val="000000" w:themeColor="text1"/>
                <w:sz w:val="22"/>
                <w:szCs w:val="22"/>
              </w:rPr>
              <w:t>Quarterly Progress Report</w:t>
            </w:r>
          </w:p>
        </w:tc>
        <w:tc>
          <w:tcPr>
            <w:tcW w:w="2347" w:type="dxa"/>
          </w:tcPr>
          <w:p w:rsidR="00382C5C" w:rsidRPr="00B66A25" w:rsidRDefault="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April 20</w:t>
            </w:r>
            <w:r w:rsidRPr="005534D2">
              <w:rPr>
                <w:rFonts w:asciiTheme="majorHAnsi" w:hAnsiTheme="majorHAnsi"/>
                <w:color w:val="000000" w:themeColor="text1"/>
                <w:sz w:val="22"/>
                <w:szCs w:val="22"/>
                <w:vertAlign w:val="superscript"/>
              </w:rPr>
              <w:t>th</w:t>
            </w:r>
            <w:r>
              <w:rPr>
                <w:rFonts w:asciiTheme="majorHAnsi" w:hAnsiTheme="majorHAnsi"/>
                <w:color w:val="000000" w:themeColor="text1"/>
                <w:sz w:val="22"/>
                <w:szCs w:val="22"/>
              </w:rPr>
              <w:t>, 2017</w:t>
            </w:r>
          </w:p>
        </w:tc>
        <w:tc>
          <w:tcPr>
            <w:tcW w:w="2340" w:type="dxa"/>
          </w:tcPr>
          <w:p w:rsidR="00382C5C" w:rsidRPr="00B66A25" w:rsidRDefault="005534D2" w:rsidP="002D2B4E">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 xml:space="preserve">April </w:t>
            </w:r>
            <w:r w:rsidR="002E60FD">
              <w:rPr>
                <w:rFonts w:asciiTheme="majorHAnsi" w:hAnsiTheme="majorHAnsi"/>
                <w:color w:val="000000" w:themeColor="text1"/>
                <w:sz w:val="22"/>
                <w:szCs w:val="22"/>
              </w:rPr>
              <w:t>31</w:t>
            </w:r>
            <w:r w:rsidRPr="005534D2">
              <w:rPr>
                <w:rFonts w:asciiTheme="majorHAnsi" w:hAnsiTheme="majorHAnsi"/>
                <w:color w:val="000000" w:themeColor="text1"/>
                <w:sz w:val="22"/>
                <w:szCs w:val="22"/>
                <w:vertAlign w:val="superscript"/>
              </w:rPr>
              <w:t>th</w:t>
            </w:r>
            <w:r>
              <w:rPr>
                <w:rFonts w:asciiTheme="majorHAnsi" w:hAnsiTheme="majorHAnsi"/>
                <w:color w:val="000000" w:themeColor="text1"/>
                <w:sz w:val="22"/>
                <w:szCs w:val="22"/>
              </w:rPr>
              <w:t>, 2017</w:t>
            </w:r>
          </w:p>
        </w:tc>
        <w:tc>
          <w:tcPr>
            <w:tcW w:w="3870" w:type="dxa"/>
          </w:tcPr>
          <w:p w:rsidR="00382C5C" w:rsidRPr="00B66A25" w:rsidRDefault="005534D2"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w:t>
            </w:r>
          </w:p>
        </w:tc>
        <w:tc>
          <w:tcPr>
            <w:tcW w:w="2340" w:type="dxa"/>
          </w:tcPr>
          <w:p w:rsidR="00382C5C" w:rsidRPr="00B66A25" w:rsidRDefault="00382C5C" w:rsidP="002D2B4E">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r w:rsidR="00382C5C" w:rsidRPr="00B66A25" w:rsidTr="00242FB8">
        <w:tc>
          <w:tcPr>
            <w:tcW w:w="3143" w:type="dxa"/>
          </w:tcPr>
          <w:p w:rsidR="00382C5C" w:rsidRPr="00B66A25" w:rsidRDefault="005534D2" w:rsidP="002D2B4E">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Audit Mission</w:t>
            </w:r>
          </w:p>
        </w:tc>
        <w:tc>
          <w:tcPr>
            <w:tcW w:w="2347" w:type="dxa"/>
          </w:tcPr>
          <w:p w:rsidR="00382C5C" w:rsidRPr="002D2B4E" w:rsidRDefault="005534D2" w:rsidP="002D2B4E">
            <w:pPr>
              <w:pStyle w:val="Header"/>
              <w:jc w:val="center"/>
              <w:rPr>
                <w:rFonts w:asciiTheme="majorHAnsi" w:hAnsiTheme="majorHAnsi"/>
                <w:color w:val="000000" w:themeColor="text1"/>
                <w:sz w:val="22"/>
                <w:szCs w:val="22"/>
                <w:rtl/>
                <w:lang w:val="en-GB"/>
              </w:rPr>
            </w:pPr>
            <w:r>
              <w:rPr>
                <w:rFonts w:asciiTheme="majorHAnsi" w:hAnsiTheme="majorHAnsi"/>
                <w:color w:val="000000" w:themeColor="text1"/>
                <w:sz w:val="22"/>
                <w:szCs w:val="22"/>
                <w:lang w:val="en-GB"/>
              </w:rPr>
              <w:t>May 10</w:t>
            </w:r>
            <w:r w:rsidRPr="005534D2">
              <w:rPr>
                <w:rFonts w:asciiTheme="majorHAnsi" w:hAnsiTheme="majorHAnsi"/>
                <w:color w:val="000000" w:themeColor="text1"/>
                <w:sz w:val="22"/>
                <w:szCs w:val="22"/>
                <w:vertAlign w:val="superscript"/>
                <w:lang w:val="en-GB"/>
              </w:rPr>
              <w:t>th</w:t>
            </w:r>
            <w:r>
              <w:rPr>
                <w:rFonts w:asciiTheme="majorHAnsi" w:hAnsiTheme="majorHAnsi"/>
                <w:color w:val="000000" w:themeColor="text1"/>
                <w:sz w:val="22"/>
                <w:szCs w:val="22"/>
                <w:lang w:val="en-GB"/>
              </w:rPr>
              <w:t>, 2017</w:t>
            </w:r>
          </w:p>
        </w:tc>
        <w:tc>
          <w:tcPr>
            <w:tcW w:w="2340" w:type="dxa"/>
          </w:tcPr>
          <w:p w:rsidR="00382C5C" w:rsidRPr="00B66A25" w:rsidRDefault="00167DE9" w:rsidP="002D2B4E">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21</w:t>
            </w:r>
            <w:r w:rsidRPr="00167DE9">
              <w:rPr>
                <w:rFonts w:asciiTheme="majorHAnsi" w:hAnsiTheme="majorHAnsi"/>
                <w:color w:val="000000" w:themeColor="text1"/>
                <w:sz w:val="22"/>
                <w:szCs w:val="22"/>
                <w:vertAlign w:val="superscript"/>
              </w:rPr>
              <w:t>st</w:t>
            </w:r>
            <w:r>
              <w:rPr>
                <w:rFonts w:asciiTheme="majorHAnsi" w:hAnsiTheme="majorHAnsi"/>
                <w:color w:val="000000" w:themeColor="text1"/>
                <w:sz w:val="22"/>
                <w:szCs w:val="22"/>
              </w:rPr>
              <w:t xml:space="preserve"> – 25</w:t>
            </w:r>
            <w:r w:rsidRPr="00167DE9">
              <w:rPr>
                <w:rFonts w:asciiTheme="majorHAnsi" w:hAnsiTheme="majorHAnsi"/>
                <w:color w:val="000000" w:themeColor="text1"/>
                <w:sz w:val="22"/>
                <w:szCs w:val="22"/>
                <w:vertAlign w:val="superscript"/>
              </w:rPr>
              <w:t>th</w:t>
            </w:r>
            <w:r>
              <w:rPr>
                <w:rFonts w:asciiTheme="majorHAnsi" w:hAnsiTheme="majorHAnsi"/>
                <w:color w:val="000000" w:themeColor="text1"/>
                <w:sz w:val="22"/>
                <w:szCs w:val="22"/>
              </w:rPr>
              <w:t xml:space="preserve"> of May 2017</w:t>
            </w:r>
          </w:p>
        </w:tc>
        <w:tc>
          <w:tcPr>
            <w:tcW w:w="3870" w:type="dxa"/>
          </w:tcPr>
          <w:p w:rsidR="00382C5C" w:rsidRPr="00B66A25" w:rsidRDefault="00382C5C" w:rsidP="00C52AE9">
            <w:pPr>
              <w:pStyle w:val="Header"/>
              <w:numPr>
                <w:ilvl w:val="0"/>
                <w:numId w:val="21"/>
              </w:numPr>
              <w:jc w:val="center"/>
              <w:rPr>
                <w:rFonts w:asciiTheme="majorHAnsi" w:hAnsiTheme="majorHAnsi"/>
                <w:color w:val="000000" w:themeColor="text1"/>
                <w:sz w:val="22"/>
                <w:szCs w:val="22"/>
              </w:rPr>
            </w:pPr>
          </w:p>
        </w:tc>
        <w:tc>
          <w:tcPr>
            <w:tcW w:w="2340" w:type="dxa"/>
          </w:tcPr>
          <w:p w:rsidR="00382C5C" w:rsidRPr="00B66A25" w:rsidRDefault="00382C5C" w:rsidP="002D2B4E">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r w:rsidR="005534D2" w:rsidRPr="00B66A25" w:rsidTr="00242FB8">
        <w:tc>
          <w:tcPr>
            <w:tcW w:w="3143" w:type="dxa"/>
          </w:tcPr>
          <w:p w:rsidR="005534D2" w:rsidRPr="00B66A25" w:rsidRDefault="005534D2"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Q2 Board Meeting</w:t>
            </w:r>
          </w:p>
        </w:tc>
        <w:tc>
          <w:tcPr>
            <w:tcW w:w="2347" w:type="dxa"/>
          </w:tcPr>
          <w:p w:rsidR="005534D2" w:rsidRPr="00B66A25" w:rsidRDefault="002E60FD"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Jan</w:t>
            </w:r>
            <w:r w:rsidR="005534D2">
              <w:rPr>
                <w:rFonts w:asciiTheme="majorHAnsi" w:hAnsiTheme="majorHAnsi"/>
                <w:color w:val="000000" w:themeColor="text1"/>
                <w:sz w:val="22"/>
                <w:szCs w:val="22"/>
              </w:rPr>
              <w:t>y 11</w:t>
            </w:r>
            <w:r w:rsidR="005534D2" w:rsidRPr="005534D2">
              <w:rPr>
                <w:rFonts w:asciiTheme="majorHAnsi" w:hAnsiTheme="majorHAnsi"/>
                <w:color w:val="000000" w:themeColor="text1"/>
                <w:sz w:val="22"/>
                <w:szCs w:val="22"/>
                <w:vertAlign w:val="superscript"/>
              </w:rPr>
              <w:t>th</w:t>
            </w:r>
            <w:r w:rsidR="005534D2">
              <w:rPr>
                <w:rFonts w:asciiTheme="majorHAnsi" w:hAnsiTheme="majorHAnsi"/>
                <w:color w:val="000000" w:themeColor="text1"/>
                <w:sz w:val="22"/>
                <w:szCs w:val="22"/>
              </w:rPr>
              <w:t>, 2017</w:t>
            </w:r>
          </w:p>
        </w:tc>
        <w:tc>
          <w:tcPr>
            <w:tcW w:w="2340" w:type="dxa"/>
          </w:tcPr>
          <w:p w:rsidR="005534D2" w:rsidRPr="00B66A25" w:rsidRDefault="00E60378"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August 29</w:t>
            </w:r>
            <w:r w:rsidRPr="00E60378">
              <w:rPr>
                <w:rFonts w:asciiTheme="majorHAnsi" w:hAnsiTheme="majorHAnsi"/>
                <w:color w:val="000000" w:themeColor="text1"/>
                <w:sz w:val="22"/>
                <w:szCs w:val="22"/>
                <w:vertAlign w:val="superscript"/>
              </w:rPr>
              <w:t>th</w:t>
            </w:r>
            <w:r>
              <w:rPr>
                <w:rFonts w:asciiTheme="majorHAnsi" w:hAnsiTheme="majorHAnsi"/>
                <w:color w:val="000000" w:themeColor="text1"/>
                <w:sz w:val="22"/>
                <w:szCs w:val="22"/>
              </w:rPr>
              <w:t>, 2017</w:t>
            </w:r>
          </w:p>
        </w:tc>
        <w:tc>
          <w:tcPr>
            <w:tcW w:w="3870" w:type="dxa"/>
          </w:tcPr>
          <w:p w:rsidR="005534D2" w:rsidRPr="00B66A25" w:rsidRDefault="004637C6" w:rsidP="004637C6">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w:t>
            </w:r>
          </w:p>
        </w:tc>
        <w:tc>
          <w:tcPr>
            <w:tcW w:w="2340" w:type="dxa"/>
          </w:tcPr>
          <w:p w:rsidR="005534D2" w:rsidRPr="00B66A25" w:rsidRDefault="005534D2" w:rsidP="005534D2">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r w:rsidR="005534D2" w:rsidRPr="00B66A25" w:rsidTr="00242FB8">
        <w:tc>
          <w:tcPr>
            <w:tcW w:w="3143" w:type="dxa"/>
          </w:tcPr>
          <w:p w:rsidR="005534D2" w:rsidRPr="00B66A25" w:rsidRDefault="005534D2"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2</w:t>
            </w:r>
            <w:r w:rsidRPr="005534D2">
              <w:rPr>
                <w:rFonts w:asciiTheme="majorHAnsi" w:hAnsiTheme="majorHAnsi"/>
                <w:color w:val="000000" w:themeColor="text1"/>
                <w:sz w:val="22"/>
                <w:szCs w:val="22"/>
                <w:vertAlign w:val="superscript"/>
              </w:rPr>
              <w:t>nd</w:t>
            </w:r>
            <w:r>
              <w:rPr>
                <w:rFonts w:asciiTheme="majorHAnsi" w:hAnsiTheme="majorHAnsi"/>
                <w:color w:val="000000" w:themeColor="text1"/>
                <w:sz w:val="22"/>
                <w:szCs w:val="22"/>
              </w:rPr>
              <w:t xml:space="preserve"> Quarterly Progress Report</w:t>
            </w:r>
          </w:p>
        </w:tc>
        <w:tc>
          <w:tcPr>
            <w:tcW w:w="2347" w:type="dxa"/>
          </w:tcPr>
          <w:p w:rsidR="005534D2" w:rsidRPr="00B66A25" w:rsidRDefault="002E60FD"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Jan</w:t>
            </w:r>
            <w:r w:rsidR="005534D2">
              <w:rPr>
                <w:rFonts w:asciiTheme="majorHAnsi" w:hAnsiTheme="majorHAnsi"/>
                <w:color w:val="000000" w:themeColor="text1"/>
                <w:sz w:val="22"/>
                <w:szCs w:val="22"/>
              </w:rPr>
              <w:t xml:space="preserve">y </w:t>
            </w:r>
            <w:r w:rsidR="005534D2">
              <w:rPr>
                <w:rFonts w:asciiTheme="majorHAnsi" w:hAnsiTheme="majorHAnsi"/>
                <w:color w:val="000000" w:themeColor="text1"/>
                <w:sz w:val="22"/>
                <w:szCs w:val="22"/>
                <w:lang w:val="en-GB"/>
              </w:rPr>
              <w:t>20</w:t>
            </w:r>
            <w:r w:rsidR="005534D2" w:rsidRPr="005534D2">
              <w:rPr>
                <w:rFonts w:asciiTheme="majorHAnsi" w:hAnsiTheme="majorHAnsi"/>
                <w:color w:val="000000" w:themeColor="text1"/>
                <w:sz w:val="22"/>
                <w:szCs w:val="22"/>
                <w:vertAlign w:val="superscript"/>
                <w:lang w:val="en-GB"/>
              </w:rPr>
              <w:t>th</w:t>
            </w:r>
            <w:r w:rsidR="004637C6">
              <w:rPr>
                <w:rFonts w:asciiTheme="majorHAnsi" w:hAnsiTheme="majorHAnsi"/>
                <w:color w:val="000000" w:themeColor="text1"/>
                <w:sz w:val="22"/>
                <w:szCs w:val="22"/>
                <w:lang w:val="en-GB"/>
              </w:rPr>
              <w:t>, 2017</w:t>
            </w:r>
          </w:p>
        </w:tc>
        <w:tc>
          <w:tcPr>
            <w:tcW w:w="2340" w:type="dxa"/>
          </w:tcPr>
          <w:p w:rsidR="005534D2" w:rsidRPr="00B66A25" w:rsidRDefault="002E60FD"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Jan</w:t>
            </w:r>
            <w:r w:rsidR="004637C6">
              <w:rPr>
                <w:rFonts w:asciiTheme="majorHAnsi" w:hAnsiTheme="majorHAnsi"/>
                <w:color w:val="000000" w:themeColor="text1"/>
                <w:sz w:val="22"/>
                <w:szCs w:val="22"/>
              </w:rPr>
              <w:t xml:space="preserve">y </w:t>
            </w:r>
            <w:r w:rsidR="004637C6">
              <w:rPr>
                <w:rFonts w:asciiTheme="majorHAnsi" w:hAnsiTheme="majorHAnsi"/>
                <w:color w:val="000000" w:themeColor="text1"/>
                <w:sz w:val="22"/>
                <w:szCs w:val="22"/>
                <w:lang w:val="en-GB"/>
              </w:rPr>
              <w:t>20</w:t>
            </w:r>
            <w:r w:rsidR="004637C6" w:rsidRPr="005534D2">
              <w:rPr>
                <w:rFonts w:asciiTheme="majorHAnsi" w:hAnsiTheme="majorHAnsi"/>
                <w:color w:val="000000" w:themeColor="text1"/>
                <w:sz w:val="22"/>
                <w:szCs w:val="22"/>
                <w:vertAlign w:val="superscript"/>
                <w:lang w:val="en-GB"/>
              </w:rPr>
              <w:t>th</w:t>
            </w:r>
            <w:r w:rsidR="004637C6">
              <w:rPr>
                <w:rFonts w:asciiTheme="majorHAnsi" w:hAnsiTheme="majorHAnsi"/>
                <w:color w:val="000000" w:themeColor="text1"/>
                <w:sz w:val="22"/>
                <w:szCs w:val="22"/>
                <w:lang w:val="en-GB"/>
              </w:rPr>
              <w:t>, 2017</w:t>
            </w:r>
          </w:p>
        </w:tc>
        <w:tc>
          <w:tcPr>
            <w:tcW w:w="3870" w:type="dxa"/>
          </w:tcPr>
          <w:p w:rsidR="005534D2" w:rsidRPr="00B66A25" w:rsidRDefault="004637C6" w:rsidP="004637C6">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w:t>
            </w:r>
          </w:p>
        </w:tc>
        <w:tc>
          <w:tcPr>
            <w:tcW w:w="2340" w:type="dxa"/>
          </w:tcPr>
          <w:p w:rsidR="005534D2" w:rsidRPr="00B66A25" w:rsidRDefault="005534D2" w:rsidP="005534D2">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r w:rsidR="005534D2" w:rsidRPr="00B66A25" w:rsidTr="00242FB8">
        <w:tc>
          <w:tcPr>
            <w:tcW w:w="3143" w:type="dxa"/>
          </w:tcPr>
          <w:p w:rsidR="005534D2" w:rsidRPr="00B66A25" w:rsidRDefault="005534D2"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Q3 Board Meeting</w:t>
            </w:r>
          </w:p>
        </w:tc>
        <w:tc>
          <w:tcPr>
            <w:tcW w:w="2347" w:type="dxa"/>
          </w:tcPr>
          <w:p w:rsidR="005534D2" w:rsidRPr="002D2B4E" w:rsidRDefault="005534D2" w:rsidP="005534D2">
            <w:pPr>
              <w:pStyle w:val="Header"/>
              <w:jc w:val="center"/>
              <w:rPr>
                <w:rFonts w:asciiTheme="majorHAnsi" w:hAnsiTheme="majorHAnsi"/>
                <w:color w:val="000000" w:themeColor="text1"/>
                <w:sz w:val="22"/>
                <w:szCs w:val="22"/>
                <w:rtl/>
                <w:lang w:val="en-GB"/>
              </w:rPr>
            </w:pPr>
            <w:r>
              <w:rPr>
                <w:rFonts w:asciiTheme="majorHAnsi" w:hAnsiTheme="majorHAnsi"/>
                <w:color w:val="000000" w:themeColor="text1"/>
                <w:sz w:val="22"/>
                <w:szCs w:val="22"/>
                <w:lang w:val="en-GB"/>
              </w:rPr>
              <w:t>October 10</w:t>
            </w:r>
            <w:r w:rsidRPr="005534D2">
              <w:rPr>
                <w:rFonts w:asciiTheme="majorHAnsi" w:hAnsiTheme="majorHAnsi"/>
                <w:color w:val="000000" w:themeColor="text1"/>
                <w:sz w:val="22"/>
                <w:szCs w:val="22"/>
                <w:vertAlign w:val="superscript"/>
                <w:lang w:val="en-GB"/>
              </w:rPr>
              <w:t>th</w:t>
            </w:r>
            <w:r>
              <w:rPr>
                <w:rFonts w:asciiTheme="majorHAnsi" w:hAnsiTheme="majorHAnsi"/>
                <w:color w:val="000000" w:themeColor="text1"/>
                <w:sz w:val="22"/>
                <w:szCs w:val="22"/>
                <w:lang w:val="en-GB"/>
              </w:rPr>
              <w:t>, 2017</w:t>
            </w:r>
          </w:p>
        </w:tc>
        <w:tc>
          <w:tcPr>
            <w:tcW w:w="2340" w:type="dxa"/>
          </w:tcPr>
          <w:p w:rsidR="005534D2" w:rsidRPr="00B66A25" w:rsidRDefault="005534D2" w:rsidP="005534D2">
            <w:pPr>
              <w:pStyle w:val="Header"/>
              <w:jc w:val="center"/>
              <w:rPr>
                <w:rFonts w:asciiTheme="majorHAnsi" w:hAnsiTheme="majorHAnsi"/>
                <w:color w:val="000000" w:themeColor="text1"/>
                <w:sz w:val="22"/>
                <w:szCs w:val="22"/>
              </w:rPr>
            </w:pPr>
          </w:p>
        </w:tc>
        <w:tc>
          <w:tcPr>
            <w:tcW w:w="3870" w:type="dxa"/>
          </w:tcPr>
          <w:p w:rsidR="005534D2" w:rsidRPr="00B66A25" w:rsidRDefault="005534D2" w:rsidP="005534D2">
            <w:pPr>
              <w:pStyle w:val="Header"/>
              <w:rPr>
                <w:rFonts w:asciiTheme="majorHAnsi" w:hAnsiTheme="majorHAnsi"/>
                <w:color w:val="000000" w:themeColor="text1"/>
                <w:sz w:val="22"/>
                <w:szCs w:val="22"/>
              </w:rPr>
            </w:pPr>
          </w:p>
        </w:tc>
        <w:tc>
          <w:tcPr>
            <w:tcW w:w="2340" w:type="dxa"/>
          </w:tcPr>
          <w:p w:rsidR="005534D2" w:rsidRPr="00B66A25" w:rsidRDefault="005534D2" w:rsidP="005534D2">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r w:rsidR="005534D2" w:rsidRPr="00B66A25" w:rsidTr="002D2B4E">
        <w:trPr>
          <w:trHeight w:val="566"/>
        </w:trPr>
        <w:tc>
          <w:tcPr>
            <w:tcW w:w="3143" w:type="dxa"/>
          </w:tcPr>
          <w:p w:rsidR="005534D2" w:rsidRPr="00B66A25" w:rsidRDefault="005534D2"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3</w:t>
            </w:r>
            <w:r w:rsidRPr="005534D2">
              <w:rPr>
                <w:rFonts w:asciiTheme="majorHAnsi" w:hAnsiTheme="majorHAnsi"/>
                <w:color w:val="000000" w:themeColor="text1"/>
                <w:sz w:val="22"/>
                <w:szCs w:val="22"/>
                <w:vertAlign w:val="superscript"/>
              </w:rPr>
              <w:t>rd</w:t>
            </w:r>
            <w:r>
              <w:rPr>
                <w:rFonts w:asciiTheme="majorHAnsi" w:hAnsiTheme="majorHAnsi"/>
                <w:color w:val="000000" w:themeColor="text1"/>
                <w:sz w:val="22"/>
                <w:szCs w:val="22"/>
              </w:rPr>
              <w:t xml:space="preserve"> Quarterly Progress Report</w:t>
            </w:r>
          </w:p>
        </w:tc>
        <w:tc>
          <w:tcPr>
            <w:tcW w:w="2347" w:type="dxa"/>
          </w:tcPr>
          <w:p w:rsidR="005534D2" w:rsidRPr="00B66A25" w:rsidRDefault="005534D2"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lang w:val="en-GB"/>
              </w:rPr>
              <w:t>October 20</w:t>
            </w:r>
            <w:r w:rsidRPr="005534D2">
              <w:rPr>
                <w:rFonts w:asciiTheme="majorHAnsi" w:hAnsiTheme="majorHAnsi"/>
                <w:color w:val="000000" w:themeColor="text1"/>
                <w:sz w:val="22"/>
                <w:szCs w:val="22"/>
                <w:vertAlign w:val="superscript"/>
                <w:lang w:val="en-GB"/>
              </w:rPr>
              <w:t>th</w:t>
            </w:r>
            <w:r>
              <w:rPr>
                <w:rFonts w:asciiTheme="majorHAnsi" w:hAnsiTheme="majorHAnsi"/>
                <w:color w:val="000000" w:themeColor="text1"/>
                <w:sz w:val="22"/>
                <w:szCs w:val="22"/>
                <w:lang w:val="en-GB"/>
              </w:rPr>
              <w:t>, 2017</w:t>
            </w:r>
          </w:p>
        </w:tc>
        <w:tc>
          <w:tcPr>
            <w:tcW w:w="2340" w:type="dxa"/>
          </w:tcPr>
          <w:p w:rsidR="005534D2" w:rsidRPr="00B66A25" w:rsidRDefault="004A2831"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22</w:t>
            </w:r>
            <w:r w:rsidRPr="004A2831">
              <w:rPr>
                <w:rFonts w:asciiTheme="majorHAnsi" w:hAnsiTheme="majorHAnsi"/>
                <w:color w:val="000000" w:themeColor="text1"/>
                <w:sz w:val="22"/>
                <w:szCs w:val="22"/>
                <w:vertAlign w:val="superscript"/>
              </w:rPr>
              <w:t>nd</w:t>
            </w:r>
            <w:r>
              <w:rPr>
                <w:rFonts w:asciiTheme="majorHAnsi" w:hAnsiTheme="majorHAnsi"/>
                <w:color w:val="000000" w:themeColor="text1"/>
                <w:sz w:val="22"/>
                <w:szCs w:val="22"/>
              </w:rPr>
              <w:t xml:space="preserve"> of December 2017</w:t>
            </w:r>
          </w:p>
        </w:tc>
        <w:tc>
          <w:tcPr>
            <w:tcW w:w="3870" w:type="dxa"/>
          </w:tcPr>
          <w:p w:rsidR="005534D2" w:rsidRPr="00B66A25" w:rsidRDefault="005534D2" w:rsidP="005534D2">
            <w:pPr>
              <w:pStyle w:val="Header"/>
              <w:rPr>
                <w:rFonts w:asciiTheme="majorHAnsi" w:hAnsiTheme="majorHAnsi"/>
                <w:color w:val="000000" w:themeColor="text1"/>
                <w:sz w:val="22"/>
                <w:szCs w:val="22"/>
              </w:rPr>
            </w:pPr>
          </w:p>
        </w:tc>
        <w:tc>
          <w:tcPr>
            <w:tcW w:w="2340" w:type="dxa"/>
          </w:tcPr>
          <w:p w:rsidR="005534D2" w:rsidRPr="00B66A25" w:rsidRDefault="005534D2" w:rsidP="005534D2">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r w:rsidR="005534D2" w:rsidRPr="00B66A25" w:rsidTr="00242FB8">
        <w:tc>
          <w:tcPr>
            <w:tcW w:w="3143" w:type="dxa"/>
          </w:tcPr>
          <w:p w:rsidR="005534D2" w:rsidRPr="00B66A25" w:rsidRDefault="005353A7"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Annual Board Meeting</w:t>
            </w:r>
          </w:p>
        </w:tc>
        <w:tc>
          <w:tcPr>
            <w:tcW w:w="2347" w:type="dxa"/>
          </w:tcPr>
          <w:p w:rsidR="005534D2" w:rsidRPr="002D2B4E" w:rsidRDefault="005534D2" w:rsidP="005534D2">
            <w:pPr>
              <w:pStyle w:val="Header"/>
              <w:jc w:val="center"/>
              <w:rPr>
                <w:rFonts w:asciiTheme="majorHAnsi" w:hAnsiTheme="majorHAnsi"/>
                <w:color w:val="000000" w:themeColor="text1"/>
                <w:sz w:val="22"/>
                <w:szCs w:val="22"/>
                <w:rtl/>
                <w:lang w:val="en-GB"/>
              </w:rPr>
            </w:pPr>
            <w:r>
              <w:rPr>
                <w:rFonts w:asciiTheme="majorHAnsi" w:hAnsiTheme="majorHAnsi"/>
                <w:color w:val="000000" w:themeColor="text1"/>
                <w:sz w:val="22"/>
                <w:szCs w:val="22"/>
              </w:rPr>
              <w:t xml:space="preserve">January </w:t>
            </w:r>
            <w:r w:rsidR="005353A7">
              <w:rPr>
                <w:rFonts w:asciiTheme="majorHAnsi" w:hAnsiTheme="majorHAnsi"/>
                <w:color w:val="000000" w:themeColor="text1"/>
                <w:sz w:val="22"/>
                <w:szCs w:val="22"/>
              </w:rPr>
              <w:t>11</w:t>
            </w:r>
            <w:r>
              <w:rPr>
                <w:rFonts w:asciiTheme="majorHAnsi" w:hAnsiTheme="majorHAnsi"/>
                <w:color w:val="000000" w:themeColor="text1"/>
                <w:sz w:val="22"/>
                <w:szCs w:val="22"/>
              </w:rPr>
              <w:t>, 201</w:t>
            </w:r>
            <w:r w:rsidR="005353A7">
              <w:rPr>
                <w:rFonts w:asciiTheme="majorHAnsi" w:hAnsiTheme="majorHAnsi"/>
                <w:color w:val="000000" w:themeColor="text1"/>
                <w:sz w:val="22"/>
                <w:szCs w:val="22"/>
              </w:rPr>
              <w:t>8</w:t>
            </w:r>
          </w:p>
        </w:tc>
        <w:tc>
          <w:tcPr>
            <w:tcW w:w="2340" w:type="dxa"/>
          </w:tcPr>
          <w:p w:rsidR="005534D2" w:rsidRPr="00B66A25" w:rsidRDefault="004A2831"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N/A</w:t>
            </w:r>
          </w:p>
        </w:tc>
        <w:tc>
          <w:tcPr>
            <w:tcW w:w="3870" w:type="dxa"/>
          </w:tcPr>
          <w:p w:rsidR="005534D2" w:rsidRPr="00B66A25" w:rsidRDefault="005534D2" w:rsidP="005534D2">
            <w:pPr>
              <w:pStyle w:val="Header"/>
              <w:jc w:val="center"/>
              <w:rPr>
                <w:rFonts w:asciiTheme="majorHAnsi" w:hAnsiTheme="majorHAnsi"/>
                <w:color w:val="000000" w:themeColor="text1"/>
                <w:sz w:val="22"/>
                <w:szCs w:val="22"/>
              </w:rPr>
            </w:pPr>
          </w:p>
        </w:tc>
        <w:tc>
          <w:tcPr>
            <w:tcW w:w="2340" w:type="dxa"/>
          </w:tcPr>
          <w:p w:rsidR="005534D2" w:rsidRPr="00B66A25" w:rsidRDefault="005534D2" w:rsidP="005534D2">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r w:rsidR="005534D2" w:rsidRPr="00B66A25" w:rsidTr="00242FB8">
        <w:tc>
          <w:tcPr>
            <w:tcW w:w="3143" w:type="dxa"/>
          </w:tcPr>
          <w:p w:rsidR="005534D2" w:rsidRPr="00B66A25" w:rsidRDefault="005353A7"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Annual Progress Report</w:t>
            </w:r>
          </w:p>
        </w:tc>
        <w:tc>
          <w:tcPr>
            <w:tcW w:w="2347" w:type="dxa"/>
          </w:tcPr>
          <w:p w:rsidR="005534D2" w:rsidRPr="00B66A25" w:rsidRDefault="005353A7"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January 20, 2018</w:t>
            </w:r>
          </w:p>
        </w:tc>
        <w:tc>
          <w:tcPr>
            <w:tcW w:w="2340" w:type="dxa"/>
          </w:tcPr>
          <w:p w:rsidR="005534D2" w:rsidRPr="00B66A25" w:rsidRDefault="004A2831" w:rsidP="005534D2">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06 March 2018</w:t>
            </w:r>
          </w:p>
        </w:tc>
        <w:tc>
          <w:tcPr>
            <w:tcW w:w="3870" w:type="dxa"/>
          </w:tcPr>
          <w:p w:rsidR="005534D2" w:rsidRPr="00B66A25" w:rsidRDefault="005534D2" w:rsidP="005534D2">
            <w:pPr>
              <w:pStyle w:val="Header"/>
              <w:jc w:val="center"/>
              <w:rPr>
                <w:rFonts w:asciiTheme="majorHAnsi" w:hAnsiTheme="majorHAnsi"/>
                <w:color w:val="000000" w:themeColor="text1"/>
                <w:sz w:val="22"/>
                <w:szCs w:val="22"/>
              </w:rPr>
            </w:pPr>
          </w:p>
        </w:tc>
        <w:tc>
          <w:tcPr>
            <w:tcW w:w="2340" w:type="dxa"/>
          </w:tcPr>
          <w:p w:rsidR="005534D2" w:rsidRPr="00B66A25" w:rsidRDefault="005534D2" w:rsidP="005534D2">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bl>
    <w:p w:rsidR="0090278E" w:rsidRPr="00B66A25" w:rsidRDefault="00713EFC" w:rsidP="0090278E">
      <w:pPr>
        <w:spacing w:after="200" w:line="276" w:lineRule="auto"/>
        <w:rPr>
          <w:rFonts w:asciiTheme="majorHAnsi" w:hAnsiTheme="majorHAnsi"/>
          <w:color w:val="000000" w:themeColor="text1"/>
          <w:sz w:val="22"/>
          <w:szCs w:val="22"/>
        </w:rPr>
      </w:pPr>
      <w:r w:rsidRPr="00B66A25">
        <w:rPr>
          <w:rFonts w:asciiTheme="majorHAnsi" w:hAnsiTheme="majorHAnsi"/>
          <w:color w:val="000000" w:themeColor="text1"/>
          <w:sz w:val="22"/>
          <w:szCs w:val="22"/>
        </w:rPr>
        <w:br w:type="page"/>
      </w:r>
    </w:p>
    <w:p w:rsidR="00B83DDD" w:rsidRPr="00B66A25" w:rsidRDefault="00B83DDD" w:rsidP="0090278E">
      <w:pPr>
        <w:spacing w:after="200" w:line="276" w:lineRule="auto"/>
        <w:rPr>
          <w:rFonts w:asciiTheme="majorHAnsi" w:hAnsiTheme="majorHAnsi"/>
          <w:color w:val="000000" w:themeColor="text1"/>
          <w:sz w:val="22"/>
          <w:szCs w:val="22"/>
        </w:rPr>
      </w:pPr>
    </w:p>
    <w:p w:rsidR="00B83DDD" w:rsidRPr="00B66A25" w:rsidRDefault="00B83DDD" w:rsidP="0090278E">
      <w:pPr>
        <w:spacing w:after="200" w:line="276" w:lineRule="auto"/>
        <w:rPr>
          <w:rFonts w:asciiTheme="majorHAnsi" w:hAnsiTheme="majorHAnsi"/>
          <w:color w:val="000000" w:themeColor="text1"/>
          <w:sz w:val="22"/>
          <w:szCs w:val="22"/>
        </w:rPr>
      </w:pPr>
    </w:p>
    <w:p w:rsidR="00B83DDD" w:rsidRPr="00B66A25" w:rsidRDefault="00B83DDD" w:rsidP="0090278E">
      <w:pPr>
        <w:spacing w:after="200" w:line="276" w:lineRule="auto"/>
        <w:rPr>
          <w:rFonts w:asciiTheme="majorHAnsi" w:hAnsiTheme="majorHAnsi"/>
          <w:color w:val="000000" w:themeColor="text1"/>
          <w:sz w:val="22"/>
          <w:szCs w:val="22"/>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543"/>
        <w:gridCol w:w="2340"/>
        <w:gridCol w:w="1080"/>
        <w:gridCol w:w="5130"/>
      </w:tblGrid>
      <w:tr w:rsidR="00B83DDD" w:rsidRPr="00B66A25" w:rsidTr="00822C84">
        <w:tc>
          <w:tcPr>
            <w:tcW w:w="14040" w:type="dxa"/>
            <w:gridSpan w:val="5"/>
            <w:shd w:val="clear" w:color="auto" w:fill="D9D9D9" w:themeFill="background1" w:themeFillShade="D9"/>
          </w:tcPr>
          <w:p w:rsidR="00B83DDD" w:rsidRPr="00B66A25" w:rsidRDefault="00B83DDD" w:rsidP="00822C8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Section 5: MONITORING BUDGET</w:t>
            </w:r>
            <w:r w:rsidR="005D3022">
              <w:rPr>
                <w:rFonts w:asciiTheme="majorHAnsi" w:hAnsiTheme="majorHAnsi"/>
                <w:b/>
                <w:bCs/>
                <w:color w:val="000000" w:themeColor="text1"/>
                <w:sz w:val="22"/>
                <w:szCs w:val="22"/>
              </w:rPr>
              <w:t xml:space="preserve"> </w:t>
            </w:r>
          </w:p>
          <w:p w:rsidR="00B83DDD" w:rsidRPr="00B66A25" w:rsidRDefault="00B83DDD" w:rsidP="00822C84">
            <w:pPr>
              <w:pStyle w:val="Header"/>
              <w:jc w:val="center"/>
              <w:rPr>
                <w:rFonts w:asciiTheme="majorHAnsi" w:hAnsiTheme="majorHAnsi" w:cstheme="majorBidi"/>
                <w:b/>
                <w:color w:val="000000" w:themeColor="text1"/>
                <w:sz w:val="22"/>
                <w:szCs w:val="22"/>
              </w:rPr>
            </w:pPr>
          </w:p>
        </w:tc>
      </w:tr>
      <w:tr w:rsidR="00B83DDD" w:rsidRPr="00B66A25" w:rsidTr="002D2B4E">
        <w:tc>
          <w:tcPr>
            <w:tcW w:w="2947" w:type="dxa"/>
            <w:shd w:val="clear" w:color="auto" w:fill="E5B8B7" w:themeFill="accent2" w:themeFillTint="66"/>
          </w:tcPr>
          <w:p w:rsidR="00B83DDD" w:rsidRPr="00B66A25" w:rsidRDefault="00B83DDD" w:rsidP="00B83DDD">
            <w:pPr>
              <w:pStyle w:val="Header"/>
              <w:jc w:val="center"/>
              <w:rPr>
                <w:rFonts w:asciiTheme="majorHAnsi" w:hAnsiTheme="majorHAnsi" w:cstheme="majorBidi"/>
                <w:bCs/>
                <w:i/>
                <w:iCs/>
                <w:color w:val="000000" w:themeColor="text1"/>
                <w:sz w:val="22"/>
                <w:szCs w:val="22"/>
              </w:rPr>
            </w:pPr>
            <w:r w:rsidRPr="00B66A25">
              <w:rPr>
                <w:rFonts w:asciiTheme="majorHAnsi" w:hAnsiTheme="majorHAnsi" w:cstheme="majorBidi"/>
                <w:b/>
                <w:color w:val="000000" w:themeColor="text1"/>
                <w:sz w:val="22"/>
                <w:szCs w:val="22"/>
              </w:rPr>
              <w:t>Output(s)</w:t>
            </w:r>
          </w:p>
        </w:tc>
        <w:tc>
          <w:tcPr>
            <w:tcW w:w="2543" w:type="dxa"/>
            <w:shd w:val="clear" w:color="auto" w:fill="E5B8B7" w:themeFill="accent2" w:themeFillTint="66"/>
          </w:tcPr>
          <w:p w:rsidR="00B83DDD" w:rsidRPr="00B66A25" w:rsidRDefault="00761703" w:rsidP="00822C84">
            <w:pPr>
              <w:pStyle w:val="Header"/>
              <w:jc w:val="center"/>
              <w:rPr>
                <w:rFonts w:asciiTheme="majorHAnsi" w:hAnsiTheme="majorHAnsi" w:cstheme="majorBidi"/>
                <w:b/>
                <w:color w:val="000000" w:themeColor="text1"/>
                <w:sz w:val="22"/>
                <w:szCs w:val="22"/>
              </w:rPr>
            </w:pPr>
            <w:r>
              <w:rPr>
                <w:rFonts w:asciiTheme="majorHAnsi" w:hAnsiTheme="majorHAnsi" w:cstheme="majorBidi"/>
                <w:b/>
                <w:color w:val="000000" w:themeColor="text1"/>
                <w:sz w:val="22"/>
                <w:szCs w:val="22"/>
              </w:rPr>
              <w:t xml:space="preserve">2017 </w:t>
            </w:r>
            <w:r w:rsidR="00B83DDD" w:rsidRPr="00B66A25">
              <w:rPr>
                <w:rFonts w:asciiTheme="majorHAnsi" w:hAnsiTheme="majorHAnsi" w:cstheme="majorBidi"/>
                <w:b/>
                <w:color w:val="000000" w:themeColor="text1"/>
                <w:sz w:val="22"/>
                <w:szCs w:val="22"/>
              </w:rPr>
              <w:t>Budget</w:t>
            </w:r>
          </w:p>
        </w:tc>
        <w:tc>
          <w:tcPr>
            <w:tcW w:w="2340" w:type="dxa"/>
            <w:shd w:val="clear" w:color="auto" w:fill="E5B8B7" w:themeFill="accent2" w:themeFillTint="66"/>
          </w:tcPr>
          <w:p w:rsidR="00B83DDD" w:rsidRPr="00B66A25" w:rsidRDefault="00B83DDD" w:rsidP="002C4C86">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Utilization</w:t>
            </w:r>
            <w:r w:rsidR="006A572F">
              <w:rPr>
                <w:rFonts w:asciiTheme="majorHAnsi" w:hAnsiTheme="majorHAnsi" w:cstheme="majorBidi"/>
                <w:b/>
                <w:color w:val="000000" w:themeColor="text1"/>
                <w:sz w:val="22"/>
                <w:szCs w:val="22"/>
              </w:rPr>
              <w:t xml:space="preserve"> (</w:t>
            </w:r>
            <w:r w:rsidR="00AD0405">
              <w:rPr>
                <w:rFonts w:asciiTheme="majorHAnsi" w:hAnsiTheme="majorHAnsi" w:cstheme="majorBidi"/>
                <w:b/>
                <w:color w:val="000000" w:themeColor="text1"/>
                <w:sz w:val="22"/>
                <w:szCs w:val="22"/>
              </w:rPr>
              <w:t xml:space="preserve">1 </w:t>
            </w:r>
            <w:r w:rsidR="002E60FD">
              <w:rPr>
                <w:rFonts w:asciiTheme="majorHAnsi" w:hAnsiTheme="majorHAnsi" w:cstheme="majorBidi"/>
                <w:b/>
                <w:color w:val="000000" w:themeColor="text1"/>
                <w:sz w:val="22"/>
                <w:szCs w:val="22"/>
              </w:rPr>
              <w:t>Jan</w:t>
            </w:r>
            <w:r w:rsidR="006D0382">
              <w:rPr>
                <w:rFonts w:asciiTheme="majorHAnsi" w:hAnsiTheme="majorHAnsi" w:cstheme="majorBidi"/>
                <w:b/>
                <w:color w:val="000000" w:themeColor="text1"/>
                <w:sz w:val="22"/>
                <w:szCs w:val="22"/>
              </w:rPr>
              <w:t xml:space="preserve"> – </w:t>
            </w:r>
            <w:r w:rsidR="002E60FD">
              <w:rPr>
                <w:rFonts w:asciiTheme="majorHAnsi" w:hAnsiTheme="majorHAnsi" w:cstheme="majorBidi"/>
                <w:b/>
                <w:color w:val="000000" w:themeColor="text1"/>
                <w:sz w:val="22"/>
                <w:szCs w:val="22"/>
              </w:rPr>
              <w:t>Dec</w:t>
            </w:r>
            <w:r w:rsidR="00AD0405">
              <w:rPr>
                <w:rFonts w:asciiTheme="majorHAnsi" w:hAnsiTheme="majorHAnsi" w:cstheme="majorBidi"/>
                <w:b/>
                <w:color w:val="000000" w:themeColor="text1"/>
                <w:sz w:val="22"/>
                <w:szCs w:val="22"/>
              </w:rPr>
              <w:t xml:space="preserve"> </w:t>
            </w:r>
            <w:r w:rsidR="002E60FD">
              <w:rPr>
                <w:rFonts w:asciiTheme="majorHAnsi" w:hAnsiTheme="majorHAnsi" w:cstheme="majorBidi"/>
                <w:b/>
                <w:color w:val="000000" w:themeColor="text1"/>
                <w:sz w:val="22"/>
                <w:szCs w:val="22"/>
              </w:rPr>
              <w:t>31</w:t>
            </w:r>
            <w:r w:rsidR="006D0382">
              <w:rPr>
                <w:rFonts w:asciiTheme="majorHAnsi" w:hAnsiTheme="majorHAnsi" w:cstheme="majorBidi"/>
                <w:b/>
                <w:color w:val="000000" w:themeColor="text1"/>
                <w:sz w:val="22"/>
                <w:szCs w:val="22"/>
              </w:rPr>
              <w:t>, 201</w:t>
            </w:r>
            <w:r w:rsidR="00761703">
              <w:rPr>
                <w:rFonts w:asciiTheme="majorHAnsi" w:hAnsiTheme="majorHAnsi" w:cstheme="majorBidi"/>
                <w:b/>
                <w:color w:val="000000" w:themeColor="text1"/>
                <w:sz w:val="22"/>
                <w:szCs w:val="22"/>
              </w:rPr>
              <w:t>7</w:t>
            </w:r>
            <w:r w:rsidR="006A572F">
              <w:rPr>
                <w:rFonts w:asciiTheme="majorHAnsi" w:hAnsiTheme="majorHAnsi" w:cstheme="majorBidi"/>
                <w:b/>
                <w:color w:val="000000" w:themeColor="text1"/>
                <w:sz w:val="22"/>
                <w:szCs w:val="22"/>
              </w:rPr>
              <w:t>)</w:t>
            </w:r>
          </w:p>
        </w:tc>
        <w:tc>
          <w:tcPr>
            <w:tcW w:w="1080" w:type="dxa"/>
            <w:shd w:val="clear" w:color="auto" w:fill="E5B8B7" w:themeFill="accent2" w:themeFillTint="66"/>
          </w:tcPr>
          <w:p w:rsidR="00B83DDD" w:rsidRPr="00B66A25" w:rsidRDefault="00B83DDD" w:rsidP="00B83DDD">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w:t>
            </w:r>
          </w:p>
        </w:tc>
        <w:tc>
          <w:tcPr>
            <w:tcW w:w="5130" w:type="dxa"/>
            <w:shd w:val="clear" w:color="auto" w:fill="E5B8B7" w:themeFill="accent2" w:themeFillTint="66"/>
          </w:tcPr>
          <w:p w:rsidR="00B83DDD" w:rsidRPr="00B66A25" w:rsidRDefault="00B83DDD" w:rsidP="00B83DDD">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Comments</w:t>
            </w:r>
          </w:p>
        </w:tc>
      </w:tr>
      <w:tr w:rsidR="00562720" w:rsidRPr="00B66A25" w:rsidTr="00562720">
        <w:tc>
          <w:tcPr>
            <w:tcW w:w="2947" w:type="dxa"/>
          </w:tcPr>
          <w:p w:rsidR="00562720" w:rsidRPr="004A2831" w:rsidRDefault="00562720" w:rsidP="00562720">
            <w:pPr>
              <w:pStyle w:val="Header"/>
              <w:rPr>
                <w:rFonts w:asciiTheme="majorHAnsi" w:hAnsiTheme="majorHAnsi"/>
                <w:b/>
                <w:color w:val="000000" w:themeColor="text1"/>
                <w:sz w:val="22"/>
                <w:szCs w:val="22"/>
              </w:rPr>
            </w:pPr>
          </w:p>
          <w:p w:rsidR="00562720" w:rsidRPr="004A2831" w:rsidRDefault="00562720" w:rsidP="00562720">
            <w:pPr>
              <w:pStyle w:val="Header"/>
              <w:rPr>
                <w:rFonts w:asciiTheme="majorHAnsi" w:hAnsiTheme="majorHAnsi"/>
                <w:b/>
                <w:color w:val="000000" w:themeColor="text1"/>
                <w:sz w:val="22"/>
                <w:szCs w:val="22"/>
              </w:rPr>
            </w:pPr>
            <w:r w:rsidRPr="004A2831">
              <w:rPr>
                <w:rFonts w:asciiTheme="majorHAnsi" w:hAnsiTheme="majorHAnsi"/>
                <w:b/>
                <w:color w:val="000000" w:themeColor="text1"/>
                <w:sz w:val="22"/>
                <w:szCs w:val="22"/>
              </w:rPr>
              <w:t>Output 1</w:t>
            </w:r>
          </w:p>
        </w:tc>
        <w:tc>
          <w:tcPr>
            <w:tcW w:w="2543" w:type="dxa"/>
            <w:vAlign w:val="center"/>
          </w:tcPr>
          <w:p w:rsidR="00562720" w:rsidRPr="004A2831" w:rsidRDefault="00761703" w:rsidP="00673C67">
            <w:pPr>
              <w:pStyle w:val="Header"/>
              <w:jc w:val="center"/>
              <w:rPr>
                <w:rFonts w:asciiTheme="majorHAnsi" w:hAnsiTheme="majorHAnsi"/>
                <w:color w:val="000000" w:themeColor="text1"/>
                <w:sz w:val="22"/>
                <w:szCs w:val="22"/>
              </w:rPr>
            </w:pPr>
            <w:r w:rsidRPr="004A2831">
              <w:rPr>
                <w:rFonts w:asciiTheme="majorHAnsi" w:hAnsiTheme="majorHAnsi"/>
                <w:color w:val="000000" w:themeColor="text1"/>
                <w:sz w:val="22"/>
                <w:szCs w:val="22"/>
              </w:rPr>
              <w:t>3,566,840</w:t>
            </w:r>
          </w:p>
        </w:tc>
        <w:tc>
          <w:tcPr>
            <w:tcW w:w="2340" w:type="dxa"/>
            <w:vAlign w:val="center"/>
          </w:tcPr>
          <w:p w:rsidR="001B0374" w:rsidRPr="004A2831" w:rsidRDefault="001B0374" w:rsidP="001B0374">
            <w:pPr>
              <w:pStyle w:val="Header"/>
              <w:jc w:val="center"/>
              <w:rPr>
                <w:rFonts w:asciiTheme="majorHAnsi" w:hAnsiTheme="majorHAnsi"/>
                <w:color w:val="000000"/>
                <w:sz w:val="22"/>
                <w:szCs w:val="22"/>
                <w:lang w:val="en-GB"/>
              </w:rPr>
            </w:pPr>
          </w:p>
          <w:p w:rsidR="000D3405" w:rsidRPr="004A2831" w:rsidRDefault="004A2831" w:rsidP="004A2831">
            <w:pPr>
              <w:pStyle w:val="Header"/>
              <w:jc w:val="center"/>
              <w:rPr>
                <w:rFonts w:asciiTheme="majorHAnsi" w:hAnsiTheme="majorHAnsi"/>
                <w:color w:val="000000"/>
                <w:sz w:val="22"/>
                <w:szCs w:val="22"/>
                <w:lang w:val="en-GB"/>
              </w:rPr>
            </w:pPr>
            <w:r w:rsidRPr="004A2831">
              <w:rPr>
                <w:rFonts w:asciiTheme="majorHAnsi" w:hAnsiTheme="majorHAnsi"/>
                <w:color w:val="000000"/>
                <w:sz w:val="22"/>
                <w:szCs w:val="22"/>
                <w:lang w:val="en-GB"/>
              </w:rPr>
              <w:t>3,446,384.84</w:t>
            </w:r>
          </w:p>
          <w:p w:rsidR="004A2831" w:rsidRPr="004A2831" w:rsidRDefault="004A2831" w:rsidP="004A2831">
            <w:pPr>
              <w:pStyle w:val="Header"/>
              <w:jc w:val="center"/>
              <w:rPr>
                <w:rFonts w:asciiTheme="majorHAnsi" w:hAnsiTheme="majorHAnsi"/>
                <w:color w:val="000000"/>
                <w:sz w:val="22"/>
                <w:szCs w:val="22"/>
              </w:rPr>
            </w:pPr>
          </w:p>
        </w:tc>
        <w:tc>
          <w:tcPr>
            <w:tcW w:w="1080" w:type="dxa"/>
            <w:vAlign w:val="center"/>
          </w:tcPr>
          <w:p w:rsidR="00562720" w:rsidRPr="004A2831" w:rsidRDefault="004A2831" w:rsidP="004A2831">
            <w:pPr>
              <w:jc w:val="center"/>
              <w:rPr>
                <w:rFonts w:ascii="Calibri" w:hAnsi="Calibri"/>
                <w:color w:val="000000"/>
                <w:sz w:val="22"/>
                <w:szCs w:val="22"/>
              </w:rPr>
            </w:pPr>
            <w:r>
              <w:rPr>
                <w:rFonts w:ascii="Calibri" w:hAnsi="Calibri"/>
                <w:color w:val="000000"/>
                <w:sz w:val="22"/>
                <w:szCs w:val="22"/>
              </w:rPr>
              <w:t>96.62%</w:t>
            </w:r>
          </w:p>
        </w:tc>
        <w:tc>
          <w:tcPr>
            <w:tcW w:w="5130" w:type="dxa"/>
          </w:tcPr>
          <w:p w:rsidR="00562720" w:rsidRPr="00167DE9" w:rsidRDefault="00562720" w:rsidP="00562720">
            <w:pPr>
              <w:pStyle w:val="Header"/>
              <w:rPr>
                <w:rFonts w:asciiTheme="majorHAnsi" w:hAnsiTheme="majorHAnsi"/>
                <w:color w:val="000000" w:themeColor="text1"/>
                <w:sz w:val="22"/>
                <w:szCs w:val="22"/>
                <w:highlight w:val="yellow"/>
              </w:rPr>
            </w:pPr>
          </w:p>
        </w:tc>
      </w:tr>
      <w:tr w:rsidR="00562720" w:rsidRPr="00B66A25" w:rsidTr="00562720">
        <w:tc>
          <w:tcPr>
            <w:tcW w:w="2947" w:type="dxa"/>
          </w:tcPr>
          <w:p w:rsidR="00562720" w:rsidRPr="004A2831" w:rsidRDefault="00562720" w:rsidP="00562720">
            <w:pPr>
              <w:pStyle w:val="Header"/>
              <w:rPr>
                <w:rFonts w:asciiTheme="majorHAnsi" w:hAnsiTheme="majorHAnsi"/>
                <w:b/>
                <w:color w:val="000000" w:themeColor="text1"/>
                <w:sz w:val="22"/>
                <w:szCs w:val="22"/>
              </w:rPr>
            </w:pPr>
            <w:r w:rsidRPr="004A2831">
              <w:rPr>
                <w:rFonts w:asciiTheme="majorHAnsi" w:hAnsiTheme="majorHAnsi"/>
                <w:b/>
                <w:color w:val="000000" w:themeColor="text1"/>
                <w:sz w:val="22"/>
                <w:szCs w:val="22"/>
              </w:rPr>
              <w:t>Output 2</w:t>
            </w:r>
          </w:p>
          <w:p w:rsidR="00562720" w:rsidRPr="004A2831" w:rsidRDefault="00562720" w:rsidP="00562720">
            <w:pPr>
              <w:pStyle w:val="Header"/>
              <w:rPr>
                <w:rFonts w:asciiTheme="majorHAnsi" w:hAnsiTheme="majorHAnsi"/>
                <w:b/>
                <w:color w:val="000000" w:themeColor="text1"/>
                <w:sz w:val="22"/>
                <w:szCs w:val="22"/>
              </w:rPr>
            </w:pPr>
          </w:p>
        </w:tc>
        <w:tc>
          <w:tcPr>
            <w:tcW w:w="2543" w:type="dxa"/>
            <w:vAlign w:val="center"/>
          </w:tcPr>
          <w:p w:rsidR="00673C67" w:rsidRPr="004A2831" w:rsidRDefault="00761703" w:rsidP="00673C67">
            <w:pPr>
              <w:pStyle w:val="Header"/>
              <w:jc w:val="center"/>
              <w:rPr>
                <w:rFonts w:asciiTheme="majorHAnsi" w:hAnsiTheme="majorHAnsi"/>
                <w:color w:val="000000"/>
                <w:sz w:val="22"/>
                <w:szCs w:val="22"/>
              </w:rPr>
            </w:pPr>
            <w:r w:rsidRPr="004A2831">
              <w:rPr>
                <w:rFonts w:asciiTheme="majorHAnsi" w:hAnsiTheme="majorHAnsi"/>
                <w:color w:val="000000"/>
                <w:sz w:val="22"/>
                <w:szCs w:val="22"/>
              </w:rPr>
              <w:t>569,790</w:t>
            </w:r>
          </w:p>
        </w:tc>
        <w:tc>
          <w:tcPr>
            <w:tcW w:w="2340" w:type="dxa"/>
            <w:vAlign w:val="center"/>
          </w:tcPr>
          <w:p w:rsidR="00562720" w:rsidRPr="004A2831" w:rsidRDefault="004A2831" w:rsidP="000D3405">
            <w:pPr>
              <w:pStyle w:val="Header"/>
              <w:jc w:val="center"/>
              <w:rPr>
                <w:rFonts w:asciiTheme="majorHAnsi" w:hAnsiTheme="majorHAnsi"/>
                <w:color w:val="000000"/>
                <w:sz w:val="22"/>
                <w:szCs w:val="22"/>
                <w:lang w:val="en-GB"/>
              </w:rPr>
            </w:pPr>
            <w:r w:rsidRPr="004A2831">
              <w:rPr>
                <w:rFonts w:asciiTheme="majorHAnsi" w:hAnsiTheme="majorHAnsi"/>
                <w:color w:val="000000"/>
                <w:sz w:val="22"/>
                <w:szCs w:val="22"/>
                <w:lang w:val="en-GB"/>
              </w:rPr>
              <w:t>578,489.44</w:t>
            </w:r>
          </w:p>
        </w:tc>
        <w:tc>
          <w:tcPr>
            <w:tcW w:w="1080" w:type="dxa"/>
            <w:vAlign w:val="center"/>
          </w:tcPr>
          <w:p w:rsidR="00562720" w:rsidRPr="004A2831" w:rsidRDefault="004A2831" w:rsidP="004A2831">
            <w:pPr>
              <w:jc w:val="center"/>
              <w:rPr>
                <w:rFonts w:ascii="Calibri" w:hAnsi="Calibri"/>
                <w:color w:val="000000"/>
                <w:sz w:val="22"/>
                <w:szCs w:val="22"/>
              </w:rPr>
            </w:pPr>
            <w:r>
              <w:rPr>
                <w:rFonts w:ascii="Calibri" w:hAnsi="Calibri"/>
                <w:color w:val="000000"/>
                <w:sz w:val="22"/>
                <w:szCs w:val="22"/>
              </w:rPr>
              <w:t>101.53%</w:t>
            </w:r>
          </w:p>
        </w:tc>
        <w:tc>
          <w:tcPr>
            <w:tcW w:w="5130" w:type="dxa"/>
          </w:tcPr>
          <w:p w:rsidR="00562720" w:rsidRPr="00167DE9" w:rsidRDefault="00562720" w:rsidP="00562720">
            <w:pPr>
              <w:pStyle w:val="Header"/>
              <w:rPr>
                <w:rFonts w:asciiTheme="majorHAnsi" w:hAnsiTheme="majorHAnsi"/>
                <w:color w:val="000000" w:themeColor="text1"/>
                <w:sz w:val="22"/>
                <w:szCs w:val="22"/>
                <w:highlight w:val="yellow"/>
              </w:rPr>
            </w:pPr>
          </w:p>
        </w:tc>
      </w:tr>
      <w:tr w:rsidR="00562720" w:rsidRPr="00B66A25" w:rsidTr="00562720">
        <w:tc>
          <w:tcPr>
            <w:tcW w:w="2947" w:type="dxa"/>
          </w:tcPr>
          <w:p w:rsidR="00562720" w:rsidRPr="004A2831" w:rsidRDefault="00562720" w:rsidP="00562720">
            <w:pPr>
              <w:pStyle w:val="Header"/>
              <w:rPr>
                <w:rFonts w:asciiTheme="majorHAnsi" w:hAnsiTheme="majorHAnsi"/>
                <w:b/>
                <w:color w:val="000000" w:themeColor="text1"/>
                <w:sz w:val="22"/>
                <w:szCs w:val="22"/>
              </w:rPr>
            </w:pPr>
            <w:r w:rsidRPr="004A2831">
              <w:rPr>
                <w:rFonts w:asciiTheme="majorHAnsi" w:hAnsiTheme="majorHAnsi"/>
                <w:b/>
                <w:color w:val="000000" w:themeColor="text1"/>
                <w:sz w:val="22"/>
                <w:szCs w:val="22"/>
              </w:rPr>
              <w:t>Output 3</w:t>
            </w:r>
          </w:p>
          <w:p w:rsidR="00562720" w:rsidRPr="004A2831" w:rsidRDefault="00562720" w:rsidP="00562720">
            <w:pPr>
              <w:pStyle w:val="Header"/>
              <w:rPr>
                <w:rFonts w:asciiTheme="majorHAnsi" w:hAnsiTheme="majorHAnsi"/>
                <w:b/>
                <w:color w:val="000000" w:themeColor="text1"/>
                <w:sz w:val="22"/>
                <w:szCs w:val="22"/>
              </w:rPr>
            </w:pPr>
          </w:p>
        </w:tc>
        <w:tc>
          <w:tcPr>
            <w:tcW w:w="2543" w:type="dxa"/>
            <w:vAlign w:val="center"/>
          </w:tcPr>
          <w:p w:rsidR="00562720" w:rsidRPr="004A2831" w:rsidRDefault="00761703" w:rsidP="008427AA">
            <w:pPr>
              <w:pStyle w:val="Header"/>
              <w:jc w:val="center"/>
              <w:rPr>
                <w:rFonts w:asciiTheme="majorHAnsi" w:hAnsiTheme="majorHAnsi"/>
                <w:color w:val="000000" w:themeColor="text1"/>
                <w:sz w:val="22"/>
                <w:szCs w:val="22"/>
              </w:rPr>
            </w:pPr>
            <w:r w:rsidRPr="004A2831">
              <w:rPr>
                <w:rFonts w:asciiTheme="majorHAnsi" w:hAnsiTheme="majorHAnsi"/>
                <w:color w:val="000000"/>
                <w:sz w:val="22"/>
                <w:szCs w:val="22"/>
              </w:rPr>
              <w:t>2,052,285</w:t>
            </w:r>
          </w:p>
        </w:tc>
        <w:tc>
          <w:tcPr>
            <w:tcW w:w="2340" w:type="dxa"/>
            <w:vAlign w:val="center"/>
          </w:tcPr>
          <w:p w:rsidR="00562720" w:rsidRPr="004A2831" w:rsidRDefault="004A2831" w:rsidP="000D3405">
            <w:pPr>
              <w:pStyle w:val="Header"/>
              <w:jc w:val="center"/>
              <w:rPr>
                <w:rFonts w:asciiTheme="majorHAnsi" w:hAnsiTheme="majorHAnsi"/>
                <w:color w:val="000000"/>
                <w:sz w:val="22"/>
                <w:szCs w:val="22"/>
                <w:lang w:val="en-GB"/>
              </w:rPr>
            </w:pPr>
            <w:r w:rsidRPr="004A2831">
              <w:rPr>
                <w:rFonts w:asciiTheme="majorHAnsi" w:hAnsiTheme="majorHAnsi"/>
                <w:color w:val="000000"/>
                <w:sz w:val="22"/>
                <w:szCs w:val="22"/>
                <w:lang w:val="en-GB"/>
              </w:rPr>
              <w:t>1,889,821.16</w:t>
            </w:r>
          </w:p>
        </w:tc>
        <w:tc>
          <w:tcPr>
            <w:tcW w:w="1080" w:type="dxa"/>
            <w:vAlign w:val="center"/>
          </w:tcPr>
          <w:p w:rsidR="00562720" w:rsidRPr="004A2831" w:rsidRDefault="004A2831" w:rsidP="004A2831">
            <w:pPr>
              <w:jc w:val="center"/>
              <w:rPr>
                <w:rFonts w:ascii="Calibri" w:hAnsi="Calibri"/>
                <w:color w:val="000000"/>
                <w:sz w:val="22"/>
                <w:szCs w:val="22"/>
              </w:rPr>
            </w:pPr>
            <w:r>
              <w:rPr>
                <w:rFonts w:ascii="Calibri" w:hAnsi="Calibri"/>
                <w:color w:val="000000"/>
                <w:sz w:val="22"/>
                <w:szCs w:val="22"/>
              </w:rPr>
              <w:t>92.08%</w:t>
            </w:r>
          </w:p>
        </w:tc>
        <w:tc>
          <w:tcPr>
            <w:tcW w:w="5130" w:type="dxa"/>
          </w:tcPr>
          <w:p w:rsidR="00562720" w:rsidRPr="00167DE9" w:rsidRDefault="00562720" w:rsidP="00562720">
            <w:pPr>
              <w:pStyle w:val="Header"/>
              <w:rPr>
                <w:rFonts w:asciiTheme="majorHAnsi" w:hAnsiTheme="majorHAnsi"/>
                <w:color w:val="000000" w:themeColor="text1"/>
                <w:sz w:val="22"/>
                <w:szCs w:val="22"/>
                <w:highlight w:val="yellow"/>
              </w:rPr>
            </w:pPr>
          </w:p>
        </w:tc>
      </w:tr>
      <w:tr w:rsidR="00562720" w:rsidRPr="00B66A25" w:rsidTr="00562720">
        <w:trPr>
          <w:trHeight w:val="47"/>
        </w:trPr>
        <w:tc>
          <w:tcPr>
            <w:tcW w:w="2947" w:type="dxa"/>
          </w:tcPr>
          <w:p w:rsidR="00562720" w:rsidRPr="004A2831" w:rsidRDefault="00562720" w:rsidP="00562720">
            <w:pPr>
              <w:pStyle w:val="Header"/>
              <w:rPr>
                <w:rFonts w:asciiTheme="majorHAnsi" w:hAnsiTheme="majorHAnsi"/>
                <w:b/>
                <w:color w:val="000000" w:themeColor="text1"/>
                <w:sz w:val="22"/>
                <w:szCs w:val="22"/>
              </w:rPr>
            </w:pPr>
            <w:r w:rsidRPr="004A2831">
              <w:rPr>
                <w:rFonts w:asciiTheme="majorHAnsi" w:hAnsiTheme="majorHAnsi"/>
                <w:b/>
                <w:color w:val="000000" w:themeColor="text1"/>
                <w:sz w:val="22"/>
                <w:szCs w:val="22"/>
              </w:rPr>
              <w:t>Output 4</w:t>
            </w:r>
            <w:r w:rsidR="005E15B7" w:rsidRPr="004A2831">
              <w:rPr>
                <w:rFonts w:asciiTheme="majorHAnsi" w:hAnsiTheme="majorHAnsi"/>
                <w:b/>
                <w:color w:val="000000" w:themeColor="text1"/>
                <w:sz w:val="22"/>
                <w:szCs w:val="22"/>
              </w:rPr>
              <w:t xml:space="preserve"> (Management)</w:t>
            </w:r>
          </w:p>
          <w:p w:rsidR="00562720" w:rsidRPr="004A2831" w:rsidRDefault="00562720" w:rsidP="00562720">
            <w:pPr>
              <w:pStyle w:val="Header"/>
              <w:rPr>
                <w:rFonts w:asciiTheme="majorHAnsi" w:hAnsiTheme="majorHAnsi"/>
                <w:b/>
                <w:color w:val="000000" w:themeColor="text1"/>
                <w:sz w:val="22"/>
                <w:szCs w:val="22"/>
              </w:rPr>
            </w:pPr>
          </w:p>
        </w:tc>
        <w:tc>
          <w:tcPr>
            <w:tcW w:w="2543" w:type="dxa"/>
            <w:vAlign w:val="center"/>
          </w:tcPr>
          <w:p w:rsidR="00562720" w:rsidRPr="004A2831" w:rsidRDefault="00761703" w:rsidP="00673C67">
            <w:pPr>
              <w:pStyle w:val="Header"/>
              <w:jc w:val="center"/>
              <w:rPr>
                <w:rFonts w:asciiTheme="majorHAnsi" w:hAnsiTheme="majorHAnsi"/>
                <w:color w:val="000000" w:themeColor="text1"/>
                <w:sz w:val="22"/>
                <w:szCs w:val="22"/>
              </w:rPr>
            </w:pPr>
            <w:r w:rsidRPr="004A2831">
              <w:rPr>
                <w:rFonts w:asciiTheme="majorHAnsi" w:hAnsiTheme="majorHAnsi"/>
                <w:color w:val="000000" w:themeColor="text1"/>
                <w:sz w:val="22"/>
                <w:szCs w:val="22"/>
              </w:rPr>
              <w:t>163,370</w:t>
            </w:r>
          </w:p>
        </w:tc>
        <w:tc>
          <w:tcPr>
            <w:tcW w:w="2340" w:type="dxa"/>
            <w:vAlign w:val="center"/>
          </w:tcPr>
          <w:p w:rsidR="00562720" w:rsidRPr="004A2831" w:rsidRDefault="004A2831" w:rsidP="000D3405">
            <w:pPr>
              <w:pStyle w:val="Header"/>
              <w:jc w:val="center"/>
              <w:rPr>
                <w:rFonts w:asciiTheme="majorHAnsi" w:hAnsiTheme="majorHAnsi"/>
                <w:color w:val="000000" w:themeColor="text1"/>
                <w:sz w:val="22"/>
                <w:szCs w:val="22"/>
              </w:rPr>
            </w:pPr>
            <w:r w:rsidRPr="004A2831">
              <w:rPr>
                <w:rFonts w:asciiTheme="majorHAnsi" w:hAnsiTheme="majorHAnsi"/>
                <w:color w:val="000000"/>
                <w:sz w:val="22"/>
                <w:szCs w:val="22"/>
                <w:lang w:val="en-GB"/>
              </w:rPr>
              <w:t>289,322.43</w:t>
            </w:r>
          </w:p>
        </w:tc>
        <w:tc>
          <w:tcPr>
            <w:tcW w:w="1080" w:type="dxa"/>
            <w:vAlign w:val="center"/>
          </w:tcPr>
          <w:p w:rsidR="00562720" w:rsidRPr="004A2831" w:rsidRDefault="004A2831" w:rsidP="004A2831">
            <w:pPr>
              <w:jc w:val="center"/>
              <w:rPr>
                <w:rFonts w:ascii="Calibri" w:hAnsi="Calibri"/>
                <w:color w:val="000000"/>
                <w:sz w:val="22"/>
                <w:szCs w:val="22"/>
              </w:rPr>
            </w:pPr>
            <w:r>
              <w:rPr>
                <w:rFonts w:ascii="Calibri" w:hAnsi="Calibri"/>
                <w:color w:val="000000"/>
                <w:sz w:val="22"/>
                <w:szCs w:val="22"/>
              </w:rPr>
              <w:t>177.10%</w:t>
            </w:r>
          </w:p>
        </w:tc>
        <w:tc>
          <w:tcPr>
            <w:tcW w:w="5130" w:type="dxa"/>
          </w:tcPr>
          <w:p w:rsidR="00F57A67" w:rsidRDefault="00F57A67" w:rsidP="00562720">
            <w:pPr>
              <w:pStyle w:val="Header"/>
              <w:rPr>
                <w:rFonts w:asciiTheme="majorHAnsi" w:hAnsiTheme="majorHAnsi"/>
                <w:color w:val="000000" w:themeColor="text1"/>
                <w:sz w:val="22"/>
                <w:szCs w:val="22"/>
              </w:rPr>
            </w:pPr>
          </w:p>
          <w:p w:rsidR="00562720" w:rsidRPr="00167DE9" w:rsidRDefault="00F1422B" w:rsidP="00562720">
            <w:pPr>
              <w:pStyle w:val="Header"/>
              <w:rPr>
                <w:rFonts w:asciiTheme="majorHAnsi" w:hAnsiTheme="majorHAnsi"/>
                <w:color w:val="000000" w:themeColor="text1"/>
                <w:sz w:val="22"/>
                <w:szCs w:val="22"/>
                <w:highlight w:val="yellow"/>
              </w:rPr>
            </w:pPr>
            <w:r w:rsidRPr="00F57A67">
              <w:rPr>
                <w:rFonts w:asciiTheme="majorHAnsi" w:hAnsiTheme="majorHAnsi"/>
                <w:color w:val="000000" w:themeColor="text1"/>
                <w:sz w:val="22"/>
                <w:szCs w:val="22"/>
              </w:rPr>
              <w:t xml:space="preserve">The Recruitment of </w:t>
            </w:r>
            <w:r w:rsidR="00F57A67" w:rsidRPr="00F57A67">
              <w:rPr>
                <w:rFonts w:asciiTheme="majorHAnsi" w:hAnsiTheme="majorHAnsi"/>
                <w:color w:val="000000" w:themeColor="text1"/>
                <w:sz w:val="22"/>
                <w:szCs w:val="22"/>
              </w:rPr>
              <w:t xml:space="preserve">a </w:t>
            </w:r>
            <w:r w:rsidRPr="00F57A67">
              <w:rPr>
                <w:rFonts w:asciiTheme="majorHAnsi" w:hAnsiTheme="majorHAnsi"/>
                <w:color w:val="000000" w:themeColor="text1"/>
                <w:sz w:val="22"/>
                <w:szCs w:val="22"/>
              </w:rPr>
              <w:t xml:space="preserve">Procurement Specialist </w:t>
            </w:r>
            <w:r w:rsidR="00F57A67">
              <w:rPr>
                <w:rFonts w:asciiTheme="majorHAnsi" w:hAnsiTheme="majorHAnsi"/>
                <w:color w:val="000000" w:themeColor="text1"/>
                <w:sz w:val="22"/>
                <w:szCs w:val="22"/>
              </w:rPr>
              <w:t>was not budgeted in 2016, result in a Minor Impact on the overall project budget (less than 2%), therefore a revision was not necessary.</w:t>
            </w:r>
          </w:p>
        </w:tc>
      </w:tr>
      <w:tr w:rsidR="00562720" w:rsidRPr="00B66A25" w:rsidTr="00562720">
        <w:trPr>
          <w:trHeight w:val="563"/>
        </w:trPr>
        <w:tc>
          <w:tcPr>
            <w:tcW w:w="2947" w:type="dxa"/>
          </w:tcPr>
          <w:p w:rsidR="00562720" w:rsidRPr="004A2831" w:rsidRDefault="00562720" w:rsidP="00562720">
            <w:pPr>
              <w:pStyle w:val="Header"/>
              <w:rPr>
                <w:rFonts w:asciiTheme="majorHAnsi" w:hAnsiTheme="majorHAnsi"/>
                <w:b/>
                <w:color w:val="000000" w:themeColor="text1"/>
                <w:sz w:val="22"/>
                <w:szCs w:val="22"/>
              </w:rPr>
            </w:pPr>
            <w:r w:rsidRPr="004A2831">
              <w:rPr>
                <w:rFonts w:asciiTheme="majorHAnsi" w:hAnsiTheme="majorHAnsi"/>
                <w:b/>
                <w:color w:val="000000" w:themeColor="text1"/>
                <w:sz w:val="22"/>
                <w:szCs w:val="22"/>
              </w:rPr>
              <w:t>Total</w:t>
            </w:r>
          </w:p>
        </w:tc>
        <w:tc>
          <w:tcPr>
            <w:tcW w:w="2543" w:type="dxa"/>
            <w:vAlign w:val="center"/>
          </w:tcPr>
          <w:p w:rsidR="00562720" w:rsidRPr="004A2831" w:rsidRDefault="008427AA" w:rsidP="00673C67">
            <w:pPr>
              <w:pStyle w:val="Header"/>
              <w:jc w:val="center"/>
              <w:rPr>
                <w:rFonts w:asciiTheme="majorHAnsi" w:hAnsiTheme="majorHAnsi"/>
                <w:b/>
                <w:color w:val="000000"/>
                <w:sz w:val="22"/>
                <w:szCs w:val="22"/>
                <w:lang w:val="en-GB"/>
              </w:rPr>
            </w:pPr>
            <w:r w:rsidRPr="004A2831">
              <w:rPr>
                <w:rFonts w:asciiTheme="majorHAnsi" w:hAnsiTheme="majorHAnsi"/>
                <w:b/>
                <w:bCs/>
                <w:color w:val="000000"/>
                <w:sz w:val="22"/>
                <w:szCs w:val="22"/>
              </w:rPr>
              <w:t>6,</w:t>
            </w:r>
            <w:r w:rsidR="00761703" w:rsidRPr="004A2831">
              <w:rPr>
                <w:rFonts w:asciiTheme="majorHAnsi" w:hAnsiTheme="majorHAnsi"/>
                <w:b/>
                <w:bCs/>
                <w:color w:val="000000"/>
                <w:sz w:val="22"/>
                <w:szCs w:val="22"/>
              </w:rPr>
              <w:t>352,285</w:t>
            </w:r>
          </w:p>
        </w:tc>
        <w:tc>
          <w:tcPr>
            <w:tcW w:w="2340" w:type="dxa"/>
            <w:vAlign w:val="center"/>
          </w:tcPr>
          <w:p w:rsidR="00562720" w:rsidRPr="004A2831" w:rsidRDefault="004A2831" w:rsidP="009E4149">
            <w:pPr>
              <w:pStyle w:val="Header"/>
              <w:jc w:val="center"/>
              <w:rPr>
                <w:rFonts w:asciiTheme="majorHAnsi" w:hAnsiTheme="majorHAnsi"/>
                <w:b/>
                <w:bCs/>
                <w:color w:val="000000"/>
                <w:sz w:val="22"/>
                <w:szCs w:val="22"/>
                <w:lang w:val="en-GB"/>
              </w:rPr>
            </w:pPr>
            <w:r w:rsidRPr="004A2831">
              <w:rPr>
                <w:rFonts w:asciiTheme="majorHAnsi" w:hAnsiTheme="majorHAnsi"/>
                <w:b/>
                <w:bCs/>
                <w:color w:val="000000"/>
                <w:sz w:val="22"/>
                <w:szCs w:val="22"/>
                <w:lang w:val="en-GB"/>
              </w:rPr>
              <w:t>6,204,017.87</w:t>
            </w:r>
          </w:p>
        </w:tc>
        <w:tc>
          <w:tcPr>
            <w:tcW w:w="1080" w:type="dxa"/>
            <w:vAlign w:val="center"/>
          </w:tcPr>
          <w:p w:rsidR="00562720" w:rsidRPr="004A2831" w:rsidRDefault="004A2831" w:rsidP="004A2831">
            <w:pPr>
              <w:jc w:val="center"/>
              <w:rPr>
                <w:rFonts w:ascii="Calibri" w:hAnsi="Calibri"/>
                <w:b/>
                <w:bCs/>
                <w:color w:val="000000"/>
                <w:sz w:val="22"/>
                <w:szCs w:val="22"/>
              </w:rPr>
            </w:pPr>
            <w:r w:rsidRPr="004A2831">
              <w:rPr>
                <w:rFonts w:ascii="Calibri" w:hAnsi="Calibri"/>
                <w:b/>
                <w:bCs/>
                <w:color w:val="000000"/>
                <w:sz w:val="22"/>
                <w:szCs w:val="22"/>
              </w:rPr>
              <w:t>97.67%</w:t>
            </w:r>
          </w:p>
        </w:tc>
        <w:tc>
          <w:tcPr>
            <w:tcW w:w="5130" w:type="dxa"/>
          </w:tcPr>
          <w:p w:rsidR="00562720" w:rsidRPr="00167DE9" w:rsidRDefault="00562720" w:rsidP="00562720">
            <w:pPr>
              <w:pStyle w:val="Header"/>
              <w:rPr>
                <w:rFonts w:asciiTheme="majorHAnsi" w:hAnsiTheme="majorHAnsi"/>
                <w:color w:val="000000" w:themeColor="text1"/>
                <w:sz w:val="22"/>
                <w:szCs w:val="22"/>
                <w:highlight w:val="yellow"/>
              </w:rPr>
            </w:pPr>
          </w:p>
        </w:tc>
      </w:tr>
    </w:tbl>
    <w:p w:rsidR="00B83DDD" w:rsidRPr="00B66A25" w:rsidRDefault="00B83DDD" w:rsidP="0090278E">
      <w:pPr>
        <w:spacing w:after="200" w:line="276" w:lineRule="auto"/>
        <w:rPr>
          <w:rFonts w:asciiTheme="majorHAnsi" w:hAnsiTheme="majorHAnsi"/>
          <w:color w:val="000000" w:themeColor="text1"/>
          <w:sz w:val="22"/>
          <w:szCs w:val="22"/>
        </w:rPr>
      </w:pPr>
    </w:p>
    <w:p w:rsidR="00B83DDD" w:rsidRPr="00B66A25" w:rsidRDefault="00B83DDD" w:rsidP="0090278E">
      <w:pPr>
        <w:spacing w:after="200" w:line="276" w:lineRule="auto"/>
        <w:rPr>
          <w:rFonts w:asciiTheme="majorHAnsi" w:hAnsiTheme="majorHAnsi"/>
          <w:color w:val="000000" w:themeColor="text1"/>
          <w:sz w:val="22"/>
          <w:szCs w:val="22"/>
        </w:rPr>
      </w:pPr>
    </w:p>
    <w:p w:rsidR="00B83DDD" w:rsidRPr="00B66A25" w:rsidRDefault="006D0382" w:rsidP="0090278E">
      <w:pPr>
        <w:spacing w:after="200" w:line="276" w:lineRule="auto"/>
        <w:rPr>
          <w:rFonts w:asciiTheme="majorHAnsi" w:hAnsiTheme="majorHAnsi"/>
          <w:color w:val="000000" w:themeColor="text1"/>
          <w:sz w:val="22"/>
          <w:szCs w:val="22"/>
        </w:rPr>
      </w:pPr>
      <w:r>
        <w:rPr>
          <w:rFonts w:asciiTheme="majorHAnsi" w:hAnsiTheme="majorHAnsi"/>
          <w:color w:val="000000" w:themeColor="text1"/>
          <w:sz w:val="22"/>
          <w:szCs w:val="22"/>
        </w:rPr>
        <w:t xml:space="preserve"> </w:t>
      </w:r>
    </w:p>
    <w:p w:rsidR="00B83DDD" w:rsidRPr="00B66A25" w:rsidRDefault="00B83DDD" w:rsidP="0090278E">
      <w:pPr>
        <w:spacing w:after="200" w:line="276" w:lineRule="auto"/>
        <w:rPr>
          <w:rFonts w:asciiTheme="majorHAnsi" w:hAnsiTheme="majorHAnsi"/>
          <w:color w:val="000000" w:themeColor="text1"/>
          <w:sz w:val="22"/>
          <w:szCs w:val="22"/>
        </w:rPr>
      </w:pPr>
    </w:p>
    <w:p w:rsidR="00B83DDD" w:rsidRPr="00B66A25" w:rsidRDefault="00B83DDD" w:rsidP="0090278E">
      <w:pPr>
        <w:spacing w:after="200" w:line="276" w:lineRule="auto"/>
        <w:rPr>
          <w:rFonts w:asciiTheme="majorHAnsi" w:hAnsiTheme="majorHAnsi"/>
          <w:color w:val="000000" w:themeColor="text1"/>
          <w:sz w:val="22"/>
          <w:szCs w:val="22"/>
        </w:rPr>
      </w:pPr>
    </w:p>
    <w:p w:rsidR="00B83DDD" w:rsidRPr="00B66A25" w:rsidRDefault="00B83DDD" w:rsidP="0090278E">
      <w:pPr>
        <w:spacing w:after="200" w:line="276" w:lineRule="auto"/>
        <w:rPr>
          <w:rFonts w:asciiTheme="majorHAnsi" w:hAnsiTheme="majorHAnsi"/>
          <w:color w:val="000000" w:themeColor="text1"/>
          <w:sz w:val="22"/>
          <w:szCs w:val="22"/>
        </w:rPr>
      </w:pPr>
    </w:p>
    <w:p w:rsidR="006A572F" w:rsidRDefault="006A572F" w:rsidP="0090278E">
      <w:pPr>
        <w:spacing w:after="200" w:line="276" w:lineRule="auto"/>
        <w:rPr>
          <w:rFonts w:asciiTheme="majorHAnsi" w:hAnsiTheme="majorHAnsi"/>
          <w:color w:val="000000" w:themeColor="text1"/>
          <w:sz w:val="22"/>
          <w:szCs w:val="22"/>
        </w:rPr>
      </w:pPr>
      <w:r>
        <w:rPr>
          <w:rFonts w:asciiTheme="majorHAnsi" w:hAnsiTheme="majorHAnsi"/>
          <w:color w:val="000000" w:themeColor="text1"/>
          <w:sz w:val="22"/>
          <w:szCs w:val="22"/>
        </w:rPr>
        <w:br w:type="page"/>
      </w:r>
    </w:p>
    <w:p w:rsidR="00B83DDD" w:rsidRPr="00B66A25" w:rsidRDefault="00B83DDD" w:rsidP="0090278E">
      <w:pPr>
        <w:spacing w:after="200" w:line="276" w:lineRule="auto"/>
        <w:rPr>
          <w:rFonts w:asciiTheme="majorHAnsi" w:hAnsiTheme="majorHAnsi"/>
          <w:color w:val="000000" w:themeColor="text1"/>
          <w:sz w:val="22"/>
          <w:szCs w:val="22"/>
        </w:rPr>
      </w:pPr>
    </w:p>
    <w:tbl>
      <w:tblPr>
        <w:tblpPr w:leftFromText="180" w:rightFromText="180" w:vertAnchor="text" w:horzAnchor="margin" w:tblpXSpec="center" w:tblpY="376"/>
        <w:tblW w:w="15041" w:type="dxa"/>
        <w:tblLook w:val="0000" w:firstRow="0" w:lastRow="0" w:firstColumn="0" w:lastColumn="0" w:noHBand="0" w:noVBand="0"/>
      </w:tblPr>
      <w:tblGrid>
        <w:gridCol w:w="763"/>
        <w:gridCol w:w="1030"/>
        <w:gridCol w:w="363"/>
        <w:gridCol w:w="334"/>
        <w:gridCol w:w="2366"/>
        <w:gridCol w:w="772"/>
        <w:gridCol w:w="249"/>
        <w:gridCol w:w="485"/>
        <w:gridCol w:w="1064"/>
        <w:gridCol w:w="611"/>
        <w:gridCol w:w="1164"/>
        <w:gridCol w:w="981"/>
        <w:gridCol w:w="1123"/>
        <w:gridCol w:w="1390"/>
        <w:gridCol w:w="1260"/>
        <w:gridCol w:w="1086"/>
      </w:tblGrid>
      <w:tr w:rsidR="00F57A67" w:rsidRPr="00B66A25" w:rsidTr="00F57A67">
        <w:trPr>
          <w:trHeight w:val="255"/>
        </w:trPr>
        <w:tc>
          <w:tcPr>
            <w:tcW w:w="15041"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57A67" w:rsidRPr="00B66A25" w:rsidRDefault="00F57A67" w:rsidP="00F57A67">
            <w:pPr>
              <w:spacing w:after="200" w:line="276" w:lineRule="auto"/>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SECTION 6: ASSETS LIST</w:t>
            </w:r>
          </w:p>
        </w:tc>
      </w:tr>
      <w:tr w:rsidR="00F57A67" w:rsidRPr="00B66A25" w:rsidTr="00F57A67">
        <w:trPr>
          <w:trHeight w:val="255"/>
        </w:trPr>
        <w:tc>
          <w:tcPr>
            <w:tcW w:w="763"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F57A67" w:rsidRPr="00B66A25" w:rsidRDefault="00F57A67" w:rsidP="00F57A67">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Asset ID</w:t>
            </w:r>
          </w:p>
        </w:tc>
        <w:tc>
          <w:tcPr>
            <w:tcW w:w="4093" w:type="dxa"/>
            <w:gridSpan w:val="4"/>
            <w:tcBorders>
              <w:top w:val="single" w:sz="4" w:space="0" w:color="auto"/>
              <w:left w:val="nil"/>
              <w:bottom w:val="single" w:sz="4" w:space="0" w:color="auto"/>
              <w:right w:val="single" w:sz="4" w:space="0" w:color="auto"/>
            </w:tcBorders>
            <w:shd w:val="clear" w:color="auto" w:fill="E5DFEC" w:themeFill="accent4" w:themeFillTint="33"/>
            <w:noWrap/>
            <w:vAlign w:val="center"/>
          </w:tcPr>
          <w:p w:rsidR="00F57A67" w:rsidRPr="00B66A25" w:rsidRDefault="00F57A67" w:rsidP="00F57A67">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Description</w:t>
            </w:r>
          </w:p>
        </w:tc>
        <w:tc>
          <w:tcPr>
            <w:tcW w:w="1021"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tcPr>
          <w:p w:rsidR="00F57A67" w:rsidRPr="00B66A25" w:rsidRDefault="00F57A67" w:rsidP="00F57A67">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Type</w:t>
            </w:r>
          </w:p>
        </w:tc>
        <w:tc>
          <w:tcPr>
            <w:tcW w:w="2160" w:type="dxa"/>
            <w:gridSpan w:val="3"/>
            <w:tcBorders>
              <w:top w:val="single" w:sz="4" w:space="0" w:color="auto"/>
              <w:left w:val="nil"/>
              <w:bottom w:val="single" w:sz="4" w:space="0" w:color="auto"/>
              <w:right w:val="single" w:sz="4" w:space="0" w:color="auto"/>
            </w:tcBorders>
            <w:shd w:val="clear" w:color="auto" w:fill="E5DFEC" w:themeFill="accent4" w:themeFillTint="33"/>
            <w:noWrap/>
            <w:vAlign w:val="center"/>
          </w:tcPr>
          <w:p w:rsidR="00F57A67" w:rsidRPr="00B66A25" w:rsidRDefault="00F57A67" w:rsidP="00F57A67">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Serial No.</w:t>
            </w:r>
          </w:p>
        </w:tc>
        <w:tc>
          <w:tcPr>
            <w:tcW w:w="1164"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rsidR="00F57A67" w:rsidRPr="00B66A25" w:rsidRDefault="00F57A67" w:rsidP="00F57A67">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Tag No.</w:t>
            </w:r>
          </w:p>
        </w:tc>
        <w:tc>
          <w:tcPr>
            <w:tcW w:w="981"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rsidR="00F57A67" w:rsidRPr="00B66A25" w:rsidRDefault="00F57A67" w:rsidP="00F57A67">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Model</w:t>
            </w:r>
          </w:p>
        </w:tc>
        <w:tc>
          <w:tcPr>
            <w:tcW w:w="1123"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rsidR="00F57A67" w:rsidRPr="00B66A25" w:rsidRDefault="00F57A67" w:rsidP="00F57A67">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Location</w:t>
            </w:r>
          </w:p>
        </w:tc>
        <w:tc>
          <w:tcPr>
            <w:tcW w:w="139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rsidR="00F57A67" w:rsidRPr="00B66A25" w:rsidRDefault="00F57A67" w:rsidP="00F57A67">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Acquisition Date</w:t>
            </w:r>
          </w:p>
        </w:tc>
        <w:tc>
          <w:tcPr>
            <w:tcW w:w="126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rsidR="00F57A67" w:rsidRPr="00B66A25" w:rsidRDefault="00F57A67" w:rsidP="00F57A67">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Currency</w:t>
            </w:r>
          </w:p>
        </w:tc>
        <w:tc>
          <w:tcPr>
            <w:tcW w:w="1086"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rsidR="00F57A67" w:rsidRPr="00B66A25" w:rsidRDefault="00F57A67" w:rsidP="00F57A67">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Cost</w:t>
            </w:r>
          </w:p>
        </w:tc>
      </w:tr>
      <w:tr w:rsidR="00F57A67" w:rsidRPr="00B66A25" w:rsidTr="00F57A67">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4093" w:type="dxa"/>
            <w:gridSpan w:val="4"/>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21" w:type="dxa"/>
            <w:gridSpan w:val="2"/>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64"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981"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86"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F57A67" w:rsidRPr="00B66A25" w:rsidTr="00F57A67">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rsidR="00F57A67" w:rsidRPr="0030116B" w:rsidRDefault="00F57A67" w:rsidP="00F57A67">
            <w:pPr>
              <w:jc w:val="right"/>
              <w:rPr>
                <w:rFonts w:asciiTheme="majorHAnsi" w:hAnsiTheme="majorHAnsi" w:cstheme="majorBidi"/>
                <w:color w:val="000000" w:themeColor="text1"/>
                <w:sz w:val="22"/>
                <w:szCs w:val="22"/>
              </w:rPr>
            </w:pPr>
            <w:r w:rsidRPr="0030116B">
              <w:rPr>
                <w:rFonts w:asciiTheme="majorHAnsi" w:hAnsiTheme="majorHAnsi" w:cstheme="majorBidi"/>
                <w:color w:val="000000" w:themeColor="text1"/>
                <w:sz w:val="22"/>
                <w:szCs w:val="22"/>
              </w:rPr>
              <w:t>1</w:t>
            </w:r>
          </w:p>
        </w:tc>
        <w:tc>
          <w:tcPr>
            <w:tcW w:w="4093" w:type="dxa"/>
            <w:gridSpan w:val="4"/>
            <w:tcBorders>
              <w:top w:val="nil"/>
              <w:left w:val="nil"/>
              <w:bottom w:val="single" w:sz="4" w:space="0" w:color="auto"/>
              <w:right w:val="single" w:sz="4" w:space="0" w:color="auto"/>
            </w:tcBorders>
            <w:shd w:val="clear" w:color="auto" w:fill="auto"/>
            <w:noWrap/>
            <w:vAlign w:val="bottom"/>
          </w:tcPr>
          <w:p w:rsidR="00F57A67" w:rsidRPr="0030116B" w:rsidRDefault="00F57A67" w:rsidP="00F57A67">
            <w:pPr>
              <w:rPr>
                <w:rFonts w:asciiTheme="majorHAnsi" w:hAnsiTheme="majorHAnsi" w:cstheme="majorBidi"/>
                <w:color w:val="000000" w:themeColor="text1"/>
                <w:sz w:val="22"/>
                <w:szCs w:val="22"/>
              </w:rPr>
            </w:pPr>
            <w:r w:rsidRPr="0030116B">
              <w:rPr>
                <w:rFonts w:asciiTheme="majorHAnsi" w:hAnsiTheme="majorHAnsi" w:cstheme="majorBidi"/>
                <w:color w:val="000000" w:themeColor="text1"/>
                <w:sz w:val="22"/>
                <w:szCs w:val="22"/>
              </w:rPr>
              <w:t xml:space="preserve">Laptop </w:t>
            </w:r>
          </w:p>
        </w:tc>
        <w:tc>
          <w:tcPr>
            <w:tcW w:w="1021" w:type="dxa"/>
            <w:gridSpan w:val="2"/>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 Dell</w:t>
            </w:r>
          </w:p>
        </w:tc>
        <w:tc>
          <w:tcPr>
            <w:tcW w:w="2160" w:type="dxa"/>
            <w:gridSpan w:val="3"/>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 33724523918</w:t>
            </w:r>
          </w:p>
        </w:tc>
        <w:tc>
          <w:tcPr>
            <w:tcW w:w="1164"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 FHQPL72</w:t>
            </w:r>
          </w:p>
        </w:tc>
        <w:tc>
          <w:tcPr>
            <w:tcW w:w="981"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E7450</w:t>
            </w:r>
          </w:p>
        </w:tc>
        <w:tc>
          <w:tcPr>
            <w:tcW w:w="1123"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MOBILE</w:t>
            </w:r>
          </w:p>
        </w:tc>
        <w:tc>
          <w:tcPr>
            <w:tcW w:w="1390"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 </w:t>
            </w:r>
          </w:p>
        </w:tc>
        <w:tc>
          <w:tcPr>
            <w:tcW w:w="1086" w:type="dxa"/>
            <w:tcBorders>
              <w:top w:val="nil"/>
              <w:left w:val="nil"/>
              <w:bottom w:val="single" w:sz="4" w:space="0" w:color="auto"/>
              <w:right w:val="single" w:sz="4" w:space="0" w:color="auto"/>
            </w:tcBorders>
            <w:shd w:val="clear" w:color="auto" w:fill="auto"/>
            <w:noWrap/>
            <w:vAlign w:val="bottom"/>
          </w:tcPr>
          <w:p w:rsidR="00F57A67" w:rsidRPr="00F46271" w:rsidRDefault="00F57A67" w:rsidP="00F57A67">
            <w:pPr>
              <w:rPr>
                <w:rFonts w:asciiTheme="majorHAnsi" w:hAnsiTheme="majorHAnsi" w:cstheme="majorBidi"/>
                <w:color w:val="000000" w:themeColor="text1"/>
                <w:sz w:val="22"/>
                <w:szCs w:val="22"/>
                <w:highlight w:val="yellow"/>
              </w:rPr>
            </w:pPr>
            <w:r w:rsidRPr="001E38B7">
              <w:rPr>
                <w:rFonts w:asciiTheme="majorHAnsi" w:hAnsiTheme="majorHAnsi" w:cstheme="majorBidi"/>
                <w:color w:val="000000" w:themeColor="text1"/>
                <w:sz w:val="22"/>
                <w:szCs w:val="22"/>
              </w:rPr>
              <w:t> 1,645</w:t>
            </w:r>
            <w:r>
              <w:rPr>
                <w:rFonts w:asciiTheme="majorHAnsi" w:hAnsiTheme="majorHAnsi" w:cstheme="majorBidi"/>
                <w:color w:val="000000" w:themeColor="text1"/>
                <w:sz w:val="22"/>
                <w:szCs w:val="22"/>
              </w:rPr>
              <w:t>.00</w:t>
            </w:r>
          </w:p>
        </w:tc>
      </w:tr>
      <w:tr w:rsidR="00F57A67" w:rsidRPr="00B66A25" w:rsidTr="00F57A67">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rsidR="00F57A67" w:rsidRPr="0030116B" w:rsidRDefault="00F57A67" w:rsidP="00F57A67">
            <w:pPr>
              <w:jc w:val="right"/>
              <w:rPr>
                <w:rFonts w:asciiTheme="majorHAnsi" w:hAnsiTheme="majorHAnsi" w:cstheme="majorBidi"/>
                <w:color w:val="000000" w:themeColor="text1"/>
                <w:sz w:val="22"/>
                <w:szCs w:val="22"/>
              </w:rPr>
            </w:pPr>
            <w:r w:rsidRPr="0030116B">
              <w:rPr>
                <w:rFonts w:asciiTheme="majorHAnsi" w:hAnsiTheme="majorHAnsi" w:cstheme="majorBidi"/>
                <w:color w:val="000000" w:themeColor="text1"/>
                <w:sz w:val="22"/>
                <w:szCs w:val="22"/>
              </w:rPr>
              <w:t>2</w:t>
            </w:r>
          </w:p>
        </w:tc>
        <w:tc>
          <w:tcPr>
            <w:tcW w:w="4093" w:type="dxa"/>
            <w:gridSpan w:val="4"/>
            <w:tcBorders>
              <w:top w:val="nil"/>
              <w:left w:val="nil"/>
              <w:bottom w:val="single" w:sz="4" w:space="0" w:color="auto"/>
              <w:right w:val="single" w:sz="4" w:space="0" w:color="auto"/>
            </w:tcBorders>
            <w:shd w:val="clear" w:color="auto" w:fill="auto"/>
            <w:noWrap/>
            <w:vAlign w:val="bottom"/>
          </w:tcPr>
          <w:p w:rsidR="00F57A67" w:rsidRPr="0030116B" w:rsidRDefault="00F57A67" w:rsidP="00F57A67">
            <w:p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Laptop</w:t>
            </w:r>
          </w:p>
        </w:tc>
        <w:tc>
          <w:tcPr>
            <w:tcW w:w="1021" w:type="dxa"/>
            <w:gridSpan w:val="2"/>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 xml:space="preserve">  HP</w:t>
            </w:r>
          </w:p>
        </w:tc>
        <w:tc>
          <w:tcPr>
            <w:tcW w:w="2160" w:type="dxa"/>
            <w:gridSpan w:val="3"/>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5CD6455Z09</w:t>
            </w:r>
          </w:p>
        </w:tc>
        <w:tc>
          <w:tcPr>
            <w:tcW w:w="1164"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XXXXXXX</w:t>
            </w:r>
          </w:p>
        </w:tc>
        <w:tc>
          <w:tcPr>
            <w:tcW w:w="981"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Pavilion</w:t>
            </w:r>
          </w:p>
        </w:tc>
        <w:tc>
          <w:tcPr>
            <w:tcW w:w="1123"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MOBILE</w:t>
            </w:r>
          </w:p>
        </w:tc>
        <w:tc>
          <w:tcPr>
            <w:tcW w:w="1390"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 </w:t>
            </w:r>
          </w:p>
        </w:tc>
        <w:tc>
          <w:tcPr>
            <w:tcW w:w="1086" w:type="dxa"/>
            <w:tcBorders>
              <w:top w:val="nil"/>
              <w:left w:val="nil"/>
              <w:bottom w:val="single" w:sz="4" w:space="0" w:color="auto"/>
              <w:right w:val="single" w:sz="4" w:space="0" w:color="auto"/>
            </w:tcBorders>
            <w:shd w:val="clear" w:color="auto" w:fill="auto"/>
            <w:noWrap/>
            <w:vAlign w:val="bottom"/>
          </w:tcPr>
          <w:p w:rsidR="00F57A67" w:rsidRPr="00F46271" w:rsidRDefault="00F57A67" w:rsidP="00F57A67">
            <w:pPr>
              <w:rPr>
                <w:rFonts w:asciiTheme="majorHAnsi" w:hAnsiTheme="majorHAnsi" w:cstheme="majorBidi"/>
                <w:color w:val="000000" w:themeColor="text1"/>
                <w:sz w:val="22"/>
                <w:szCs w:val="22"/>
                <w:highlight w:val="yellow"/>
              </w:rPr>
            </w:pPr>
            <w:r>
              <w:rPr>
                <w:rFonts w:asciiTheme="majorHAnsi" w:hAnsiTheme="majorHAnsi" w:cstheme="majorBidi"/>
                <w:color w:val="000000" w:themeColor="text1"/>
                <w:sz w:val="22"/>
                <w:szCs w:val="22"/>
              </w:rPr>
              <w:t xml:space="preserve">    825.08</w:t>
            </w:r>
          </w:p>
        </w:tc>
      </w:tr>
      <w:tr w:rsidR="00F57A67" w:rsidRPr="00B66A25" w:rsidTr="00F57A67">
        <w:trPr>
          <w:trHeight w:val="133"/>
        </w:trPr>
        <w:tc>
          <w:tcPr>
            <w:tcW w:w="763" w:type="dxa"/>
            <w:tcBorders>
              <w:top w:val="nil"/>
              <w:left w:val="single" w:sz="4" w:space="0" w:color="auto"/>
              <w:bottom w:val="single" w:sz="4" w:space="0" w:color="auto"/>
              <w:right w:val="single" w:sz="4" w:space="0" w:color="auto"/>
            </w:tcBorders>
            <w:shd w:val="clear" w:color="auto" w:fill="auto"/>
            <w:noWrap/>
            <w:vAlign w:val="bottom"/>
          </w:tcPr>
          <w:p w:rsidR="00F57A67" w:rsidRPr="00B66A25" w:rsidRDefault="00F57A67" w:rsidP="00F57A67">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3</w:t>
            </w:r>
          </w:p>
        </w:tc>
        <w:tc>
          <w:tcPr>
            <w:tcW w:w="4093" w:type="dxa"/>
            <w:gridSpan w:val="4"/>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 xml:space="preserve">Pointer/Clicker </w:t>
            </w:r>
          </w:p>
        </w:tc>
        <w:tc>
          <w:tcPr>
            <w:tcW w:w="1021" w:type="dxa"/>
            <w:gridSpan w:val="2"/>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Logitech</w:t>
            </w:r>
          </w:p>
        </w:tc>
        <w:tc>
          <w:tcPr>
            <w:tcW w:w="2160" w:type="dxa"/>
            <w:gridSpan w:val="3"/>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r>
              <w:rPr>
                <w:rFonts w:asciiTheme="majorHAnsi" w:hAnsiTheme="majorHAnsi" w:cstheme="majorBidi"/>
                <w:color w:val="000000" w:themeColor="text1"/>
                <w:sz w:val="22"/>
                <w:szCs w:val="22"/>
              </w:rPr>
              <w:t>N/A</w:t>
            </w:r>
          </w:p>
        </w:tc>
        <w:tc>
          <w:tcPr>
            <w:tcW w:w="1164"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r>
              <w:rPr>
                <w:rFonts w:asciiTheme="majorHAnsi" w:hAnsiTheme="majorHAnsi" w:cstheme="majorBidi"/>
                <w:color w:val="000000" w:themeColor="text1"/>
                <w:sz w:val="22"/>
                <w:szCs w:val="22"/>
              </w:rPr>
              <w:t>N/A</w:t>
            </w:r>
          </w:p>
        </w:tc>
        <w:tc>
          <w:tcPr>
            <w:tcW w:w="981"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r w:rsidRPr="001E38B7">
              <w:rPr>
                <w:rFonts w:asciiTheme="majorHAnsi" w:hAnsiTheme="majorHAnsi" w:cstheme="majorBidi"/>
                <w:color w:val="000000" w:themeColor="text1"/>
                <w:sz w:val="22"/>
                <w:szCs w:val="22"/>
              </w:rPr>
              <w:t>R700</w:t>
            </w:r>
          </w:p>
        </w:tc>
        <w:tc>
          <w:tcPr>
            <w:tcW w:w="1123"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 MOBILE</w:t>
            </w:r>
          </w:p>
        </w:tc>
        <w:tc>
          <w:tcPr>
            <w:tcW w:w="1390"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 </w:t>
            </w:r>
          </w:p>
        </w:tc>
        <w:tc>
          <w:tcPr>
            <w:tcW w:w="1086"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 xml:space="preserve">      72.37</w:t>
            </w:r>
          </w:p>
        </w:tc>
      </w:tr>
      <w:tr w:rsidR="00F57A67" w:rsidRPr="00B66A25" w:rsidTr="00F57A67">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rsidR="00F57A67" w:rsidRPr="00B66A25" w:rsidRDefault="00F57A67" w:rsidP="00F57A67">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4</w:t>
            </w:r>
          </w:p>
        </w:tc>
        <w:tc>
          <w:tcPr>
            <w:tcW w:w="4093" w:type="dxa"/>
            <w:gridSpan w:val="4"/>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21" w:type="dxa"/>
            <w:gridSpan w:val="2"/>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64"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981"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57A67" w:rsidRPr="00F57A67" w:rsidRDefault="00F57A67" w:rsidP="00F57A67">
            <w:pPr>
              <w:rPr>
                <w:rFonts w:asciiTheme="majorHAnsi" w:hAnsiTheme="majorHAnsi" w:cstheme="majorBidi"/>
                <w:color w:val="000000" w:themeColor="text1"/>
                <w:sz w:val="22"/>
                <w:szCs w:val="22"/>
              </w:rPr>
            </w:pPr>
            <w:r w:rsidRPr="00F57A67">
              <w:rPr>
                <w:rFonts w:asciiTheme="majorHAnsi" w:hAnsiTheme="majorHAnsi" w:cstheme="majorBidi"/>
                <w:color w:val="000000" w:themeColor="text1"/>
                <w:sz w:val="22"/>
                <w:szCs w:val="22"/>
              </w:rPr>
              <w:t> </w:t>
            </w:r>
          </w:p>
        </w:tc>
        <w:tc>
          <w:tcPr>
            <w:tcW w:w="1086"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F57A67" w:rsidRPr="00B66A25" w:rsidTr="00F57A67">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rsidR="00F57A67" w:rsidRPr="00B66A25" w:rsidRDefault="00F57A67" w:rsidP="00F57A67">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5</w:t>
            </w:r>
          </w:p>
        </w:tc>
        <w:tc>
          <w:tcPr>
            <w:tcW w:w="4093" w:type="dxa"/>
            <w:gridSpan w:val="4"/>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21" w:type="dxa"/>
            <w:gridSpan w:val="2"/>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64"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981"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86"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F57A67" w:rsidRPr="00B66A25" w:rsidTr="00F57A67">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rsidR="00F57A67" w:rsidRPr="00B66A25" w:rsidRDefault="00F57A67" w:rsidP="00F57A67">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6</w:t>
            </w:r>
          </w:p>
        </w:tc>
        <w:tc>
          <w:tcPr>
            <w:tcW w:w="4093" w:type="dxa"/>
            <w:gridSpan w:val="4"/>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21" w:type="dxa"/>
            <w:gridSpan w:val="2"/>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64"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981"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86"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F57A67" w:rsidRPr="00B66A25" w:rsidTr="00F57A67">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rsidR="00F57A67" w:rsidRPr="00B66A25" w:rsidRDefault="00F57A67" w:rsidP="00F57A67">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7</w:t>
            </w:r>
          </w:p>
        </w:tc>
        <w:tc>
          <w:tcPr>
            <w:tcW w:w="4093" w:type="dxa"/>
            <w:gridSpan w:val="4"/>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21" w:type="dxa"/>
            <w:gridSpan w:val="2"/>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64"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981"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86"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F57A67" w:rsidRPr="00B66A25" w:rsidTr="00F57A67">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rsidR="00F57A67" w:rsidRPr="00B66A25" w:rsidRDefault="00F57A67" w:rsidP="00F57A67">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8</w:t>
            </w:r>
          </w:p>
        </w:tc>
        <w:tc>
          <w:tcPr>
            <w:tcW w:w="4093" w:type="dxa"/>
            <w:gridSpan w:val="4"/>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21" w:type="dxa"/>
            <w:gridSpan w:val="2"/>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64"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981"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86"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F57A67" w:rsidRPr="00B66A25" w:rsidTr="00F57A67">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rsidR="00F57A67" w:rsidRPr="00B66A25" w:rsidRDefault="00F57A67" w:rsidP="00F57A67">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9</w:t>
            </w:r>
          </w:p>
        </w:tc>
        <w:tc>
          <w:tcPr>
            <w:tcW w:w="4093" w:type="dxa"/>
            <w:gridSpan w:val="4"/>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21" w:type="dxa"/>
            <w:gridSpan w:val="2"/>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64"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981"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86"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F57A67" w:rsidRPr="00B66A25" w:rsidTr="00F57A67">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rsidR="00F57A67" w:rsidRPr="00B66A25" w:rsidRDefault="00F57A67" w:rsidP="00F57A67">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10</w:t>
            </w:r>
          </w:p>
        </w:tc>
        <w:tc>
          <w:tcPr>
            <w:tcW w:w="4093" w:type="dxa"/>
            <w:gridSpan w:val="4"/>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21" w:type="dxa"/>
            <w:gridSpan w:val="2"/>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64"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981"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86"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F57A67" w:rsidRPr="00B66A25" w:rsidTr="00F57A67">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4093" w:type="dxa"/>
            <w:gridSpan w:val="4"/>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21" w:type="dxa"/>
            <w:gridSpan w:val="2"/>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64"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981"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86" w:type="dxa"/>
            <w:tcBorders>
              <w:top w:val="nil"/>
              <w:left w:val="nil"/>
              <w:bottom w:val="single" w:sz="4" w:space="0" w:color="auto"/>
              <w:right w:val="single" w:sz="4" w:space="0" w:color="auto"/>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F57A67" w:rsidRPr="00B66A25" w:rsidTr="00F57A67">
        <w:trPr>
          <w:trHeight w:val="255"/>
        </w:trPr>
        <w:tc>
          <w:tcPr>
            <w:tcW w:w="763"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4093" w:type="dxa"/>
            <w:gridSpan w:val="4"/>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21"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2160" w:type="dxa"/>
            <w:gridSpan w:val="3"/>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64"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981"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86"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r>
      <w:tr w:rsidR="00F57A67" w:rsidRPr="00B66A25" w:rsidTr="00F57A67">
        <w:trPr>
          <w:trHeight w:val="255"/>
        </w:trPr>
        <w:tc>
          <w:tcPr>
            <w:tcW w:w="2156" w:type="dxa"/>
            <w:gridSpan w:val="3"/>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Certified by:</w:t>
            </w:r>
          </w:p>
        </w:tc>
        <w:tc>
          <w:tcPr>
            <w:tcW w:w="2700"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Project Manager's signature</w:t>
            </w:r>
          </w:p>
        </w:tc>
        <w:tc>
          <w:tcPr>
            <w:tcW w:w="1021"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2160" w:type="dxa"/>
            <w:gridSpan w:val="3"/>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64"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981"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86"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r>
      <w:tr w:rsidR="00F57A67" w:rsidRPr="00B66A25" w:rsidTr="00F57A67">
        <w:trPr>
          <w:trHeight w:val="255"/>
        </w:trPr>
        <w:tc>
          <w:tcPr>
            <w:tcW w:w="2156" w:type="dxa"/>
            <w:gridSpan w:val="3"/>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Date:</w:t>
            </w:r>
          </w:p>
        </w:tc>
        <w:tc>
          <w:tcPr>
            <w:tcW w:w="2700"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21"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2160" w:type="dxa"/>
            <w:gridSpan w:val="3"/>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64"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981"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86"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r>
      <w:tr w:rsidR="00F57A67" w:rsidRPr="00B66A25" w:rsidTr="00F57A67">
        <w:trPr>
          <w:trHeight w:val="255"/>
        </w:trPr>
        <w:tc>
          <w:tcPr>
            <w:tcW w:w="1793"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Key:</w:t>
            </w:r>
          </w:p>
        </w:tc>
        <w:tc>
          <w:tcPr>
            <w:tcW w:w="3063" w:type="dxa"/>
            <w:gridSpan w:val="3"/>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21"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2160" w:type="dxa"/>
            <w:gridSpan w:val="3"/>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64"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981"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86"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r>
      <w:tr w:rsidR="00F57A67" w:rsidRPr="00B66A25" w:rsidTr="00F57A67">
        <w:trPr>
          <w:trHeight w:val="255"/>
        </w:trPr>
        <w:tc>
          <w:tcPr>
            <w:tcW w:w="2490" w:type="dxa"/>
            <w:gridSpan w:val="4"/>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xml:space="preserve">Asset ID </w:t>
            </w:r>
          </w:p>
        </w:tc>
        <w:tc>
          <w:tcPr>
            <w:tcW w:w="2366"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Starts at 1 and increases</w:t>
            </w:r>
          </w:p>
        </w:tc>
        <w:tc>
          <w:tcPr>
            <w:tcW w:w="1021"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2160" w:type="dxa"/>
            <w:gridSpan w:val="3"/>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64"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981"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86"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r>
      <w:tr w:rsidR="00F57A67" w:rsidRPr="00B66A25" w:rsidTr="00F57A67">
        <w:trPr>
          <w:trHeight w:val="255"/>
        </w:trPr>
        <w:tc>
          <w:tcPr>
            <w:tcW w:w="2490" w:type="dxa"/>
            <w:gridSpan w:val="4"/>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xml:space="preserve">Description: </w:t>
            </w:r>
          </w:p>
        </w:tc>
        <w:tc>
          <w:tcPr>
            <w:tcW w:w="5547" w:type="dxa"/>
            <w:gridSpan w:val="6"/>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Short description of the asset eg: Dell Optiplex 660X</w:t>
            </w:r>
          </w:p>
        </w:tc>
        <w:tc>
          <w:tcPr>
            <w:tcW w:w="1164"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981"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86"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r>
      <w:tr w:rsidR="00F57A67" w:rsidRPr="00B66A25" w:rsidTr="00F57A67">
        <w:trPr>
          <w:trHeight w:val="255"/>
        </w:trPr>
        <w:tc>
          <w:tcPr>
            <w:tcW w:w="2490" w:type="dxa"/>
            <w:gridSpan w:val="4"/>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xml:space="preserve">Type:  </w:t>
            </w:r>
          </w:p>
        </w:tc>
        <w:tc>
          <w:tcPr>
            <w:tcW w:w="3138"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xml:space="preserve">Electrical, Furniture, Vehicle </w:t>
            </w:r>
          </w:p>
        </w:tc>
        <w:tc>
          <w:tcPr>
            <w:tcW w:w="734"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675"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64"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981"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86"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r>
      <w:tr w:rsidR="00F57A67" w:rsidRPr="00B66A25" w:rsidTr="00F57A67">
        <w:trPr>
          <w:trHeight w:val="255"/>
        </w:trPr>
        <w:tc>
          <w:tcPr>
            <w:tcW w:w="2490" w:type="dxa"/>
            <w:gridSpan w:val="4"/>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xml:space="preserve">Serial No. : </w:t>
            </w:r>
          </w:p>
        </w:tc>
        <w:tc>
          <w:tcPr>
            <w:tcW w:w="10205" w:type="dxa"/>
            <w:gridSpan w:val="10"/>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For vehicle it is the chassis, for electrical equipment it is the serial number from the manufacturer</w:t>
            </w:r>
          </w:p>
        </w:tc>
        <w:tc>
          <w:tcPr>
            <w:tcW w:w="126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86"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r>
      <w:tr w:rsidR="00F57A67" w:rsidRPr="00B66A25" w:rsidTr="00F57A67">
        <w:trPr>
          <w:trHeight w:val="255"/>
        </w:trPr>
        <w:tc>
          <w:tcPr>
            <w:tcW w:w="2490" w:type="dxa"/>
            <w:gridSpan w:val="4"/>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xml:space="preserve">Tag No. : </w:t>
            </w:r>
          </w:p>
        </w:tc>
        <w:tc>
          <w:tcPr>
            <w:tcW w:w="7692" w:type="dxa"/>
            <w:gridSpan w:val="8"/>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Furniture need a tag number to stick on the item (chose the numbering)</w:t>
            </w:r>
          </w:p>
        </w:tc>
        <w:tc>
          <w:tcPr>
            <w:tcW w:w="1123"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86"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r>
      <w:tr w:rsidR="00F57A67" w:rsidRPr="00B66A25" w:rsidTr="00F57A67">
        <w:trPr>
          <w:trHeight w:val="255"/>
        </w:trPr>
        <w:tc>
          <w:tcPr>
            <w:tcW w:w="2490" w:type="dxa"/>
            <w:gridSpan w:val="4"/>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Location:</w:t>
            </w:r>
          </w:p>
        </w:tc>
        <w:tc>
          <w:tcPr>
            <w:tcW w:w="3138"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The room the asset is in</w:t>
            </w:r>
          </w:p>
        </w:tc>
        <w:tc>
          <w:tcPr>
            <w:tcW w:w="734"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64"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775"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981"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86"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r>
      <w:tr w:rsidR="00F57A67" w:rsidRPr="00B66A25" w:rsidTr="00F57A67">
        <w:trPr>
          <w:trHeight w:val="255"/>
        </w:trPr>
        <w:tc>
          <w:tcPr>
            <w:tcW w:w="2490" w:type="dxa"/>
            <w:gridSpan w:val="4"/>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Acquisition Date:</w:t>
            </w:r>
          </w:p>
        </w:tc>
        <w:tc>
          <w:tcPr>
            <w:tcW w:w="3138"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When it was bought</w:t>
            </w:r>
          </w:p>
        </w:tc>
        <w:tc>
          <w:tcPr>
            <w:tcW w:w="734"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64"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775" w:type="dxa"/>
            <w:gridSpan w:val="2"/>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981"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c>
          <w:tcPr>
            <w:tcW w:w="1086" w:type="dxa"/>
            <w:tcBorders>
              <w:top w:val="nil"/>
              <w:left w:val="nil"/>
              <w:bottom w:val="nil"/>
              <w:right w:val="nil"/>
            </w:tcBorders>
            <w:shd w:val="clear" w:color="auto" w:fill="auto"/>
            <w:noWrap/>
            <w:vAlign w:val="bottom"/>
          </w:tcPr>
          <w:p w:rsidR="00F57A67" w:rsidRPr="00B66A25" w:rsidRDefault="00F57A67" w:rsidP="00F57A67">
            <w:pPr>
              <w:rPr>
                <w:rFonts w:asciiTheme="majorHAnsi" w:hAnsiTheme="majorHAnsi" w:cstheme="majorBidi"/>
                <w:color w:val="000000" w:themeColor="text1"/>
                <w:sz w:val="22"/>
                <w:szCs w:val="22"/>
              </w:rPr>
            </w:pPr>
          </w:p>
        </w:tc>
      </w:tr>
    </w:tbl>
    <w:p w:rsidR="0090278E" w:rsidRPr="00B66A25" w:rsidRDefault="0090278E" w:rsidP="0090278E">
      <w:pPr>
        <w:spacing w:after="200" w:line="276" w:lineRule="auto"/>
        <w:rPr>
          <w:rFonts w:asciiTheme="majorHAnsi" w:hAnsiTheme="majorHAnsi"/>
          <w:color w:val="000000" w:themeColor="text1"/>
          <w:sz w:val="22"/>
          <w:szCs w:val="22"/>
        </w:rPr>
      </w:pPr>
    </w:p>
    <w:p w:rsidR="00713EFC" w:rsidRPr="00B66A25" w:rsidRDefault="00713EFC" w:rsidP="008475A2">
      <w:pPr>
        <w:spacing w:after="200" w:line="276" w:lineRule="auto"/>
        <w:rPr>
          <w:rFonts w:asciiTheme="majorHAnsi" w:hAnsiTheme="majorHAnsi"/>
          <w:color w:val="000000" w:themeColor="text1"/>
          <w:sz w:val="22"/>
          <w:szCs w:val="22"/>
        </w:rPr>
      </w:pPr>
    </w:p>
    <w:sectPr w:rsidR="00713EFC" w:rsidRPr="00B66A25" w:rsidSect="00750E87">
      <w:type w:val="continuous"/>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73D" w:rsidRDefault="0038073D" w:rsidP="00EE1076">
      <w:r>
        <w:separator/>
      </w:r>
    </w:p>
  </w:endnote>
  <w:endnote w:type="continuationSeparator" w:id="0">
    <w:p w:rsidR="0038073D" w:rsidRDefault="0038073D" w:rsidP="00EE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AA" w:rsidRDefault="003B43A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C22D8">
      <w:rPr>
        <w:caps/>
        <w:noProof/>
        <w:color w:val="4F81BD" w:themeColor="accent1"/>
      </w:rPr>
      <w:t>67</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73D" w:rsidRDefault="0038073D" w:rsidP="00EE1076">
      <w:r>
        <w:separator/>
      </w:r>
    </w:p>
  </w:footnote>
  <w:footnote w:type="continuationSeparator" w:id="0">
    <w:p w:rsidR="0038073D" w:rsidRDefault="0038073D" w:rsidP="00EE1076">
      <w:r>
        <w:continuationSeparator/>
      </w:r>
    </w:p>
  </w:footnote>
  <w:footnote w:id="1">
    <w:p w:rsidR="003B43AA" w:rsidRDefault="003B43AA" w:rsidP="00704C9F">
      <w:pPr>
        <w:pStyle w:val="FootnoteText"/>
      </w:pPr>
      <w:r>
        <w:rPr>
          <w:rStyle w:val="FootnoteReference"/>
        </w:rPr>
        <w:footnoteRef/>
      </w:r>
      <w:r>
        <w:t xml:space="preserve"> This template will be used for purposes of Quarterly, Annual and Final Project Reporting</w:t>
      </w:r>
    </w:p>
  </w:footnote>
  <w:footnote w:id="2">
    <w:p w:rsidR="003B43AA" w:rsidRDefault="003B43AA" w:rsidP="000362D3">
      <w:pPr>
        <w:pStyle w:val="FootnoteText"/>
      </w:pPr>
      <w:r>
        <w:rPr>
          <w:rStyle w:val="FootnoteReference"/>
        </w:rPr>
        <w:footnoteRef/>
      </w:r>
      <w:r>
        <w:t xml:space="preserve"> </w:t>
      </w:r>
      <w:r w:rsidRPr="00B70E54">
        <w:rPr>
          <w:rFonts w:asciiTheme="majorHAnsi" w:hAnsiTheme="majorHAnsi"/>
          <w:i/>
          <w:iCs/>
          <w:sz w:val="18"/>
          <w:szCs w:val="18"/>
        </w:rPr>
        <w:t>Include description of specific and measurable actions related to gender mainstreaming, gender equality and women’s empowerment, production of gender disaggregated data, participation and involvement of gender specialists or representatives from women’s stakeholders groups, participation of women and men in project activities, gender awareness among project staff and beneficiaries, and any possible steps taken to ensure gender equity in the recruitment of staff and consultants.</w:t>
      </w:r>
    </w:p>
    <w:p w:rsidR="003B43AA" w:rsidRDefault="003B43AA" w:rsidP="000362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AA" w:rsidRDefault="003B43AA" w:rsidP="009A76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BFD"/>
    <w:multiLevelType w:val="multilevel"/>
    <w:tmpl w:val="7D161566"/>
    <w:lvl w:ilvl="0">
      <w:start w:val="1"/>
      <w:numFmt w:val="bullet"/>
      <w:lvlText w:val=""/>
      <w:lvlJc w:val="left"/>
      <w:pPr>
        <w:ind w:left="492" w:hanging="492"/>
      </w:pPr>
      <w:rPr>
        <w:rFonts w:ascii="Wingdings" w:hAnsi="Wingdings" w:hint="default"/>
      </w:rPr>
    </w:lvl>
    <w:lvl w:ilvl="1">
      <w:start w:val="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54F3B"/>
    <w:multiLevelType w:val="multilevel"/>
    <w:tmpl w:val="83F836AA"/>
    <w:lvl w:ilvl="0">
      <w:start w:val="2"/>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EF0736"/>
    <w:multiLevelType w:val="hybridMultilevel"/>
    <w:tmpl w:val="CE2CE576"/>
    <w:lvl w:ilvl="0" w:tplc="0809000B">
      <w:start w:val="1"/>
      <w:numFmt w:val="bullet"/>
      <w:lvlText w:val=""/>
      <w:lvlJc w:val="left"/>
      <w:pPr>
        <w:ind w:left="720" w:hanging="360"/>
      </w:pPr>
      <w:rPr>
        <w:rFonts w:ascii="Wingdings" w:hAnsi="Wingdings" w:hint="default"/>
        <w:color w:val="1F497D" w:themeColor="text2"/>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9359A"/>
    <w:multiLevelType w:val="hybridMultilevel"/>
    <w:tmpl w:val="377CF2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BA3A00"/>
    <w:multiLevelType w:val="multilevel"/>
    <w:tmpl w:val="7EB8F6FA"/>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294C33"/>
    <w:multiLevelType w:val="hybridMultilevel"/>
    <w:tmpl w:val="FF9216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55BF9"/>
    <w:multiLevelType w:val="hybridMultilevel"/>
    <w:tmpl w:val="F02C7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F4A32"/>
    <w:multiLevelType w:val="multilevel"/>
    <w:tmpl w:val="396A1FCA"/>
    <w:lvl w:ilvl="0">
      <w:start w:val="3"/>
      <w:numFmt w:val="decimal"/>
      <w:lvlText w:val="%1"/>
      <w:lvlJc w:val="left"/>
      <w:pPr>
        <w:ind w:left="492" w:hanging="492"/>
      </w:pPr>
      <w:rPr>
        <w:rFonts w:hint="default"/>
      </w:rPr>
    </w:lvl>
    <w:lvl w:ilvl="1">
      <w:start w:val="2"/>
      <w:numFmt w:val="decimal"/>
      <w:lvlText w:val="%1.%2"/>
      <w:lvlJc w:val="left"/>
      <w:pPr>
        <w:ind w:left="492" w:hanging="49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77408E"/>
    <w:multiLevelType w:val="hybridMultilevel"/>
    <w:tmpl w:val="6E320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F105B"/>
    <w:multiLevelType w:val="hybridMultilevel"/>
    <w:tmpl w:val="3E32516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541327"/>
    <w:multiLevelType w:val="hybridMultilevel"/>
    <w:tmpl w:val="08C0F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212EC"/>
    <w:multiLevelType w:val="multilevel"/>
    <w:tmpl w:val="396A1FCA"/>
    <w:lvl w:ilvl="0">
      <w:start w:val="2"/>
      <w:numFmt w:val="decimal"/>
      <w:lvlText w:val="%1"/>
      <w:lvlJc w:val="left"/>
      <w:pPr>
        <w:ind w:left="492" w:hanging="492"/>
      </w:pPr>
      <w:rPr>
        <w:rFonts w:hint="default"/>
      </w:rPr>
    </w:lvl>
    <w:lvl w:ilvl="1">
      <w:start w:val="4"/>
      <w:numFmt w:val="decimal"/>
      <w:lvlText w:val="%1.%2"/>
      <w:lvlJc w:val="left"/>
      <w:pPr>
        <w:ind w:left="492" w:hanging="49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BC3A6A"/>
    <w:multiLevelType w:val="hybridMultilevel"/>
    <w:tmpl w:val="7BC84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C3AAC"/>
    <w:multiLevelType w:val="hybridMultilevel"/>
    <w:tmpl w:val="235CE06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543E62"/>
    <w:multiLevelType w:val="multilevel"/>
    <w:tmpl w:val="091E1F36"/>
    <w:lvl w:ilvl="0">
      <w:start w:val="1"/>
      <w:numFmt w:val="decimal"/>
      <w:lvlText w:val="%1"/>
      <w:lvlJc w:val="left"/>
      <w:pPr>
        <w:ind w:left="492" w:hanging="492"/>
      </w:pPr>
      <w:rPr>
        <w:rFonts w:hint="default"/>
      </w:rPr>
    </w:lvl>
    <w:lvl w:ilvl="1">
      <w:start w:val="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170ED1"/>
    <w:multiLevelType w:val="multilevel"/>
    <w:tmpl w:val="5B648574"/>
    <w:lvl w:ilvl="0">
      <w:start w:val="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722185"/>
    <w:multiLevelType w:val="hybridMultilevel"/>
    <w:tmpl w:val="703ABAA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96865"/>
    <w:multiLevelType w:val="hybridMultilevel"/>
    <w:tmpl w:val="246812E8"/>
    <w:lvl w:ilvl="0" w:tplc="2DF0AA84">
      <w:start w:val="3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C5207"/>
    <w:multiLevelType w:val="hybridMultilevel"/>
    <w:tmpl w:val="2CD69D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5506B0"/>
    <w:multiLevelType w:val="multilevel"/>
    <w:tmpl w:val="907C8C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9A2A65"/>
    <w:multiLevelType w:val="hybridMultilevel"/>
    <w:tmpl w:val="C6842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75DE6"/>
    <w:multiLevelType w:val="hybridMultilevel"/>
    <w:tmpl w:val="EC9CAA7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933BB"/>
    <w:multiLevelType w:val="multilevel"/>
    <w:tmpl w:val="396A1FCA"/>
    <w:lvl w:ilvl="0">
      <w:start w:val="2"/>
      <w:numFmt w:val="decimal"/>
      <w:lvlText w:val="%1"/>
      <w:lvlJc w:val="left"/>
      <w:pPr>
        <w:ind w:left="492" w:hanging="492"/>
      </w:pPr>
      <w:rPr>
        <w:rFonts w:hint="default"/>
      </w:rPr>
    </w:lvl>
    <w:lvl w:ilvl="1">
      <w:start w:val="2"/>
      <w:numFmt w:val="decimal"/>
      <w:lvlText w:val="%1.%2"/>
      <w:lvlJc w:val="left"/>
      <w:pPr>
        <w:ind w:left="492" w:hanging="49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663DC4"/>
    <w:multiLevelType w:val="hybridMultilevel"/>
    <w:tmpl w:val="874A9D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119F4"/>
    <w:multiLevelType w:val="multilevel"/>
    <w:tmpl w:val="CE9CB98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227CE5"/>
    <w:multiLevelType w:val="hybridMultilevel"/>
    <w:tmpl w:val="C1CE7B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6694D"/>
    <w:multiLevelType w:val="multilevel"/>
    <w:tmpl w:val="E9ECC5A6"/>
    <w:lvl w:ilvl="0">
      <w:start w:val="3"/>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6F62F3"/>
    <w:multiLevelType w:val="hybridMultilevel"/>
    <w:tmpl w:val="88047EBE"/>
    <w:lvl w:ilvl="0" w:tplc="0809000B">
      <w:start w:val="1"/>
      <w:numFmt w:val="bullet"/>
      <w:lvlText w:val=""/>
      <w:lvlJc w:val="left"/>
      <w:pPr>
        <w:ind w:left="1212" w:hanging="360"/>
      </w:pPr>
      <w:rPr>
        <w:rFonts w:ascii="Wingdings" w:hAnsi="Wingdings" w:hint="default"/>
      </w:rPr>
    </w:lvl>
    <w:lvl w:ilvl="1" w:tplc="08090003" w:tentative="1">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8" w15:restartNumberingAfterBreak="0">
    <w:nsid w:val="62981F2C"/>
    <w:multiLevelType w:val="hybridMultilevel"/>
    <w:tmpl w:val="D7FED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09402E"/>
    <w:multiLevelType w:val="hybridMultilevel"/>
    <w:tmpl w:val="D3FAA0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559A6"/>
    <w:multiLevelType w:val="hybridMultilevel"/>
    <w:tmpl w:val="C61253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65BC7"/>
    <w:multiLevelType w:val="hybridMultilevel"/>
    <w:tmpl w:val="6B1EC2A4"/>
    <w:lvl w:ilvl="0" w:tplc="0809000B">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B481F"/>
    <w:multiLevelType w:val="multilevel"/>
    <w:tmpl w:val="396A1FCA"/>
    <w:lvl w:ilvl="0">
      <w:start w:val="2"/>
      <w:numFmt w:val="decimal"/>
      <w:lvlText w:val="%1"/>
      <w:lvlJc w:val="left"/>
      <w:pPr>
        <w:ind w:left="492" w:hanging="492"/>
      </w:pPr>
      <w:rPr>
        <w:rFonts w:hint="default"/>
      </w:rPr>
    </w:lvl>
    <w:lvl w:ilvl="1">
      <w:start w:val="4"/>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341309"/>
    <w:multiLevelType w:val="hybridMultilevel"/>
    <w:tmpl w:val="F3BE7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4"/>
  </w:num>
  <w:num w:numId="4">
    <w:abstractNumId w:val="12"/>
  </w:num>
  <w:num w:numId="5">
    <w:abstractNumId w:val="10"/>
  </w:num>
  <w:num w:numId="6">
    <w:abstractNumId w:val="5"/>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num>
  <w:num w:numId="11">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33"/>
  </w:num>
  <w:num w:numId="15">
    <w:abstractNumId w:val="28"/>
  </w:num>
  <w:num w:numId="16">
    <w:abstractNumId w:val="4"/>
  </w:num>
  <w:num w:numId="17">
    <w:abstractNumId w:val="29"/>
  </w:num>
  <w:num w:numId="18">
    <w:abstractNumId w:val="30"/>
  </w:num>
  <w:num w:numId="19">
    <w:abstractNumId w:val="14"/>
  </w:num>
  <w:num w:numId="20">
    <w:abstractNumId w:val="13"/>
  </w:num>
  <w:num w:numId="21">
    <w:abstractNumId w:val="17"/>
  </w:num>
  <w:num w:numId="22">
    <w:abstractNumId w:val="21"/>
  </w:num>
  <w:num w:numId="23">
    <w:abstractNumId w:val="20"/>
  </w:num>
  <w:num w:numId="24">
    <w:abstractNumId w:val="31"/>
  </w:num>
  <w:num w:numId="25">
    <w:abstractNumId w:val="23"/>
  </w:num>
  <w:num w:numId="26">
    <w:abstractNumId w:val="2"/>
  </w:num>
  <w:num w:numId="27">
    <w:abstractNumId w:val="3"/>
  </w:num>
  <w:num w:numId="28">
    <w:abstractNumId w:val="9"/>
  </w:num>
  <w:num w:numId="29">
    <w:abstractNumId w:val="11"/>
  </w:num>
  <w:num w:numId="30">
    <w:abstractNumId w:val="22"/>
  </w:num>
  <w:num w:numId="31">
    <w:abstractNumId w:val="27"/>
  </w:num>
  <w:num w:numId="32">
    <w:abstractNumId w:val="32"/>
  </w:num>
  <w:num w:numId="33">
    <w:abstractNumId w:val="7"/>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6B"/>
    <w:rsid w:val="000040BA"/>
    <w:rsid w:val="00010052"/>
    <w:rsid w:val="0001199C"/>
    <w:rsid w:val="000158CF"/>
    <w:rsid w:val="00015919"/>
    <w:rsid w:val="0002040A"/>
    <w:rsid w:val="000208C7"/>
    <w:rsid w:val="00021A64"/>
    <w:rsid w:val="00022BC4"/>
    <w:rsid w:val="0003053A"/>
    <w:rsid w:val="00032462"/>
    <w:rsid w:val="00034126"/>
    <w:rsid w:val="0003581F"/>
    <w:rsid w:val="000362D3"/>
    <w:rsid w:val="00041F5F"/>
    <w:rsid w:val="00042733"/>
    <w:rsid w:val="00044CF8"/>
    <w:rsid w:val="0004531A"/>
    <w:rsid w:val="00045AB7"/>
    <w:rsid w:val="0004659B"/>
    <w:rsid w:val="0005024A"/>
    <w:rsid w:val="000506CA"/>
    <w:rsid w:val="00052A72"/>
    <w:rsid w:val="00052B6F"/>
    <w:rsid w:val="00053138"/>
    <w:rsid w:val="00053720"/>
    <w:rsid w:val="000551D4"/>
    <w:rsid w:val="000577D4"/>
    <w:rsid w:val="0006189E"/>
    <w:rsid w:val="00061E5E"/>
    <w:rsid w:val="0006538E"/>
    <w:rsid w:val="00065EC1"/>
    <w:rsid w:val="00071637"/>
    <w:rsid w:val="00071C4C"/>
    <w:rsid w:val="00073FD2"/>
    <w:rsid w:val="00075FBE"/>
    <w:rsid w:val="00076B79"/>
    <w:rsid w:val="00077392"/>
    <w:rsid w:val="00077519"/>
    <w:rsid w:val="00081332"/>
    <w:rsid w:val="00083B2F"/>
    <w:rsid w:val="00086368"/>
    <w:rsid w:val="000872A3"/>
    <w:rsid w:val="00087384"/>
    <w:rsid w:val="000874F5"/>
    <w:rsid w:val="00092EA7"/>
    <w:rsid w:val="00092F26"/>
    <w:rsid w:val="0009358D"/>
    <w:rsid w:val="000961A6"/>
    <w:rsid w:val="000968FA"/>
    <w:rsid w:val="00097944"/>
    <w:rsid w:val="00097CD9"/>
    <w:rsid w:val="00097E3A"/>
    <w:rsid w:val="000A0433"/>
    <w:rsid w:val="000A28BF"/>
    <w:rsid w:val="000A2C1A"/>
    <w:rsid w:val="000A2DDE"/>
    <w:rsid w:val="000A49E7"/>
    <w:rsid w:val="000A6328"/>
    <w:rsid w:val="000A7BBF"/>
    <w:rsid w:val="000B3CA0"/>
    <w:rsid w:val="000B478B"/>
    <w:rsid w:val="000B6641"/>
    <w:rsid w:val="000C007B"/>
    <w:rsid w:val="000C0CB6"/>
    <w:rsid w:val="000C1E4E"/>
    <w:rsid w:val="000C3221"/>
    <w:rsid w:val="000C39FC"/>
    <w:rsid w:val="000C5CCC"/>
    <w:rsid w:val="000C6033"/>
    <w:rsid w:val="000C643F"/>
    <w:rsid w:val="000D3405"/>
    <w:rsid w:val="000D3DF3"/>
    <w:rsid w:val="000D3F86"/>
    <w:rsid w:val="000D47C0"/>
    <w:rsid w:val="000D4A0B"/>
    <w:rsid w:val="000D6320"/>
    <w:rsid w:val="000D7260"/>
    <w:rsid w:val="000E1DBF"/>
    <w:rsid w:val="000E53C8"/>
    <w:rsid w:val="000E6028"/>
    <w:rsid w:val="000E6235"/>
    <w:rsid w:val="000E684F"/>
    <w:rsid w:val="000F077D"/>
    <w:rsid w:val="000F1A95"/>
    <w:rsid w:val="000F2515"/>
    <w:rsid w:val="000F4AAF"/>
    <w:rsid w:val="000F4AFC"/>
    <w:rsid w:val="00100BDD"/>
    <w:rsid w:val="00102F39"/>
    <w:rsid w:val="0010506A"/>
    <w:rsid w:val="00107695"/>
    <w:rsid w:val="00110396"/>
    <w:rsid w:val="00111347"/>
    <w:rsid w:val="001121AB"/>
    <w:rsid w:val="001146A2"/>
    <w:rsid w:val="001204F8"/>
    <w:rsid w:val="00120D12"/>
    <w:rsid w:val="0012167A"/>
    <w:rsid w:val="00121BC7"/>
    <w:rsid w:val="00121BE9"/>
    <w:rsid w:val="00121EC5"/>
    <w:rsid w:val="00121FC8"/>
    <w:rsid w:val="001225C8"/>
    <w:rsid w:val="00123A55"/>
    <w:rsid w:val="00123E60"/>
    <w:rsid w:val="001257E1"/>
    <w:rsid w:val="001261DF"/>
    <w:rsid w:val="00126A8C"/>
    <w:rsid w:val="0013025C"/>
    <w:rsid w:val="0013062E"/>
    <w:rsid w:val="00130CE0"/>
    <w:rsid w:val="0013343E"/>
    <w:rsid w:val="00134BA2"/>
    <w:rsid w:val="00136D3B"/>
    <w:rsid w:val="00140A5A"/>
    <w:rsid w:val="00142D8C"/>
    <w:rsid w:val="001435DE"/>
    <w:rsid w:val="00144A55"/>
    <w:rsid w:val="00146098"/>
    <w:rsid w:val="00147164"/>
    <w:rsid w:val="001472F8"/>
    <w:rsid w:val="00147557"/>
    <w:rsid w:val="00151DEB"/>
    <w:rsid w:val="001577E3"/>
    <w:rsid w:val="00164C48"/>
    <w:rsid w:val="00167DE9"/>
    <w:rsid w:val="001739BE"/>
    <w:rsid w:val="00180FF6"/>
    <w:rsid w:val="0018250F"/>
    <w:rsid w:val="001845D5"/>
    <w:rsid w:val="001857E9"/>
    <w:rsid w:val="00185858"/>
    <w:rsid w:val="001859BA"/>
    <w:rsid w:val="00185CBE"/>
    <w:rsid w:val="00186942"/>
    <w:rsid w:val="001903A9"/>
    <w:rsid w:val="00191DBD"/>
    <w:rsid w:val="00192355"/>
    <w:rsid w:val="00194D62"/>
    <w:rsid w:val="00196702"/>
    <w:rsid w:val="00196AF9"/>
    <w:rsid w:val="001A1534"/>
    <w:rsid w:val="001A30FF"/>
    <w:rsid w:val="001A7659"/>
    <w:rsid w:val="001B01ED"/>
    <w:rsid w:val="001B0374"/>
    <w:rsid w:val="001B1188"/>
    <w:rsid w:val="001B26BC"/>
    <w:rsid w:val="001B2EE4"/>
    <w:rsid w:val="001B3F62"/>
    <w:rsid w:val="001B3F67"/>
    <w:rsid w:val="001B5F49"/>
    <w:rsid w:val="001B7379"/>
    <w:rsid w:val="001C0F93"/>
    <w:rsid w:val="001C3282"/>
    <w:rsid w:val="001C3C1C"/>
    <w:rsid w:val="001C6FD5"/>
    <w:rsid w:val="001C74E2"/>
    <w:rsid w:val="001D1FBC"/>
    <w:rsid w:val="001D335C"/>
    <w:rsid w:val="001D715D"/>
    <w:rsid w:val="001D76B2"/>
    <w:rsid w:val="001D7FB8"/>
    <w:rsid w:val="001E279F"/>
    <w:rsid w:val="001E78EC"/>
    <w:rsid w:val="001F0AAE"/>
    <w:rsid w:val="001F13AF"/>
    <w:rsid w:val="001F249E"/>
    <w:rsid w:val="001F623E"/>
    <w:rsid w:val="00200B0E"/>
    <w:rsid w:val="00202BB6"/>
    <w:rsid w:val="00203832"/>
    <w:rsid w:val="00203EEC"/>
    <w:rsid w:val="00205312"/>
    <w:rsid w:val="002062EA"/>
    <w:rsid w:val="00210518"/>
    <w:rsid w:val="00215073"/>
    <w:rsid w:val="00217C01"/>
    <w:rsid w:val="002211FE"/>
    <w:rsid w:val="00232C27"/>
    <w:rsid w:val="00233500"/>
    <w:rsid w:val="0023362C"/>
    <w:rsid w:val="00235083"/>
    <w:rsid w:val="002358EF"/>
    <w:rsid w:val="00236EE7"/>
    <w:rsid w:val="00242436"/>
    <w:rsid w:val="00242FB8"/>
    <w:rsid w:val="00243FCE"/>
    <w:rsid w:val="00244365"/>
    <w:rsid w:val="00244ED9"/>
    <w:rsid w:val="00247106"/>
    <w:rsid w:val="002501DE"/>
    <w:rsid w:val="00255B10"/>
    <w:rsid w:val="00257610"/>
    <w:rsid w:val="00260A97"/>
    <w:rsid w:val="002645BF"/>
    <w:rsid w:val="00270730"/>
    <w:rsid w:val="00274538"/>
    <w:rsid w:val="00274909"/>
    <w:rsid w:val="00274E8D"/>
    <w:rsid w:val="00275AFF"/>
    <w:rsid w:val="00282F37"/>
    <w:rsid w:val="00282F50"/>
    <w:rsid w:val="00286802"/>
    <w:rsid w:val="00286B9F"/>
    <w:rsid w:val="002879C1"/>
    <w:rsid w:val="00290BB4"/>
    <w:rsid w:val="002932E5"/>
    <w:rsid w:val="0029447F"/>
    <w:rsid w:val="0029534A"/>
    <w:rsid w:val="002970DD"/>
    <w:rsid w:val="00297B06"/>
    <w:rsid w:val="00297B67"/>
    <w:rsid w:val="002A0012"/>
    <w:rsid w:val="002A07A9"/>
    <w:rsid w:val="002A539C"/>
    <w:rsid w:val="002A5FB7"/>
    <w:rsid w:val="002B1C06"/>
    <w:rsid w:val="002B6193"/>
    <w:rsid w:val="002B6330"/>
    <w:rsid w:val="002C1836"/>
    <w:rsid w:val="002C1D18"/>
    <w:rsid w:val="002C3384"/>
    <w:rsid w:val="002C4C86"/>
    <w:rsid w:val="002C4E66"/>
    <w:rsid w:val="002D007F"/>
    <w:rsid w:val="002D18F8"/>
    <w:rsid w:val="002D2B4E"/>
    <w:rsid w:val="002D3144"/>
    <w:rsid w:val="002D52BD"/>
    <w:rsid w:val="002D57DC"/>
    <w:rsid w:val="002D58DE"/>
    <w:rsid w:val="002D5DB1"/>
    <w:rsid w:val="002D6017"/>
    <w:rsid w:val="002D6D33"/>
    <w:rsid w:val="002D7537"/>
    <w:rsid w:val="002E4D7C"/>
    <w:rsid w:val="002E5A2C"/>
    <w:rsid w:val="002E60FD"/>
    <w:rsid w:val="002F0331"/>
    <w:rsid w:val="002F04A2"/>
    <w:rsid w:val="002F2072"/>
    <w:rsid w:val="002F2B4F"/>
    <w:rsid w:val="002F3E37"/>
    <w:rsid w:val="002F4A07"/>
    <w:rsid w:val="002F4A9F"/>
    <w:rsid w:val="002F553B"/>
    <w:rsid w:val="002F74F6"/>
    <w:rsid w:val="002F78A2"/>
    <w:rsid w:val="002F7A8A"/>
    <w:rsid w:val="002F7C72"/>
    <w:rsid w:val="0030116B"/>
    <w:rsid w:val="003040E2"/>
    <w:rsid w:val="0030520B"/>
    <w:rsid w:val="00305A14"/>
    <w:rsid w:val="0030757C"/>
    <w:rsid w:val="003075AC"/>
    <w:rsid w:val="00310CDA"/>
    <w:rsid w:val="00313AC3"/>
    <w:rsid w:val="00313B05"/>
    <w:rsid w:val="00313C7D"/>
    <w:rsid w:val="00315EBF"/>
    <w:rsid w:val="00317111"/>
    <w:rsid w:val="003225EE"/>
    <w:rsid w:val="00326564"/>
    <w:rsid w:val="00326AC0"/>
    <w:rsid w:val="00331A47"/>
    <w:rsid w:val="00331A78"/>
    <w:rsid w:val="00331E62"/>
    <w:rsid w:val="003333A9"/>
    <w:rsid w:val="00334581"/>
    <w:rsid w:val="00337571"/>
    <w:rsid w:val="0034018C"/>
    <w:rsid w:val="00340797"/>
    <w:rsid w:val="00341D72"/>
    <w:rsid w:val="003445D4"/>
    <w:rsid w:val="00345CF2"/>
    <w:rsid w:val="00346731"/>
    <w:rsid w:val="003473E5"/>
    <w:rsid w:val="0035058E"/>
    <w:rsid w:val="00351633"/>
    <w:rsid w:val="00351A24"/>
    <w:rsid w:val="0035203F"/>
    <w:rsid w:val="00352D91"/>
    <w:rsid w:val="0035332E"/>
    <w:rsid w:val="00353847"/>
    <w:rsid w:val="00355348"/>
    <w:rsid w:val="0035631F"/>
    <w:rsid w:val="003566F2"/>
    <w:rsid w:val="00356FF3"/>
    <w:rsid w:val="00360C6A"/>
    <w:rsid w:val="00363583"/>
    <w:rsid w:val="00363E33"/>
    <w:rsid w:val="00364552"/>
    <w:rsid w:val="00364A99"/>
    <w:rsid w:val="00364CC5"/>
    <w:rsid w:val="0036700D"/>
    <w:rsid w:val="00367116"/>
    <w:rsid w:val="003673FD"/>
    <w:rsid w:val="00367A7F"/>
    <w:rsid w:val="0037034B"/>
    <w:rsid w:val="0037135E"/>
    <w:rsid w:val="0037140D"/>
    <w:rsid w:val="00372CB2"/>
    <w:rsid w:val="0037353D"/>
    <w:rsid w:val="00373BA0"/>
    <w:rsid w:val="0037597E"/>
    <w:rsid w:val="003769FC"/>
    <w:rsid w:val="0038073D"/>
    <w:rsid w:val="00381343"/>
    <w:rsid w:val="00382C5C"/>
    <w:rsid w:val="00382E45"/>
    <w:rsid w:val="00383670"/>
    <w:rsid w:val="00385440"/>
    <w:rsid w:val="003860B0"/>
    <w:rsid w:val="0038645A"/>
    <w:rsid w:val="003879FA"/>
    <w:rsid w:val="0039156F"/>
    <w:rsid w:val="00393A33"/>
    <w:rsid w:val="003958AD"/>
    <w:rsid w:val="003964E0"/>
    <w:rsid w:val="003968AC"/>
    <w:rsid w:val="00397C2D"/>
    <w:rsid w:val="003A01D9"/>
    <w:rsid w:val="003A15A5"/>
    <w:rsid w:val="003A1B13"/>
    <w:rsid w:val="003A2A0F"/>
    <w:rsid w:val="003A3B01"/>
    <w:rsid w:val="003A442E"/>
    <w:rsid w:val="003A4860"/>
    <w:rsid w:val="003A55EE"/>
    <w:rsid w:val="003B156E"/>
    <w:rsid w:val="003B2576"/>
    <w:rsid w:val="003B4178"/>
    <w:rsid w:val="003B43AA"/>
    <w:rsid w:val="003B4851"/>
    <w:rsid w:val="003C0B03"/>
    <w:rsid w:val="003C2238"/>
    <w:rsid w:val="003C34C8"/>
    <w:rsid w:val="003C4475"/>
    <w:rsid w:val="003C496C"/>
    <w:rsid w:val="003C6343"/>
    <w:rsid w:val="003C646C"/>
    <w:rsid w:val="003D0D0C"/>
    <w:rsid w:val="003D1A0D"/>
    <w:rsid w:val="003D2D53"/>
    <w:rsid w:val="003D4612"/>
    <w:rsid w:val="003E2414"/>
    <w:rsid w:val="003E4EC4"/>
    <w:rsid w:val="003E5B16"/>
    <w:rsid w:val="003F2CDD"/>
    <w:rsid w:val="003F3897"/>
    <w:rsid w:val="003F7381"/>
    <w:rsid w:val="00403463"/>
    <w:rsid w:val="00403FCF"/>
    <w:rsid w:val="00405A6A"/>
    <w:rsid w:val="00405F55"/>
    <w:rsid w:val="00405F8F"/>
    <w:rsid w:val="00414016"/>
    <w:rsid w:val="0041561E"/>
    <w:rsid w:val="00415CEB"/>
    <w:rsid w:val="004170C7"/>
    <w:rsid w:val="0042087E"/>
    <w:rsid w:val="004209A7"/>
    <w:rsid w:val="00421270"/>
    <w:rsid w:val="00422A8F"/>
    <w:rsid w:val="00425364"/>
    <w:rsid w:val="00426362"/>
    <w:rsid w:val="004279E7"/>
    <w:rsid w:val="004317D2"/>
    <w:rsid w:val="004325ED"/>
    <w:rsid w:val="00433202"/>
    <w:rsid w:val="004333C1"/>
    <w:rsid w:val="00433C4B"/>
    <w:rsid w:val="00436187"/>
    <w:rsid w:val="00437F0E"/>
    <w:rsid w:val="004400BE"/>
    <w:rsid w:val="00441901"/>
    <w:rsid w:val="00442B50"/>
    <w:rsid w:val="00444AD6"/>
    <w:rsid w:val="00446CF0"/>
    <w:rsid w:val="00446CF3"/>
    <w:rsid w:val="004471AB"/>
    <w:rsid w:val="0045354F"/>
    <w:rsid w:val="00454C44"/>
    <w:rsid w:val="0045627D"/>
    <w:rsid w:val="00460211"/>
    <w:rsid w:val="00460833"/>
    <w:rsid w:val="00460914"/>
    <w:rsid w:val="004609A3"/>
    <w:rsid w:val="00460E4C"/>
    <w:rsid w:val="0046279F"/>
    <w:rsid w:val="004637C6"/>
    <w:rsid w:val="00463B1C"/>
    <w:rsid w:val="00464B59"/>
    <w:rsid w:val="00464CAE"/>
    <w:rsid w:val="00467A51"/>
    <w:rsid w:val="0047030D"/>
    <w:rsid w:val="00470EC5"/>
    <w:rsid w:val="004721F1"/>
    <w:rsid w:val="0047221F"/>
    <w:rsid w:val="004755CE"/>
    <w:rsid w:val="00475D70"/>
    <w:rsid w:val="00476720"/>
    <w:rsid w:val="00477A1E"/>
    <w:rsid w:val="00477BAB"/>
    <w:rsid w:val="0048212A"/>
    <w:rsid w:val="00482EDB"/>
    <w:rsid w:val="00484B47"/>
    <w:rsid w:val="00486DAF"/>
    <w:rsid w:val="00487BEB"/>
    <w:rsid w:val="0049301F"/>
    <w:rsid w:val="00494BD1"/>
    <w:rsid w:val="0049662C"/>
    <w:rsid w:val="004A2831"/>
    <w:rsid w:val="004A5178"/>
    <w:rsid w:val="004A54E4"/>
    <w:rsid w:val="004A75B1"/>
    <w:rsid w:val="004A7CD3"/>
    <w:rsid w:val="004B37AC"/>
    <w:rsid w:val="004B48B2"/>
    <w:rsid w:val="004B4C86"/>
    <w:rsid w:val="004B60D6"/>
    <w:rsid w:val="004B6F82"/>
    <w:rsid w:val="004C0606"/>
    <w:rsid w:val="004C1291"/>
    <w:rsid w:val="004C4C2C"/>
    <w:rsid w:val="004C6814"/>
    <w:rsid w:val="004C6AD3"/>
    <w:rsid w:val="004D29FE"/>
    <w:rsid w:val="004D7FAF"/>
    <w:rsid w:val="004E222A"/>
    <w:rsid w:val="004E23E6"/>
    <w:rsid w:val="004E3DBE"/>
    <w:rsid w:val="004E47B7"/>
    <w:rsid w:val="004E4A62"/>
    <w:rsid w:val="004E64C8"/>
    <w:rsid w:val="004E7CAD"/>
    <w:rsid w:val="004F078A"/>
    <w:rsid w:val="004F1EBB"/>
    <w:rsid w:val="004F2679"/>
    <w:rsid w:val="004F2905"/>
    <w:rsid w:val="004F2B3B"/>
    <w:rsid w:val="004F4439"/>
    <w:rsid w:val="004F4457"/>
    <w:rsid w:val="004F5AEB"/>
    <w:rsid w:val="004F77D0"/>
    <w:rsid w:val="00500837"/>
    <w:rsid w:val="00502008"/>
    <w:rsid w:val="00502639"/>
    <w:rsid w:val="00502954"/>
    <w:rsid w:val="0050438D"/>
    <w:rsid w:val="0050491E"/>
    <w:rsid w:val="00507938"/>
    <w:rsid w:val="00510524"/>
    <w:rsid w:val="005135BC"/>
    <w:rsid w:val="0052298E"/>
    <w:rsid w:val="00522C1D"/>
    <w:rsid w:val="0052356E"/>
    <w:rsid w:val="0052664D"/>
    <w:rsid w:val="00527DC4"/>
    <w:rsid w:val="005314D2"/>
    <w:rsid w:val="00532EE2"/>
    <w:rsid w:val="0053304D"/>
    <w:rsid w:val="005338A9"/>
    <w:rsid w:val="005350C0"/>
    <w:rsid w:val="005353A7"/>
    <w:rsid w:val="00536F15"/>
    <w:rsid w:val="005370F1"/>
    <w:rsid w:val="00537384"/>
    <w:rsid w:val="00543650"/>
    <w:rsid w:val="005453B1"/>
    <w:rsid w:val="00545781"/>
    <w:rsid w:val="00547B30"/>
    <w:rsid w:val="00550959"/>
    <w:rsid w:val="00550B46"/>
    <w:rsid w:val="00552438"/>
    <w:rsid w:val="005534D2"/>
    <w:rsid w:val="005534E2"/>
    <w:rsid w:val="00554522"/>
    <w:rsid w:val="005554A1"/>
    <w:rsid w:val="00561A2F"/>
    <w:rsid w:val="00562720"/>
    <w:rsid w:val="00562B76"/>
    <w:rsid w:val="00566FAC"/>
    <w:rsid w:val="005746B6"/>
    <w:rsid w:val="0057516E"/>
    <w:rsid w:val="005762E5"/>
    <w:rsid w:val="005767B8"/>
    <w:rsid w:val="005769A9"/>
    <w:rsid w:val="00576C25"/>
    <w:rsid w:val="005772EF"/>
    <w:rsid w:val="00582072"/>
    <w:rsid w:val="00582EC8"/>
    <w:rsid w:val="0058508E"/>
    <w:rsid w:val="00585D9E"/>
    <w:rsid w:val="0058648B"/>
    <w:rsid w:val="00592B1C"/>
    <w:rsid w:val="00594B5F"/>
    <w:rsid w:val="00595D04"/>
    <w:rsid w:val="005960F3"/>
    <w:rsid w:val="005971DE"/>
    <w:rsid w:val="005A15FD"/>
    <w:rsid w:val="005A18ED"/>
    <w:rsid w:val="005A1CDB"/>
    <w:rsid w:val="005A32DD"/>
    <w:rsid w:val="005B02A7"/>
    <w:rsid w:val="005B5CDF"/>
    <w:rsid w:val="005C1222"/>
    <w:rsid w:val="005C3B1D"/>
    <w:rsid w:val="005C65BF"/>
    <w:rsid w:val="005C74C2"/>
    <w:rsid w:val="005C7F31"/>
    <w:rsid w:val="005D12FA"/>
    <w:rsid w:val="005D146D"/>
    <w:rsid w:val="005D252C"/>
    <w:rsid w:val="005D3022"/>
    <w:rsid w:val="005D3211"/>
    <w:rsid w:val="005D477F"/>
    <w:rsid w:val="005D641A"/>
    <w:rsid w:val="005E15B7"/>
    <w:rsid w:val="005E1904"/>
    <w:rsid w:val="005E1A01"/>
    <w:rsid w:val="005E29CC"/>
    <w:rsid w:val="005E2B40"/>
    <w:rsid w:val="005E34C6"/>
    <w:rsid w:val="005E40E0"/>
    <w:rsid w:val="005E5156"/>
    <w:rsid w:val="005E5F25"/>
    <w:rsid w:val="005E6EB6"/>
    <w:rsid w:val="005F0103"/>
    <w:rsid w:val="005F0E3E"/>
    <w:rsid w:val="005F203B"/>
    <w:rsid w:val="005F353D"/>
    <w:rsid w:val="005F5E2E"/>
    <w:rsid w:val="005F6995"/>
    <w:rsid w:val="005F6B6F"/>
    <w:rsid w:val="0060151B"/>
    <w:rsid w:val="00601888"/>
    <w:rsid w:val="00602D74"/>
    <w:rsid w:val="006056E7"/>
    <w:rsid w:val="0061160C"/>
    <w:rsid w:val="00614A2C"/>
    <w:rsid w:val="00614A4A"/>
    <w:rsid w:val="0061623F"/>
    <w:rsid w:val="00616B91"/>
    <w:rsid w:val="00621589"/>
    <w:rsid w:val="006264AB"/>
    <w:rsid w:val="00626DD3"/>
    <w:rsid w:val="00630D63"/>
    <w:rsid w:val="0063133E"/>
    <w:rsid w:val="00632705"/>
    <w:rsid w:val="00632DBB"/>
    <w:rsid w:val="00633608"/>
    <w:rsid w:val="00633D98"/>
    <w:rsid w:val="00636FAE"/>
    <w:rsid w:val="00640EA6"/>
    <w:rsid w:val="006418AB"/>
    <w:rsid w:val="0064505E"/>
    <w:rsid w:val="00645AA3"/>
    <w:rsid w:val="00645C97"/>
    <w:rsid w:val="0065143C"/>
    <w:rsid w:val="0065516A"/>
    <w:rsid w:val="006610BA"/>
    <w:rsid w:val="00661BCC"/>
    <w:rsid w:val="0066464D"/>
    <w:rsid w:val="0066583F"/>
    <w:rsid w:val="0066636E"/>
    <w:rsid w:val="00666BD8"/>
    <w:rsid w:val="00666C71"/>
    <w:rsid w:val="006677CE"/>
    <w:rsid w:val="0066792B"/>
    <w:rsid w:val="00671F01"/>
    <w:rsid w:val="00672F07"/>
    <w:rsid w:val="00673C67"/>
    <w:rsid w:val="00676138"/>
    <w:rsid w:val="00676290"/>
    <w:rsid w:val="00680DDA"/>
    <w:rsid w:val="006815B3"/>
    <w:rsid w:val="00681E7E"/>
    <w:rsid w:val="00682108"/>
    <w:rsid w:val="0068334B"/>
    <w:rsid w:val="00683A57"/>
    <w:rsid w:val="00683C30"/>
    <w:rsid w:val="00684A09"/>
    <w:rsid w:val="00685827"/>
    <w:rsid w:val="00686E7D"/>
    <w:rsid w:val="00687525"/>
    <w:rsid w:val="00687F96"/>
    <w:rsid w:val="0069001F"/>
    <w:rsid w:val="00690753"/>
    <w:rsid w:val="0069100B"/>
    <w:rsid w:val="00691C12"/>
    <w:rsid w:val="00691E7E"/>
    <w:rsid w:val="00692935"/>
    <w:rsid w:val="00694396"/>
    <w:rsid w:val="00694FFB"/>
    <w:rsid w:val="00695320"/>
    <w:rsid w:val="0069735E"/>
    <w:rsid w:val="006A0E5C"/>
    <w:rsid w:val="006A2FE9"/>
    <w:rsid w:val="006A469E"/>
    <w:rsid w:val="006A572F"/>
    <w:rsid w:val="006A59CF"/>
    <w:rsid w:val="006A7432"/>
    <w:rsid w:val="006A7DB4"/>
    <w:rsid w:val="006B00C4"/>
    <w:rsid w:val="006B11BC"/>
    <w:rsid w:val="006B1A95"/>
    <w:rsid w:val="006B54E5"/>
    <w:rsid w:val="006B739D"/>
    <w:rsid w:val="006C1DD7"/>
    <w:rsid w:val="006C2155"/>
    <w:rsid w:val="006C2FF6"/>
    <w:rsid w:val="006C3251"/>
    <w:rsid w:val="006C4358"/>
    <w:rsid w:val="006C4A5B"/>
    <w:rsid w:val="006C4F9B"/>
    <w:rsid w:val="006C5C56"/>
    <w:rsid w:val="006C6B10"/>
    <w:rsid w:val="006C6D07"/>
    <w:rsid w:val="006C7EA4"/>
    <w:rsid w:val="006D0382"/>
    <w:rsid w:val="006D08F9"/>
    <w:rsid w:val="006D1FEC"/>
    <w:rsid w:val="006D2E17"/>
    <w:rsid w:val="006D3696"/>
    <w:rsid w:val="006D4CF5"/>
    <w:rsid w:val="006D59D9"/>
    <w:rsid w:val="006E09AC"/>
    <w:rsid w:val="006E0F97"/>
    <w:rsid w:val="006E24FE"/>
    <w:rsid w:val="006E5CAB"/>
    <w:rsid w:val="006E5F3E"/>
    <w:rsid w:val="006E7256"/>
    <w:rsid w:val="006F2E25"/>
    <w:rsid w:val="006F3F6D"/>
    <w:rsid w:val="006F4086"/>
    <w:rsid w:val="006F4E94"/>
    <w:rsid w:val="006F532B"/>
    <w:rsid w:val="006F55D1"/>
    <w:rsid w:val="006F5B8C"/>
    <w:rsid w:val="006F72EF"/>
    <w:rsid w:val="006F7624"/>
    <w:rsid w:val="00700C2E"/>
    <w:rsid w:val="00702360"/>
    <w:rsid w:val="00704981"/>
    <w:rsid w:val="00704C9F"/>
    <w:rsid w:val="00711C5E"/>
    <w:rsid w:val="00712BDD"/>
    <w:rsid w:val="00712C80"/>
    <w:rsid w:val="00713E9C"/>
    <w:rsid w:val="00713EFC"/>
    <w:rsid w:val="00715B71"/>
    <w:rsid w:val="00715C51"/>
    <w:rsid w:val="00716CE3"/>
    <w:rsid w:val="00716F99"/>
    <w:rsid w:val="00717932"/>
    <w:rsid w:val="0072042D"/>
    <w:rsid w:val="00720861"/>
    <w:rsid w:val="0072337F"/>
    <w:rsid w:val="0072350B"/>
    <w:rsid w:val="007241F3"/>
    <w:rsid w:val="00724EA1"/>
    <w:rsid w:val="0072568B"/>
    <w:rsid w:val="0072588F"/>
    <w:rsid w:val="00730A75"/>
    <w:rsid w:val="00736C0F"/>
    <w:rsid w:val="00740C85"/>
    <w:rsid w:val="00743DD1"/>
    <w:rsid w:val="00746DDA"/>
    <w:rsid w:val="007473FD"/>
    <w:rsid w:val="00747857"/>
    <w:rsid w:val="00750481"/>
    <w:rsid w:val="00750E87"/>
    <w:rsid w:val="007527E8"/>
    <w:rsid w:val="007540A2"/>
    <w:rsid w:val="00756CF9"/>
    <w:rsid w:val="00761703"/>
    <w:rsid w:val="00765269"/>
    <w:rsid w:val="00766149"/>
    <w:rsid w:val="00766B61"/>
    <w:rsid w:val="00767DCA"/>
    <w:rsid w:val="007714AD"/>
    <w:rsid w:val="00771F18"/>
    <w:rsid w:val="0077212A"/>
    <w:rsid w:val="00772DFD"/>
    <w:rsid w:val="007735D9"/>
    <w:rsid w:val="007745C4"/>
    <w:rsid w:val="0077492F"/>
    <w:rsid w:val="00775C38"/>
    <w:rsid w:val="0077623E"/>
    <w:rsid w:val="007829DA"/>
    <w:rsid w:val="0078429A"/>
    <w:rsid w:val="00785DE4"/>
    <w:rsid w:val="00790980"/>
    <w:rsid w:val="007917EA"/>
    <w:rsid w:val="007957D1"/>
    <w:rsid w:val="007958BC"/>
    <w:rsid w:val="007A1525"/>
    <w:rsid w:val="007A2483"/>
    <w:rsid w:val="007A4299"/>
    <w:rsid w:val="007A5FB5"/>
    <w:rsid w:val="007A601D"/>
    <w:rsid w:val="007A6E40"/>
    <w:rsid w:val="007B2FA8"/>
    <w:rsid w:val="007B30FF"/>
    <w:rsid w:val="007B3D54"/>
    <w:rsid w:val="007B3EBD"/>
    <w:rsid w:val="007B5BD1"/>
    <w:rsid w:val="007B66BA"/>
    <w:rsid w:val="007B7654"/>
    <w:rsid w:val="007C067D"/>
    <w:rsid w:val="007C09DC"/>
    <w:rsid w:val="007C0B80"/>
    <w:rsid w:val="007C13E9"/>
    <w:rsid w:val="007C15E3"/>
    <w:rsid w:val="007C1E07"/>
    <w:rsid w:val="007C1E7A"/>
    <w:rsid w:val="007C3F6F"/>
    <w:rsid w:val="007C6CA8"/>
    <w:rsid w:val="007D13B6"/>
    <w:rsid w:val="007D3656"/>
    <w:rsid w:val="007D3ED2"/>
    <w:rsid w:val="007D4B5B"/>
    <w:rsid w:val="007D6CF4"/>
    <w:rsid w:val="007E2613"/>
    <w:rsid w:val="007E3309"/>
    <w:rsid w:val="007E3A42"/>
    <w:rsid w:val="007E725A"/>
    <w:rsid w:val="007E7441"/>
    <w:rsid w:val="007F33A0"/>
    <w:rsid w:val="007F5AAF"/>
    <w:rsid w:val="007F6A6A"/>
    <w:rsid w:val="00800113"/>
    <w:rsid w:val="008024A7"/>
    <w:rsid w:val="00803AFF"/>
    <w:rsid w:val="00810B6B"/>
    <w:rsid w:val="00810EC3"/>
    <w:rsid w:val="00812A90"/>
    <w:rsid w:val="00816301"/>
    <w:rsid w:val="00816AA0"/>
    <w:rsid w:val="00816AC7"/>
    <w:rsid w:val="00816F5B"/>
    <w:rsid w:val="008170C3"/>
    <w:rsid w:val="008214DF"/>
    <w:rsid w:val="00822C84"/>
    <w:rsid w:val="00824441"/>
    <w:rsid w:val="00826820"/>
    <w:rsid w:val="00826A9E"/>
    <w:rsid w:val="008302A7"/>
    <w:rsid w:val="008315B1"/>
    <w:rsid w:val="008321A9"/>
    <w:rsid w:val="008336EE"/>
    <w:rsid w:val="008354C5"/>
    <w:rsid w:val="00835B79"/>
    <w:rsid w:val="00835DA8"/>
    <w:rsid w:val="00840F49"/>
    <w:rsid w:val="008427AA"/>
    <w:rsid w:val="00843AE3"/>
    <w:rsid w:val="0084409E"/>
    <w:rsid w:val="008475A2"/>
    <w:rsid w:val="00851F32"/>
    <w:rsid w:val="00852BF3"/>
    <w:rsid w:val="00854F44"/>
    <w:rsid w:val="0086210C"/>
    <w:rsid w:val="00863D96"/>
    <w:rsid w:val="00863F59"/>
    <w:rsid w:val="008659A6"/>
    <w:rsid w:val="00867130"/>
    <w:rsid w:val="00871F8D"/>
    <w:rsid w:val="0087229D"/>
    <w:rsid w:val="00872EB5"/>
    <w:rsid w:val="00872F3C"/>
    <w:rsid w:val="00874C20"/>
    <w:rsid w:val="00874EAB"/>
    <w:rsid w:val="00875317"/>
    <w:rsid w:val="00876B39"/>
    <w:rsid w:val="00877E80"/>
    <w:rsid w:val="00880209"/>
    <w:rsid w:val="00881E95"/>
    <w:rsid w:val="008825F9"/>
    <w:rsid w:val="008828E4"/>
    <w:rsid w:val="00882B25"/>
    <w:rsid w:val="008836A4"/>
    <w:rsid w:val="008836BA"/>
    <w:rsid w:val="0088532B"/>
    <w:rsid w:val="0088665D"/>
    <w:rsid w:val="00887ACD"/>
    <w:rsid w:val="008912B7"/>
    <w:rsid w:val="008919EE"/>
    <w:rsid w:val="00892600"/>
    <w:rsid w:val="008927C3"/>
    <w:rsid w:val="008940D0"/>
    <w:rsid w:val="0089576A"/>
    <w:rsid w:val="00896AE3"/>
    <w:rsid w:val="00896F58"/>
    <w:rsid w:val="00897C38"/>
    <w:rsid w:val="00897D2F"/>
    <w:rsid w:val="008A190F"/>
    <w:rsid w:val="008A27F0"/>
    <w:rsid w:val="008A5921"/>
    <w:rsid w:val="008A5CD6"/>
    <w:rsid w:val="008A64B3"/>
    <w:rsid w:val="008B5E86"/>
    <w:rsid w:val="008B6835"/>
    <w:rsid w:val="008B780F"/>
    <w:rsid w:val="008C0AD8"/>
    <w:rsid w:val="008C1D12"/>
    <w:rsid w:val="008C2D9D"/>
    <w:rsid w:val="008C4BD7"/>
    <w:rsid w:val="008C53BB"/>
    <w:rsid w:val="008C74BA"/>
    <w:rsid w:val="008C77DC"/>
    <w:rsid w:val="008C7815"/>
    <w:rsid w:val="008D045C"/>
    <w:rsid w:val="008D28D9"/>
    <w:rsid w:val="008D2D2D"/>
    <w:rsid w:val="008D3F38"/>
    <w:rsid w:val="008D6592"/>
    <w:rsid w:val="008D7FB2"/>
    <w:rsid w:val="008E081D"/>
    <w:rsid w:val="008E1AEB"/>
    <w:rsid w:val="008E1DF3"/>
    <w:rsid w:val="008E6410"/>
    <w:rsid w:val="008E6AE0"/>
    <w:rsid w:val="008E70E9"/>
    <w:rsid w:val="008E7338"/>
    <w:rsid w:val="008F286F"/>
    <w:rsid w:val="008F35EC"/>
    <w:rsid w:val="008F4AC3"/>
    <w:rsid w:val="008F6E69"/>
    <w:rsid w:val="00901D45"/>
    <w:rsid w:val="0090278E"/>
    <w:rsid w:val="009028CE"/>
    <w:rsid w:val="00903A85"/>
    <w:rsid w:val="00906270"/>
    <w:rsid w:val="009062F1"/>
    <w:rsid w:val="00910D9A"/>
    <w:rsid w:val="0091101A"/>
    <w:rsid w:val="00913F9C"/>
    <w:rsid w:val="00914815"/>
    <w:rsid w:val="00916AFC"/>
    <w:rsid w:val="00922E4A"/>
    <w:rsid w:val="00923C0D"/>
    <w:rsid w:val="00923F0B"/>
    <w:rsid w:val="00927630"/>
    <w:rsid w:val="009279D9"/>
    <w:rsid w:val="00935574"/>
    <w:rsid w:val="0093622D"/>
    <w:rsid w:val="00937643"/>
    <w:rsid w:val="009425CA"/>
    <w:rsid w:val="009437D2"/>
    <w:rsid w:val="00945028"/>
    <w:rsid w:val="009454AC"/>
    <w:rsid w:val="00945B11"/>
    <w:rsid w:val="009467E0"/>
    <w:rsid w:val="00950509"/>
    <w:rsid w:val="00952500"/>
    <w:rsid w:val="00952A03"/>
    <w:rsid w:val="00953AA1"/>
    <w:rsid w:val="00954B25"/>
    <w:rsid w:val="009555D2"/>
    <w:rsid w:val="00955887"/>
    <w:rsid w:val="00961D36"/>
    <w:rsid w:val="00962731"/>
    <w:rsid w:val="00963C43"/>
    <w:rsid w:val="00963EF6"/>
    <w:rsid w:val="009643FA"/>
    <w:rsid w:val="009659E8"/>
    <w:rsid w:val="00966B50"/>
    <w:rsid w:val="00967122"/>
    <w:rsid w:val="00972152"/>
    <w:rsid w:val="009736D6"/>
    <w:rsid w:val="00973716"/>
    <w:rsid w:val="009758E5"/>
    <w:rsid w:val="00981D89"/>
    <w:rsid w:val="00982DD7"/>
    <w:rsid w:val="0098427C"/>
    <w:rsid w:val="0099042F"/>
    <w:rsid w:val="0099230A"/>
    <w:rsid w:val="009A7624"/>
    <w:rsid w:val="009A7A36"/>
    <w:rsid w:val="009B043D"/>
    <w:rsid w:val="009B05D8"/>
    <w:rsid w:val="009B0D12"/>
    <w:rsid w:val="009B0EA9"/>
    <w:rsid w:val="009B1ED7"/>
    <w:rsid w:val="009B2064"/>
    <w:rsid w:val="009B2DD8"/>
    <w:rsid w:val="009B5DD5"/>
    <w:rsid w:val="009B6AC2"/>
    <w:rsid w:val="009B6E58"/>
    <w:rsid w:val="009B782D"/>
    <w:rsid w:val="009B7DCB"/>
    <w:rsid w:val="009C2FDD"/>
    <w:rsid w:val="009C4435"/>
    <w:rsid w:val="009C4888"/>
    <w:rsid w:val="009D2BA6"/>
    <w:rsid w:val="009D502D"/>
    <w:rsid w:val="009D51AC"/>
    <w:rsid w:val="009E31EC"/>
    <w:rsid w:val="009E4149"/>
    <w:rsid w:val="009E4279"/>
    <w:rsid w:val="009E5636"/>
    <w:rsid w:val="009E612E"/>
    <w:rsid w:val="009E6537"/>
    <w:rsid w:val="009E6985"/>
    <w:rsid w:val="009E7194"/>
    <w:rsid w:val="009E7B4D"/>
    <w:rsid w:val="009F03ED"/>
    <w:rsid w:val="009F3EE5"/>
    <w:rsid w:val="009F4123"/>
    <w:rsid w:val="00A0331F"/>
    <w:rsid w:val="00A03DF0"/>
    <w:rsid w:val="00A05E23"/>
    <w:rsid w:val="00A1158F"/>
    <w:rsid w:val="00A13481"/>
    <w:rsid w:val="00A14F40"/>
    <w:rsid w:val="00A16329"/>
    <w:rsid w:val="00A16D0C"/>
    <w:rsid w:val="00A20DB9"/>
    <w:rsid w:val="00A216A1"/>
    <w:rsid w:val="00A21E59"/>
    <w:rsid w:val="00A23850"/>
    <w:rsid w:val="00A244B5"/>
    <w:rsid w:val="00A26CCD"/>
    <w:rsid w:val="00A27CB6"/>
    <w:rsid w:val="00A31549"/>
    <w:rsid w:val="00A31C7F"/>
    <w:rsid w:val="00A32509"/>
    <w:rsid w:val="00A32647"/>
    <w:rsid w:val="00A35071"/>
    <w:rsid w:val="00A35485"/>
    <w:rsid w:val="00A357DC"/>
    <w:rsid w:val="00A35D85"/>
    <w:rsid w:val="00A37582"/>
    <w:rsid w:val="00A41815"/>
    <w:rsid w:val="00A41A7F"/>
    <w:rsid w:val="00A423AE"/>
    <w:rsid w:val="00A44B80"/>
    <w:rsid w:val="00A45D02"/>
    <w:rsid w:val="00A45D72"/>
    <w:rsid w:val="00A466A0"/>
    <w:rsid w:val="00A517D3"/>
    <w:rsid w:val="00A51A32"/>
    <w:rsid w:val="00A52682"/>
    <w:rsid w:val="00A52F1A"/>
    <w:rsid w:val="00A57452"/>
    <w:rsid w:val="00A60D70"/>
    <w:rsid w:val="00A65689"/>
    <w:rsid w:val="00A66E88"/>
    <w:rsid w:val="00A66FF8"/>
    <w:rsid w:val="00A6743F"/>
    <w:rsid w:val="00A72785"/>
    <w:rsid w:val="00A73787"/>
    <w:rsid w:val="00A741D5"/>
    <w:rsid w:val="00A74B63"/>
    <w:rsid w:val="00A75B18"/>
    <w:rsid w:val="00A76457"/>
    <w:rsid w:val="00A76FB2"/>
    <w:rsid w:val="00A77C08"/>
    <w:rsid w:val="00A77D0A"/>
    <w:rsid w:val="00A80F71"/>
    <w:rsid w:val="00A837CA"/>
    <w:rsid w:val="00A83808"/>
    <w:rsid w:val="00A83D0D"/>
    <w:rsid w:val="00A84D65"/>
    <w:rsid w:val="00A85329"/>
    <w:rsid w:val="00A8592A"/>
    <w:rsid w:val="00A86FE2"/>
    <w:rsid w:val="00A87473"/>
    <w:rsid w:val="00A909CF"/>
    <w:rsid w:val="00A9346D"/>
    <w:rsid w:val="00A9475F"/>
    <w:rsid w:val="00A952D9"/>
    <w:rsid w:val="00AA0420"/>
    <w:rsid w:val="00AA1219"/>
    <w:rsid w:val="00AA2E23"/>
    <w:rsid w:val="00AA3BDF"/>
    <w:rsid w:val="00AA7F3E"/>
    <w:rsid w:val="00AB0CBD"/>
    <w:rsid w:val="00AB1364"/>
    <w:rsid w:val="00AB1569"/>
    <w:rsid w:val="00AB34E9"/>
    <w:rsid w:val="00AB5232"/>
    <w:rsid w:val="00AB7B1E"/>
    <w:rsid w:val="00AC09D8"/>
    <w:rsid w:val="00AC5AF4"/>
    <w:rsid w:val="00AD0405"/>
    <w:rsid w:val="00AD3A0F"/>
    <w:rsid w:val="00AE4B52"/>
    <w:rsid w:val="00AE4BD8"/>
    <w:rsid w:val="00AF134B"/>
    <w:rsid w:val="00AF1F4C"/>
    <w:rsid w:val="00AF2426"/>
    <w:rsid w:val="00AF246B"/>
    <w:rsid w:val="00AF401D"/>
    <w:rsid w:val="00AF52C3"/>
    <w:rsid w:val="00AF5F7D"/>
    <w:rsid w:val="00AF6C98"/>
    <w:rsid w:val="00B00359"/>
    <w:rsid w:val="00B0081A"/>
    <w:rsid w:val="00B01B97"/>
    <w:rsid w:val="00B03D19"/>
    <w:rsid w:val="00B04F47"/>
    <w:rsid w:val="00B062E9"/>
    <w:rsid w:val="00B06B62"/>
    <w:rsid w:val="00B10DA4"/>
    <w:rsid w:val="00B11DA0"/>
    <w:rsid w:val="00B120A3"/>
    <w:rsid w:val="00B12A86"/>
    <w:rsid w:val="00B1331A"/>
    <w:rsid w:val="00B139A6"/>
    <w:rsid w:val="00B153AC"/>
    <w:rsid w:val="00B1572C"/>
    <w:rsid w:val="00B15C0F"/>
    <w:rsid w:val="00B16FDD"/>
    <w:rsid w:val="00B20BEA"/>
    <w:rsid w:val="00B21167"/>
    <w:rsid w:val="00B22423"/>
    <w:rsid w:val="00B22EE7"/>
    <w:rsid w:val="00B25532"/>
    <w:rsid w:val="00B25824"/>
    <w:rsid w:val="00B27D0F"/>
    <w:rsid w:val="00B3111D"/>
    <w:rsid w:val="00B31347"/>
    <w:rsid w:val="00B338AB"/>
    <w:rsid w:val="00B34ED1"/>
    <w:rsid w:val="00B377E3"/>
    <w:rsid w:val="00B417FF"/>
    <w:rsid w:val="00B42CA9"/>
    <w:rsid w:val="00B434C0"/>
    <w:rsid w:val="00B43688"/>
    <w:rsid w:val="00B44780"/>
    <w:rsid w:val="00B50C9D"/>
    <w:rsid w:val="00B53574"/>
    <w:rsid w:val="00B54A4D"/>
    <w:rsid w:val="00B57360"/>
    <w:rsid w:val="00B608DC"/>
    <w:rsid w:val="00B6338F"/>
    <w:rsid w:val="00B642E5"/>
    <w:rsid w:val="00B66A25"/>
    <w:rsid w:val="00B67134"/>
    <w:rsid w:val="00B70E54"/>
    <w:rsid w:val="00B72626"/>
    <w:rsid w:val="00B7337E"/>
    <w:rsid w:val="00B73AB4"/>
    <w:rsid w:val="00B74E1C"/>
    <w:rsid w:val="00B756BD"/>
    <w:rsid w:val="00B777A3"/>
    <w:rsid w:val="00B806A4"/>
    <w:rsid w:val="00B80D49"/>
    <w:rsid w:val="00B81DB3"/>
    <w:rsid w:val="00B8296B"/>
    <w:rsid w:val="00B83DDD"/>
    <w:rsid w:val="00B8411D"/>
    <w:rsid w:val="00B85295"/>
    <w:rsid w:val="00B8696C"/>
    <w:rsid w:val="00B86C65"/>
    <w:rsid w:val="00B8745E"/>
    <w:rsid w:val="00B912B6"/>
    <w:rsid w:val="00B94A65"/>
    <w:rsid w:val="00B9508D"/>
    <w:rsid w:val="00B96EEF"/>
    <w:rsid w:val="00BA06AB"/>
    <w:rsid w:val="00BA0A26"/>
    <w:rsid w:val="00BA2FB7"/>
    <w:rsid w:val="00BA55FC"/>
    <w:rsid w:val="00BA7D4B"/>
    <w:rsid w:val="00BB2E5B"/>
    <w:rsid w:val="00BB4FF5"/>
    <w:rsid w:val="00BB7032"/>
    <w:rsid w:val="00BB7EB0"/>
    <w:rsid w:val="00BC3101"/>
    <w:rsid w:val="00BC3A56"/>
    <w:rsid w:val="00BC4AA7"/>
    <w:rsid w:val="00BC56F1"/>
    <w:rsid w:val="00BC58E0"/>
    <w:rsid w:val="00BC7AC2"/>
    <w:rsid w:val="00BC7DF4"/>
    <w:rsid w:val="00BD1394"/>
    <w:rsid w:val="00BD6DA4"/>
    <w:rsid w:val="00BE1913"/>
    <w:rsid w:val="00BE299D"/>
    <w:rsid w:val="00BE3FF3"/>
    <w:rsid w:val="00BE4AD8"/>
    <w:rsid w:val="00BE6314"/>
    <w:rsid w:val="00BE6A9D"/>
    <w:rsid w:val="00BE6CD8"/>
    <w:rsid w:val="00BE7C7F"/>
    <w:rsid w:val="00BF526C"/>
    <w:rsid w:val="00BF6B8A"/>
    <w:rsid w:val="00BF78F9"/>
    <w:rsid w:val="00C0189D"/>
    <w:rsid w:val="00C0284F"/>
    <w:rsid w:val="00C06082"/>
    <w:rsid w:val="00C06F4A"/>
    <w:rsid w:val="00C07B99"/>
    <w:rsid w:val="00C07F62"/>
    <w:rsid w:val="00C103E0"/>
    <w:rsid w:val="00C111CF"/>
    <w:rsid w:val="00C11301"/>
    <w:rsid w:val="00C12674"/>
    <w:rsid w:val="00C130A0"/>
    <w:rsid w:val="00C150AD"/>
    <w:rsid w:val="00C20610"/>
    <w:rsid w:val="00C21452"/>
    <w:rsid w:val="00C21F09"/>
    <w:rsid w:val="00C22226"/>
    <w:rsid w:val="00C24370"/>
    <w:rsid w:val="00C265C6"/>
    <w:rsid w:val="00C27773"/>
    <w:rsid w:val="00C300BD"/>
    <w:rsid w:val="00C3021B"/>
    <w:rsid w:val="00C302AD"/>
    <w:rsid w:val="00C3073A"/>
    <w:rsid w:val="00C3186E"/>
    <w:rsid w:val="00C31AFA"/>
    <w:rsid w:val="00C33F87"/>
    <w:rsid w:val="00C3523F"/>
    <w:rsid w:val="00C35581"/>
    <w:rsid w:val="00C358B9"/>
    <w:rsid w:val="00C36A06"/>
    <w:rsid w:val="00C3774D"/>
    <w:rsid w:val="00C40B88"/>
    <w:rsid w:val="00C411DF"/>
    <w:rsid w:val="00C415B2"/>
    <w:rsid w:val="00C41831"/>
    <w:rsid w:val="00C436E4"/>
    <w:rsid w:val="00C47379"/>
    <w:rsid w:val="00C4795A"/>
    <w:rsid w:val="00C52AE9"/>
    <w:rsid w:val="00C543B3"/>
    <w:rsid w:val="00C5502F"/>
    <w:rsid w:val="00C556AC"/>
    <w:rsid w:val="00C56EC8"/>
    <w:rsid w:val="00C57C97"/>
    <w:rsid w:val="00C60309"/>
    <w:rsid w:val="00C616A1"/>
    <w:rsid w:val="00C62800"/>
    <w:rsid w:val="00C675E5"/>
    <w:rsid w:val="00C67FD6"/>
    <w:rsid w:val="00C70C0C"/>
    <w:rsid w:val="00C72201"/>
    <w:rsid w:val="00C72A54"/>
    <w:rsid w:val="00C739CE"/>
    <w:rsid w:val="00C751FF"/>
    <w:rsid w:val="00C755DE"/>
    <w:rsid w:val="00C77A65"/>
    <w:rsid w:val="00C8146A"/>
    <w:rsid w:val="00C83B7B"/>
    <w:rsid w:val="00C841EF"/>
    <w:rsid w:val="00C87BAF"/>
    <w:rsid w:val="00C9148F"/>
    <w:rsid w:val="00C919F8"/>
    <w:rsid w:val="00C93C9D"/>
    <w:rsid w:val="00C940C5"/>
    <w:rsid w:val="00C94205"/>
    <w:rsid w:val="00C94C7B"/>
    <w:rsid w:val="00C94EAC"/>
    <w:rsid w:val="00C963BE"/>
    <w:rsid w:val="00CA0FCF"/>
    <w:rsid w:val="00CA1FF4"/>
    <w:rsid w:val="00CA455A"/>
    <w:rsid w:val="00CB08BB"/>
    <w:rsid w:val="00CB09D1"/>
    <w:rsid w:val="00CB2166"/>
    <w:rsid w:val="00CB2C14"/>
    <w:rsid w:val="00CB4ADB"/>
    <w:rsid w:val="00CB5069"/>
    <w:rsid w:val="00CB66C2"/>
    <w:rsid w:val="00CC16C2"/>
    <w:rsid w:val="00CC1905"/>
    <w:rsid w:val="00CC22D8"/>
    <w:rsid w:val="00CC5171"/>
    <w:rsid w:val="00CD0F94"/>
    <w:rsid w:val="00CD1ABC"/>
    <w:rsid w:val="00CD4285"/>
    <w:rsid w:val="00CD6D79"/>
    <w:rsid w:val="00CD7706"/>
    <w:rsid w:val="00CD7819"/>
    <w:rsid w:val="00CE1B22"/>
    <w:rsid w:val="00CE3617"/>
    <w:rsid w:val="00CE4141"/>
    <w:rsid w:val="00CE4EBF"/>
    <w:rsid w:val="00CE6D72"/>
    <w:rsid w:val="00CE7785"/>
    <w:rsid w:val="00CF0720"/>
    <w:rsid w:val="00CF3944"/>
    <w:rsid w:val="00CF3CA2"/>
    <w:rsid w:val="00CF3D0A"/>
    <w:rsid w:val="00CF5465"/>
    <w:rsid w:val="00CF699F"/>
    <w:rsid w:val="00CF70B9"/>
    <w:rsid w:val="00D00DDA"/>
    <w:rsid w:val="00D03683"/>
    <w:rsid w:val="00D05D86"/>
    <w:rsid w:val="00D0626A"/>
    <w:rsid w:val="00D07101"/>
    <w:rsid w:val="00D07A77"/>
    <w:rsid w:val="00D1101A"/>
    <w:rsid w:val="00D12174"/>
    <w:rsid w:val="00D13FB4"/>
    <w:rsid w:val="00D161DE"/>
    <w:rsid w:val="00D16BC8"/>
    <w:rsid w:val="00D17529"/>
    <w:rsid w:val="00D17EF4"/>
    <w:rsid w:val="00D21B81"/>
    <w:rsid w:val="00D21CB2"/>
    <w:rsid w:val="00D22D85"/>
    <w:rsid w:val="00D24531"/>
    <w:rsid w:val="00D26868"/>
    <w:rsid w:val="00D274C2"/>
    <w:rsid w:val="00D276FF"/>
    <w:rsid w:val="00D2796E"/>
    <w:rsid w:val="00D33028"/>
    <w:rsid w:val="00D33506"/>
    <w:rsid w:val="00D33C7E"/>
    <w:rsid w:val="00D341EC"/>
    <w:rsid w:val="00D34D15"/>
    <w:rsid w:val="00D358FC"/>
    <w:rsid w:val="00D3701D"/>
    <w:rsid w:val="00D37284"/>
    <w:rsid w:val="00D443BF"/>
    <w:rsid w:val="00D452EC"/>
    <w:rsid w:val="00D45445"/>
    <w:rsid w:val="00D454C2"/>
    <w:rsid w:val="00D458B2"/>
    <w:rsid w:val="00D46BE9"/>
    <w:rsid w:val="00D5019B"/>
    <w:rsid w:val="00D514A8"/>
    <w:rsid w:val="00D52471"/>
    <w:rsid w:val="00D55856"/>
    <w:rsid w:val="00D55D6B"/>
    <w:rsid w:val="00D60136"/>
    <w:rsid w:val="00D61216"/>
    <w:rsid w:val="00D61D75"/>
    <w:rsid w:val="00D62374"/>
    <w:rsid w:val="00D62C00"/>
    <w:rsid w:val="00D63BE5"/>
    <w:rsid w:val="00D646E8"/>
    <w:rsid w:val="00D65D75"/>
    <w:rsid w:val="00D66B82"/>
    <w:rsid w:val="00D7131B"/>
    <w:rsid w:val="00D743DC"/>
    <w:rsid w:val="00D75865"/>
    <w:rsid w:val="00D769B7"/>
    <w:rsid w:val="00D8043E"/>
    <w:rsid w:val="00D815D4"/>
    <w:rsid w:val="00D833C0"/>
    <w:rsid w:val="00D85E95"/>
    <w:rsid w:val="00D86B50"/>
    <w:rsid w:val="00D9024A"/>
    <w:rsid w:val="00D9132F"/>
    <w:rsid w:val="00D919DB"/>
    <w:rsid w:val="00D92D4C"/>
    <w:rsid w:val="00D934EA"/>
    <w:rsid w:val="00D9649F"/>
    <w:rsid w:val="00D973E0"/>
    <w:rsid w:val="00DA3120"/>
    <w:rsid w:val="00DA3BCE"/>
    <w:rsid w:val="00DA6558"/>
    <w:rsid w:val="00DA6B17"/>
    <w:rsid w:val="00DA747D"/>
    <w:rsid w:val="00DB1BD6"/>
    <w:rsid w:val="00DB262A"/>
    <w:rsid w:val="00DB33B7"/>
    <w:rsid w:val="00DC043A"/>
    <w:rsid w:val="00DC2D3F"/>
    <w:rsid w:val="00DC5C92"/>
    <w:rsid w:val="00DC629A"/>
    <w:rsid w:val="00DC77D0"/>
    <w:rsid w:val="00DD09FF"/>
    <w:rsid w:val="00DD0DC6"/>
    <w:rsid w:val="00DD1799"/>
    <w:rsid w:val="00DD344A"/>
    <w:rsid w:val="00DD53F0"/>
    <w:rsid w:val="00DD5D72"/>
    <w:rsid w:val="00DE1E9F"/>
    <w:rsid w:val="00DE279F"/>
    <w:rsid w:val="00DE4052"/>
    <w:rsid w:val="00DE440E"/>
    <w:rsid w:val="00DE5A57"/>
    <w:rsid w:val="00DE5B76"/>
    <w:rsid w:val="00DE6192"/>
    <w:rsid w:val="00DE6DC1"/>
    <w:rsid w:val="00DF0CC5"/>
    <w:rsid w:val="00DF1912"/>
    <w:rsid w:val="00DF2055"/>
    <w:rsid w:val="00DF2BA0"/>
    <w:rsid w:val="00DF419D"/>
    <w:rsid w:val="00DF67FF"/>
    <w:rsid w:val="00DF7BE4"/>
    <w:rsid w:val="00E00072"/>
    <w:rsid w:val="00E0133A"/>
    <w:rsid w:val="00E0393F"/>
    <w:rsid w:val="00E03AD7"/>
    <w:rsid w:val="00E0506B"/>
    <w:rsid w:val="00E1231F"/>
    <w:rsid w:val="00E12939"/>
    <w:rsid w:val="00E12A86"/>
    <w:rsid w:val="00E1401A"/>
    <w:rsid w:val="00E141B5"/>
    <w:rsid w:val="00E1559B"/>
    <w:rsid w:val="00E22933"/>
    <w:rsid w:val="00E24415"/>
    <w:rsid w:val="00E26285"/>
    <w:rsid w:val="00E26E78"/>
    <w:rsid w:val="00E27F6E"/>
    <w:rsid w:val="00E33263"/>
    <w:rsid w:val="00E34163"/>
    <w:rsid w:val="00E34375"/>
    <w:rsid w:val="00E357C3"/>
    <w:rsid w:val="00E3641C"/>
    <w:rsid w:val="00E417BB"/>
    <w:rsid w:val="00E421AA"/>
    <w:rsid w:val="00E43167"/>
    <w:rsid w:val="00E438AF"/>
    <w:rsid w:val="00E45479"/>
    <w:rsid w:val="00E50612"/>
    <w:rsid w:val="00E51F38"/>
    <w:rsid w:val="00E523FB"/>
    <w:rsid w:val="00E563B7"/>
    <w:rsid w:val="00E564AD"/>
    <w:rsid w:val="00E56BA4"/>
    <w:rsid w:val="00E56F83"/>
    <w:rsid w:val="00E60378"/>
    <w:rsid w:val="00E60AF7"/>
    <w:rsid w:val="00E637B7"/>
    <w:rsid w:val="00E63C8C"/>
    <w:rsid w:val="00E63E86"/>
    <w:rsid w:val="00E64408"/>
    <w:rsid w:val="00E6656A"/>
    <w:rsid w:val="00E67206"/>
    <w:rsid w:val="00E67728"/>
    <w:rsid w:val="00E704FE"/>
    <w:rsid w:val="00E722D7"/>
    <w:rsid w:val="00E735B2"/>
    <w:rsid w:val="00E738EE"/>
    <w:rsid w:val="00E73DB7"/>
    <w:rsid w:val="00E75078"/>
    <w:rsid w:val="00E75111"/>
    <w:rsid w:val="00E76455"/>
    <w:rsid w:val="00E8177B"/>
    <w:rsid w:val="00E82B4B"/>
    <w:rsid w:val="00E835B2"/>
    <w:rsid w:val="00E837CF"/>
    <w:rsid w:val="00E8478D"/>
    <w:rsid w:val="00E84B60"/>
    <w:rsid w:val="00E8558F"/>
    <w:rsid w:val="00E91977"/>
    <w:rsid w:val="00E92398"/>
    <w:rsid w:val="00E92B0F"/>
    <w:rsid w:val="00E92DC0"/>
    <w:rsid w:val="00E94E57"/>
    <w:rsid w:val="00E9542B"/>
    <w:rsid w:val="00E97263"/>
    <w:rsid w:val="00EA264B"/>
    <w:rsid w:val="00EA2D80"/>
    <w:rsid w:val="00EA3389"/>
    <w:rsid w:val="00EA491B"/>
    <w:rsid w:val="00EA5E3D"/>
    <w:rsid w:val="00EA6E3A"/>
    <w:rsid w:val="00EB0D13"/>
    <w:rsid w:val="00EB116C"/>
    <w:rsid w:val="00EB1504"/>
    <w:rsid w:val="00EB4D52"/>
    <w:rsid w:val="00EB58EF"/>
    <w:rsid w:val="00EB5A62"/>
    <w:rsid w:val="00EB6B54"/>
    <w:rsid w:val="00EC1070"/>
    <w:rsid w:val="00EC17B1"/>
    <w:rsid w:val="00EC5E86"/>
    <w:rsid w:val="00EC60B2"/>
    <w:rsid w:val="00EC79B2"/>
    <w:rsid w:val="00ED177F"/>
    <w:rsid w:val="00ED45AD"/>
    <w:rsid w:val="00ED4613"/>
    <w:rsid w:val="00ED4D2D"/>
    <w:rsid w:val="00ED5484"/>
    <w:rsid w:val="00ED7DB3"/>
    <w:rsid w:val="00EE0891"/>
    <w:rsid w:val="00EE1076"/>
    <w:rsid w:val="00EE13BA"/>
    <w:rsid w:val="00EE1A27"/>
    <w:rsid w:val="00EE6E57"/>
    <w:rsid w:val="00EE716E"/>
    <w:rsid w:val="00EE74A4"/>
    <w:rsid w:val="00EF5C42"/>
    <w:rsid w:val="00EF7363"/>
    <w:rsid w:val="00F0138D"/>
    <w:rsid w:val="00F04B90"/>
    <w:rsid w:val="00F05F3E"/>
    <w:rsid w:val="00F063EC"/>
    <w:rsid w:val="00F0776B"/>
    <w:rsid w:val="00F103FD"/>
    <w:rsid w:val="00F10ADE"/>
    <w:rsid w:val="00F10D1F"/>
    <w:rsid w:val="00F11A65"/>
    <w:rsid w:val="00F1320C"/>
    <w:rsid w:val="00F14066"/>
    <w:rsid w:val="00F14209"/>
    <w:rsid w:val="00F1422B"/>
    <w:rsid w:val="00F15F82"/>
    <w:rsid w:val="00F163BB"/>
    <w:rsid w:val="00F17867"/>
    <w:rsid w:val="00F17AD2"/>
    <w:rsid w:val="00F22305"/>
    <w:rsid w:val="00F25AD5"/>
    <w:rsid w:val="00F2675E"/>
    <w:rsid w:val="00F27FD4"/>
    <w:rsid w:val="00F313BE"/>
    <w:rsid w:val="00F36C7B"/>
    <w:rsid w:val="00F42D00"/>
    <w:rsid w:val="00F4376F"/>
    <w:rsid w:val="00F44C3F"/>
    <w:rsid w:val="00F46271"/>
    <w:rsid w:val="00F47413"/>
    <w:rsid w:val="00F506BE"/>
    <w:rsid w:val="00F54017"/>
    <w:rsid w:val="00F54466"/>
    <w:rsid w:val="00F57A67"/>
    <w:rsid w:val="00F57CDE"/>
    <w:rsid w:val="00F60054"/>
    <w:rsid w:val="00F62456"/>
    <w:rsid w:val="00F62A74"/>
    <w:rsid w:val="00F62BCE"/>
    <w:rsid w:val="00F62FA8"/>
    <w:rsid w:val="00F63837"/>
    <w:rsid w:val="00F64A55"/>
    <w:rsid w:val="00F6630C"/>
    <w:rsid w:val="00F66392"/>
    <w:rsid w:val="00F67E80"/>
    <w:rsid w:val="00F709CF"/>
    <w:rsid w:val="00F72854"/>
    <w:rsid w:val="00F73CC4"/>
    <w:rsid w:val="00F74A00"/>
    <w:rsid w:val="00F75A3E"/>
    <w:rsid w:val="00F75B85"/>
    <w:rsid w:val="00F7612B"/>
    <w:rsid w:val="00F76F0D"/>
    <w:rsid w:val="00F814A1"/>
    <w:rsid w:val="00F83E8B"/>
    <w:rsid w:val="00F849F1"/>
    <w:rsid w:val="00F86456"/>
    <w:rsid w:val="00F87DB9"/>
    <w:rsid w:val="00F90140"/>
    <w:rsid w:val="00F935FA"/>
    <w:rsid w:val="00F961F4"/>
    <w:rsid w:val="00F96456"/>
    <w:rsid w:val="00FA0353"/>
    <w:rsid w:val="00FA0A31"/>
    <w:rsid w:val="00FA56B4"/>
    <w:rsid w:val="00FB01FD"/>
    <w:rsid w:val="00FB22DA"/>
    <w:rsid w:val="00FB5457"/>
    <w:rsid w:val="00FC041B"/>
    <w:rsid w:val="00FC1CCB"/>
    <w:rsid w:val="00FC2EFA"/>
    <w:rsid w:val="00FD1620"/>
    <w:rsid w:val="00FD2049"/>
    <w:rsid w:val="00FD20AD"/>
    <w:rsid w:val="00FD39D7"/>
    <w:rsid w:val="00FD4B54"/>
    <w:rsid w:val="00FD4DD0"/>
    <w:rsid w:val="00FD6D8B"/>
    <w:rsid w:val="00FE0BD6"/>
    <w:rsid w:val="00FE2749"/>
    <w:rsid w:val="00FE7AC5"/>
    <w:rsid w:val="00FF31DF"/>
    <w:rsid w:val="00FF3A21"/>
    <w:rsid w:val="00FF440C"/>
    <w:rsid w:val="00FF59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4845"/>
  <w15:docId w15:val="{5DD941D8-09A9-411F-ADC4-0D5EF333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69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BE6A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C12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55D6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20D1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AC09D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6B"/>
    <w:pPr>
      <w:spacing w:after="60"/>
      <w:ind w:left="720"/>
      <w:jc w:val="both"/>
    </w:pPr>
    <w:rPr>
      <w:sz w:val="22"/>
      <w:lang w:val="en-GB"/>
    </w:rPr>
  </w:style>
  <w:style w:type="character" w:customStyle="1" w:styleId="Heading3Char">
    <w:name w:val="Heading 3 Char"/>
    <w:basedOn w:val="DefaultParagraphFont"/>
    <w:link w:val="Heading3"/>
    <w:uiPriority w:val="9"/>
    <w:rsid w:val="00D55D6B"/>
    <w:rPr>
      <w:rFonts w:ascii="Times New Roman" w:eastAsia="Times New Roman" w:hAnsi="Times New Roman" w:cs="Times New Roman"/>
      <w:b/>
      <w:bCs/>
      <w:sz w:val="27"/>
      <w:szCs w:val="27"/>
    </w:rPr>
  </w:style>
  <w:style w:type="character" w:customStyle="1" w:styleId="adminbutton-blue">
    <w:name w:val="adminbutton-blue"/>
    <w:basedOn w:val="DefaultParagraphFont"/>
    <w:rsid w:val="00D55D6B"/>
  </w:style>
  <w:style w:type="character" w:styleId="Hyperlink">
    <w:name w:val="Hyperlink"/>
    <w:basedOn w:val="DefaultParagraphFont"/>
    <w:uiPriority w:val="99"/>
    <w:semiHidden/>
    <w:unhideWhenUsed/>
    <w:rsid w:val="00D55D6B"/>
    <w:rPr>
      <w:color w:val="0000FF"/>
      <w:u w:val="single"/>
    </w:rPr>
  </w:style>
  <w:style w:type="paragraph" w:styleId="BalloonText">
    <w:name w:val="Balloon Text"/>
    <w:basedOn w:val="Normal"/>
    <w:link w:val="BalloonTextChar"/>
    <w:uiPriority w:val="99"/>
    <w:semiHidden/>
    <w:unhideWhenUsed/>
    <w:rsid w:val="00684A09"/>
    <w:rPr>
      <w:rFonts w:ascii="Tahoma" w:hAnsi="Tahoma" w:cs="Tahoma"/>
      <w:sz w:val="16"/>
      <w:szCs w:val="16"/>
    </w:rPr>
  </w:style>
  <w:style w:type="character" w:customStyle="1" w:styleId="BalloonTextChar">
    <w:name w:val="Balloon Text Char"/>
    <w:basedOn w:val="DefaultParagraphFont"/>
    <w:link w:val="BalloonText"/>
    <w:uiPriority w:val="99"/>
    <w:semiHidden/>
    <w:rsid w:val="00684A09"/>
    <w:rPr>
      <w:rFonts w:ascii="Tahoma" w:eastAsia="Times New Roman" w:hAnsi="Tahoma" w:cs="Tahoma"/>
      <w:sz w:val="16"/>
      <w:szCs w:val="16"/>
    </w:rPr>
  </w:style>
  <w:style w:type="paragraph" w:styleId="Header">
    <w:name w:val="header"/>
    <w:basedOn w:val="Normal"/>
    <w:link w:val="HeaderChar"/>
    <w:unhideWhenUsed/>
    <w:rsid w:val="00EE1076"/>
    <w:pPr>
      <w:tabs>
        <w:tab w:val="center" w:pos="4680"/>
        <w:tab w:val="right" w:pos="9360"/>
      </w:tabs>
    </w:pPr>
  </w:style>
  <w:style w:type="character" w:customStyle="1" w:styleId="HeaderChar">
    <w:name w:val="Header Char"/>
    <w:basedOn w:val="DefaultParagraphFont"/>
    <w:link w:val="Header"/>
    <w:rsid w:val="00EE1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076"/>
    <w:pPr>
      <w:tabs>
        <w:tab w:val="center" w:pos="4680"/>
        <w:tab w:val="right" w:pos="9360"/>
      </w:tabs>
    </w:pPr>
  </w:style>
  <w:style w:type="character" w:customStyle="1" w:styleId="FooterChar">
    <w:name w:val="Footer Char"/>
    <w:basedOn w:val="DefaultParagraphFont"/>
    <w:link w:val="Footer"/>
    <w:uiPriority w:val="99"/>
    <w:rsid w:val="00EE1076"/>
    <w:rPr>
      <w:rFonts w:ascii="Times New Roman" w:eastAsia="Times New Roman" w:hAnsi="Times New Roman" w:cs="Times New Roman"/>
      <w:sz w:val="24"/>
      <w:szCs w:val="24"/>
    </w:rPr>
  </w:style>
  <w:style w:type="paragraph" w:styleId="FootnoteText">
    <w:name w:val="footnote text"/>
    <w:aliases w:val="Footnote Text Quote"/>
    <w:basedOn w:val="Normal"/>
    <w:link w:val="FootnoteTextChar"/>
    <w:uiPriority w:val="99"/>
    <w:unhideWhenUsed/>
    <w:rsid w:val="000F077D"/>
    <w:rPr>
      <w:sz w:val="20"/>
      <w:szCs w:val="20"/>
    </w:rPr>
  </w:style>
  <w:style w:type="character" w:customStyle="1" w:styleId="FootnoteTextChar">
    <w:name w:val="Footnote Text Char"/>
    <w:aliases w:val="Footnote Text Quote Char"/>
    <w:basedOn w:val="DefaultParagraphFont"/>
    <w:link w:val="FootnoteText"/>
    <w:uiPriority w:val="99"/>
    <w:rsid w:val="000F077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F077D"/>
    <w:rPr>
      <w:vertAlign w:val="superscript"/>
    </w:rPr>
  </w:style>
  <w:style w:type="character" w:styleId="CommentReference">
    <w:name w:val="annotation reference"/>
    <w:basedOn w:val="DefaultParagraphFont"/>
    <w:uiPriority w:val="99"/>
    <w:semiHidden/>
    <w:unhideWhenUsed/>
    <w:rsid w:val="00ED45AD"/>
    <w:rPr>
      <w:sz w:val="16"/>
      <w:szCs w:val="16"/>
    </w:rPr>
  </w:style>
  <w:style w:type="paragraph" w:styleId="CommentText">
    <w:name w:val="annotation text"/>
    <w:basedOn w:val="Normal"/>
    <w:link w:val="CommentTextChar"/>
    <w:uiPriority w:val="99"/>
    <w:semiHidden/>
    <w:unhideWhenUsed/>
    <w:rsid w:val="00ED45AD"/>
    <w:rPr>
      <w:sz w:val="20"/>
      <w:szCs w:val="20"/>
    </w:rPr>
  </w:style>
  <w:style w:type="character" w:customStyle="1" w:styleId="CommentTextChar">
    <w:name w:val="Comment Text Char"/>
    <w:basedOn w:val="DefaultParagraphFont"/>
    <w:link w:val="CommentText"/>
    <w:uiPriority w:val="99"/>
    <w:semiHidden/>
    <w:rsid w:val="00ED45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5AD"/>
    <w:rPr>
      <w:b/>
      <w:bCs/>
    </w:rPr>
  </w:style>
  <w:style w:type="character" w:customStyle="1" w:styleId="CommentSubjectChar">
    <w:name w:val="Comment Subject Char"/>
    <w:basedOn w:val="CommentTextChar"/>
    <w:link w:val="CommentSubject"/>
    <w:uiPriority w:val="99"/>
    <w:semiHidden/>
    <w:rsid w:val="00ED45A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C70C0C"/>
    <w:rPr>
      <w:sz w:val="20"/>
      <w:szCs w:val="20"/>
    </w:rPr>
  </w:style>
  <w:style w:type="character" w:customStyle="1" w:styleId="EndnoteTextChar">
    <w:name w:val="Endnote Text Char"/>
    <w:basedOn w:val="DefaultParagraphFont"/>
    <w:link w:val="EndnoteText"/>
    <w:uiPriority w:val="99"/>
    <w:semiHidden/>
    <w:rsid w:val="00C70C0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0C0C"/>
    <w:rPr>
      <w:vertAlign w:val="superscript"/>
    </w:rPr>
  </w:style>
  <w:style w:type="paragraph" w:styleId="Revision">
    <w:name w:val="Revision"/>
    <w:hidden/>
    <w:uiPriority w:val="99"/>
    <w:semiHidden/>
    <w:rsid w:val="00367A7F"/>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20D12"/>
    <w:rPr>
      <w:rFonts w:asciiTheme="majorHAnsi" w:eastAsiaTheme="majorEastAsia" w:hAnsiTheme="majorHAnsi" w:cstheme="majorBidi"/>
      <w:b/>
      <w:bCs/>
      <w:i/>
      <w:iCs/>
      <w:color w:val="4F81BD" w:themeColor="accent1"/>
      <w:sz w:val="24"/>
      <w:szCs w:val="24"/>
    </w:rPr>
  </w:style>
  <w:style w:type="paragraph" w:customStyle="1" w:styleId="Tabletext">
    <w:name w:val="Table text"/>
    <w:basedOn w:val="Normal"/>
    <w:rsid w:val="00822C84"/>
    <w:rPr>
      <w:rFonts w:ascii="Arial" w:hAnsi="Arial"/>
      <w:sz w:val="22"/>
      <w:szCs w:val="20"/>
      <w:lang w:val="en-GB"/>
    </w:rPr>
  </w:style>
  <w:style w:type="character" w:customStyle="1" w:styleId="Heading7Char">
    <w:name w:val="Heading 7 Char"/>
    <w:basedOn w:val="DefaultParagraphFont"/>
    <w:link w:val="Heading7"/>
    <w:uiPriority w:val="9"/>
    <w:rsid w:val="00AC09D8"/>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9B2DD8"/>
    <w:pPr>
      <w:spacing w:after="0" w:line="240" w:lineRule="auto"/>
      <w:jc w:val="both"/>
    </w:pPr>
    <w:rPr>
      <w:rFonts w:asciiTheme="majorBidi" w:eastAsia="Times New Roman" w:hAnsiTheme="majorBidi" w:cstheme="majorBidi"/>
      <w:b/>
      <w:bCs/>
      <w:color w:val="000000"/>
      <w:sz w:val="28"/>
      <w:szCs w:val="28"/>
      <w:lang w:val="en-GB"/>
    </w:rPr>
  </w:style>
  <w:style w:type="paragraph" w:styleId="NormalWeb">
    <w:name w:val="Normal (Web)"/>
    <w:basedOn w:val="Normal"/>
    <w:uiPriority w:val="99"/>
    <w:unhideWhenUsed/>
    <w:rsid w:val="00313C7D"/>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8475A2"/>
    <w:rPr>
      <w:color w:val="800080" w:themeColor="followedHyperlink"/>
      <w:u w:val="single"/>
    </w:rPr>
  </w:style>
  <w:style w:type="character" w:customStyle="1" w:styleId="FootnoteTextChar1">
    <w:name w:val="Footnote Text Char1"/>
    <w:aliases w:val="Footnote Text Quote Char1"/>
    <w:basedOn w:val="DefaultParagraphFont"/>
    <w:uiPriority w:val="99"/>
    <w:semiHidden/>
    <w:rsid w:val="008475A2"/>
    <w:rPr>
      <w:rFonts w:ascii="Times New Roman" w:eastAsia="Times New Roman" w:hAnsi="Times New Roman" w:cs="Times New Roman"/>
      <w:sz w:val="20"/>
      <w:szCs w:val="20"/>
    </w:rPr>
  </w:style>
  <w:style w:type="table" w:styleId="TableGrid">
    <w:name w:val="Table Grid"/>
    <w:basedOn w:val="TableNormal"/>
    <w:uiPriority w:val="39"/>
    <w:rsid w:val="000D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257E1"/>
    <w:rPr>
      <w:i/>
      <w:iCs/>
      <w:color w:val="404040"/>
    </w:rPr>
  </w:style>
  <w:style w:type="character" w:customStyle="1" w:styleId="Heading1Char">
    <w:name w:val="Heading 1 Char"/>
    <w:basedOn w:val="DefaultParagraphFont"/>
    <w:link w:val="Heading1"/>
    <w:uiPriority w:val="9"/>
    <w:rsid w:val="00BE6A9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A84D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D6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5C1222"/>
    <w:rPr>
      <w:rFonts w:asciiTheme="majorHAnsi" w:eastAsiaTheme="majorEastAsia" w:hAnsiTheme="majorHAnsi" w:cstheme="majorBidi"/>
      <w:color w:val="365F91" w:themeColor="accent1" w:themeShade="BF"/>
      <w:sz w:val="26"/>
      <w:szCs w:val="26"/>
    </w:rPr>
  </w:style>
  <w:style w:type="paragraph" w:customStyle="1" w:styleId="Default">
    <w:name w:val="Default"/>
    <w:rsid w:val="00A3548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m-8140523360644192023msolistparagraph">
    <w:name w:val="m_-8140523360644192023msolistparagraph"/>
    <w:basedOn w:val="Normal"/>
    <w:rsid w:val="00B8696C"/>
    <w:pPr>
      <w:spacing w:before="100" w:beforeAutospacing="1" w:after="100" w:afterAutospacing="1"/>
    </w:pPr>
    <w:rPr>
      <w:rFonts w:ascii="Times New Roman" w:eastAsiaTheme="minorHAnsi" w:hAnsi="Times New Roman"/>
      <w:lang w:val="en-GB" w:eastAsia="en-GB"/>
    </w:rPr>
  </w:style>
  <w:style w:type="character" w:customStyle="1" w:styleId="shorttext">
    <w:name w:val="short_text"/>
    <w:basedOn w:val="DefaultParagraphFont"/>
    <w:rsid w:val="007C1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696">
      <w:bodyDiv w:val="1"/>
      <w:marLeft w:val="0"/>
      <w:marRight w:val="0"/>
      <w:marTop w:val="0"/>
      <w:marBottom w:val="0"/>
      <w:divBdr>
        <w:top w:val="none" w:sz="0" w:space="0" w:color="auto"/>
        <w:left w:val="none" w:sz="0" w:space="0" w:color="auto"/>
        <w:bottom w:val="none" w:sz="0" w:space="0" w:color="auto"/>
        <w:right w:val="none" w:sz="0" w:space="0" w:color="auto"/>
      </w:divBdr>
    </w:div>
    <w:div w:id="21249764">
      <w:bodyDiv w:val="1"/>
      <w:marLeft w:val="0"/>
      <w:marRight w:val="0"/>
      <w:marTop w:val="0"/>
      <w:marBottom w:val="0"/>
      <w:divBdr>
        <w:top w:val="none" w:sz="0" w:space="0" w:color="auto"/>
        <w:left w:val="none" w:sz="0" w:space="0" w:color="auto"/>
        <w:bottom w:val="none" w:sz="0" w:space="0" w:color="auto"/>
        <w:right w:val="none" w:sz="0" w:space="0" w:color="auto"/>
      </w:divBdr>
      <w:divsChild>
        <w:div w:id="1292979607">
          <w:marLeft w:val="274"/>
          <w:marRight w:val="0"/>
          <w:marTop w:val="0"/>
          <w:marBottom w:val="0"/>
          <w:divBdr>
            <w:top w:val="none" w:sz="0" w:space="0" w:color="auto"/>
            <w:left w:val="none" w:sz="0" w:space="0" w:color="auto"/>
            <w:bottom w:val="none" w:sz="0" w:space="0" w:color="auto"/>
            <w:right w:val="none" w:sz="0" w:space="0" w:color="auto"/>
          </w:divBdr>
        </w:div>
        <w:div w:id="1348365183">
          <w:marLeft w:val="274"/>
          <w:marRight w:val="0"/>
          <w:marTop w:val="0"/>
          <w:marBottom w:val="0"/>
          <w:divBdr>
            <w:top w:val="none" w:sz="0" w:space="0" w:color="auto"/>
            <w:left w:val="none" w:sz="0" w:space="0" w:color="auto"/>
            <w:bottom w:val="none" w:sz="0" w:space="0" w:color="auto"/>
            <w:right w:val="none" w:sz="0" w:space="0" w:color="auto"/>
          </w:divBdr>
        </w:div>
        <w:div w:id="1577477471">
          <w:marLeft w:val="274"/>
          <w:marRight w:val="0"/>
          <w:marTop w:val="0"/>
          <w:marBottom w:val="0"/>
          <w:divBdr>
            <w:top w:val="none" w:sz="0" w:space="0" w:color="auto"/>
            <w:left w:val="none" w:sz="0" w:space="0" w:color="auto"/>
            <w:bottom w:val="none" w:sz="0" w:space="0" w:color="auto"/>
            <w:right w:val="none" w:sz="0" w:space="0" w:color="auto"/>
          </w:divBdr>
        </w:div>
      </w:divsChild>
    </w:div>
    <w:div w:id="21977372">
      <w:bodyDiv w:val="1"/>
      <w:marLeft w:val="0"/>
      <w:marRight w:val="0"/>
      <w:marTop w:val="0"/>
      <w:marBottom w:val="0"/>
      <w:divBdr>
        <w:top w:val="none" w:sz="0" w:space="0" w:color="auto"/>
        <w:left w:val="none" w:sz="0" w:space="0" w:color="auto"/>
        <w:bottom w:val="none" w:sz="0" w:space="0" w:color="auto"/>
        <w:right w:val="none" w:sz="0" w:space="0" w:color="auto"/>
      </w:divBdr>
      <w:divsChild>
        <w:div w:id="21249472">
          <w:marLeft w:val="274"/>
          <w:marRight w:val="0"/>
          <w:marTop w:val="0"/>
          <w:marBottom w:val="60"/>
          <w:divBdr>
            <w:top w:val="none" w:sz="0" w:space="0" w:color="auto"/>
            <w:left w:val="none" w:sz="0" w:space="0" w:color="auto"/>
            <w:bottom w:val="none" w:sz="0" w:space="0" w:color="auto"/>
            <w:right w:val="none" w:sz="0" w:space="0" w:color="auto"/>
          </w:divBdr>
        </w:div>
      </w:divsChild>
    </w:div>
    <w:div w:id="53746840">
      <w:bodyDiv w:val="1"/>
      <w:marLeft w:val="0"/>
      <w:marRight w:val="0"/>
      <w:marTop w:val="0"/>
      <w:marBottom w:val="0"/>
      <w:divBdr>
        <w:top w:val="none" w:sz="0" w:space="0" w:color="auto"/>
        <w:left w:val="none" w:sz="0" w:space="0" w:color="auto"/>
        <w:bottom w:val="none" w:sz="0" w:space="0" w:color="auto"/>
        <w:right w:val="none" w:sz="0" w:space="0" w:color="auto"/>
      </w:divBdr>
      <w:divsChild>
        <w:div w:id="1907034119">
          <w:marLeft w:val="274"/>
          <w:marRight w:val="0"/>
          <w:marTop w:val="0"/>
          <w:marBottom w:val="0"/>
          <w:divBdr>
            <w:top w:val="none" w:sz="0" w:space="0" w:color="auto"/>
            <w:left w:val="none" w:sz="0" w:space="0" w:color="auto"/>
            <w:bottom w:val="none" w:sz="0" w:space="0" w:color="auto"/>
            <w:right w:val="none" w:sz="0" w:space="0" w:color="auto"/>
          </w:divBdr>
        </w:div>
      </w:divsChild>
    </w:div>
    <w:div w:id="56369516">
      <w:bodyDiv w:val="1"/>
      <w:marLeft w:val="0"/>
      <w:marRight w:val="0"/>
      <w:marTop w:val="0"/>
      <w:marBottom w:val="0"/>
      <w:divBdr>
        <w:top w:val="none" w:sz="0" w:space="0" w:color="auto"/>
        <w:left w:val="none" w:sz="0" w:space="0" w:color="auto"/>
        <w:bottom w:val="none" w:sz="0" w:space="0" w:color="auto"/>
        <w:right w:val="none" w:sz="0" w:space="0" w:color="auto"/>
      </w:divBdr>
    </w:div>
    <w:div w:id="59325882">
      <w:bodyDiv w:val="1"/>
      <w:marLeft w:val="0"/>
      <w:marRight w:val="0"/>
      <w:marTop w:val="0"/>
      <w:marBottom w:val="0"/>
      <w:divBdr>
        <w:top w:val="none" w:sz="0" w:space="0" w:color="auto"/>
        <w:left w:val="none" w:sz="0" w:space="0" w:color="auto"/>
        <w:bottom w:val="none" w:sz="0" w:space="0" w:color="auto"/>
        <w:right w:val="none" w:sz="0" w:space="0" w:color="auto"/>
      </w:divBdr>
      <w:divsChild>
        <w:div w:id="115023544">
          <w:marLeft w:val="274"/>
          <w:marRight w:val="0"/>
          <w:marTop w:val="0"/>
          <w:marBottom w:val="0"/>
          <w:divBdr>
            <w:top w:val="none" w:sz="0" w:space="0" w:color="auto"/>
            <w:left w:val="none" w:sz="0" w:space="0" w:color="auto"/>
            <w:bottom w:val="none" w:sz="0" w:space="0" w:color="auto"/>
            <w:right w:val="none" w:sz="0" w:space="0" w:color="auto"/>
          </w:divBdr>
        </w:div>
        <w:div w:id="958730413">
          <w:marLeft w:val="274"/>
          <w:marRight w:val="0"/>
          <w:marTop w:val="0"/>
          <w:marBottom w:val="0"/>
          <w:divBdr>
            <w:top w:val="none" w:sz="0" w:space="0" w:color="auto"/>
            <w:left w:val="none" w:sz="0" w:space="0" w:color="auto"/>
            <w:bottom w:val="none" w:sz="0" w:space="0" w:color="auto"/>
            <w:right w:val="none" w:sz="0" w:space="0" w:color="auto"/>
          </w:divBdr>
        </w:div>
        <w:div w:id="1488206295">
          <w:marLeft w:val="274"/>
          <w:marRight w:val="0"/>
          <w:marTop w:val="0"/>
          <w:marBottom w:val="0"/>
          <w:divBdr>
            <w:top w:val="none" w:sz="0" w:space="0" w:color="auto"/>
            <w:left w:val="none" w:sz="0" w:space="0" w:color="auto"/>
            <w:bottom w:val="none" w:sz="0" w:space="0" w:color="auto"/>
            <w:right w:val="none" w:sz="0" w:space="0" w:color="auto"/>
          </w:divBdr>
        </w:div>
      </w:divsChild>
    </w:div>
    <w:div w:id="124348028">
      <w:bodyDiv w:val="1"/>
      <w:marLeft w:val="0"/>
      <w:marRight w:val="0"/>
      <w:marTop w:val="0"/>
      <w:marBottom w:val="0"/>
      <w:divBdr>
        <w:top w:val="none" w:sz="0" w:space="0" w:color="auto"/>
        <w:left w:val="none" w:sz="0" w:space="0" w:color="auto"/>
        <w:bottom w:val="none" w:sz="0" w:space="0" w:color="auto"/>
        <w:right w:val="none" w:sz="0" w:space="0" w:color="auto"/>
      </w:divBdr>
    </w:div>
    <w:div w:id="127549998">
      <w:bodyDiv w:val="1"/>
      <w:marLeft w:val="0"/>
      <w:marRight w:val="0"/>
      <w:marTop w:val="0"/>
      <w:marBottom w:val="0"/>
      <w:divBdr>
        <w:top w:val="none" w:sz="0" w:space="0" w:color="auto"/>
        <w:left w:val="none" w:sz="0" w:space="0" w:color="auto"/>
        <w:bottom w:val="none" w:sz="0" w:space="0" w:color="auto"/>
        <w:right w:val="none" w:sz="0" w:space="0" w:color="auto"/>
      </w:divBdr>
    </w:div>
    <w:div w:id="137721835">
      <w:bodyDiv w:val="1"/>
      <w:marLeft w:val="0"/>
      <w:marRight w:val="0"/>
      <w:marTop w:val="0"/>
      <w:marBottom w:val="0"/>
      <w:divBdr>
        <w:top w:val="none" w:sz="0" w:space="0" w:color="auto"/>
        <w:left w:val="none" w:sz="0" w:space="0" w:color="auto"/>
        <w:bottom w:val="none" w:sz="0" w:space="0" w:color="auto"/>
        <w:right w:val="none" w:sz="0" w:space="0" w:color="auto"/>
      </w:divBdr>
    </w:div>
    <w:div w:id="138693945">
      <w:bodyDiv w:val="1"/>
      <w:marLeft w:val="0"/>
      <w:marRight w:val="0"/>
      <w:marTop w:val="0"/>
      <w:marBottom w:val="0"/>
      <w:divBdr>
        <w:top w:val="none" w:sz="0" w:space="0" w:color="auto"/>
        <w:left w:val="none" w:sz="0" w:space="0" w:color="auto"/>
        <w:bottom w:val="none" w:sz="0" w:space="0" w:color="auto"/>
        <w:right w:val="none" w:sz="0" w:space="0" w:color="auto"/>
      </w:divBdr>
    </w:div>
    <w:div w:id="186454961">
      <w:bodyDiv w:val="1"/>
      <w:marLeft w:val="0"/>
      <w:marRight w:val="0"/>
      <w:marTop w:val="0"/>
      <w:marBottom w:val="0"/>
      <w:divBdr>
        <w:top w:val="none" w:sz="0" w:space="0" w:color="auto"/>
        <w:left w:val="none" w:sz="0" w:space="0" w:color="auto"/>
        <w:bottom w:val="none" w:sz="0" w:space="0" w:color="auto"/>
        <w:right w:val="none" w:sz="0" w:space="0" w:color="auto"/>
      </w:divBdr>
    </w:div>
    <w:div w:id="211844941">
      <w:bodyDiv w:val="1"/>
      <w:marLeft w:val="0"/>
      <w:marRight w:val="0"/>
      <w:marTop w:val="0"/>
      <w:marBottom w:val="0"/>
      <w:divBdr>
        <w:top w:val="none" w:sz="0" w:space="0" w:color="auto"/>
        <w:left w:val="none" w:sz="0" w:space="0" w:color="auto"/>
        <w:bottom w:val="none" w:sz="0" w:space="0" w:color="auto"/>
        <w:right w:val="none" w:sz="0" w:space="0" w:color="auto"/>
      </w:divBdr>
      <w:divsChild>
        <w:div w:id="113865943">
          <w:marLeft w:val="446"/>
          <w:marRight w:val="0"/>
          <w:marTop w:val="0"/>
          <w:marBottom w:val="0"/>
          <w:divBdr>
            <w:top w:val="none" w:sz="0" w:space="0" w:color="auto"/>
            <w:left w:val="none" w:sz="0" w:space="0" w:color="auto"/>
            <w:bottom w:val="none" w:sz="0" w:space="0" w:color="auto"/>
            <w:right w:val="none" w:sz="0" w:space="0" w:color="auto"/>
          </w:divBdr>
        </w:div>
        <w:div w:id="835072985">
          <w:marLeft w:val="446"/>
          <w:marRight w:val="0"/>
          <w:marTop w:val="0"/>
          <w:marBottom w:val="0"/>
          <w:divBdr>
            <w:top w:val="none" w:sz="0" w:space="0" w:color="auto"/>
            <w:left w:val="none" w:sz="0" w:space="0" w:color="auto"/>
            <w:bottom w:val="none" w:sz="0" w:space="0" w:color="auto"/>
            <w:right w:val="none" w:sz="0" w:space="0" w:color="auto"/>
          </w:divBdr>
        </w:div>
      </w:divsChild>
    </w:div>
    <w:div w:id="250817403">
      <w:bodyDiv w:val="1"/>
      <w:marLeft w:val="0"/>
      <w:marRight w:val="0"/>
      <w:marTop w:val="0"/>
      <w:marBottom w:val="0"/>
      <w:divBdr>
        <w:top w:val="none" w:sz="0" w:space="0" w:color="auto"/>
        <w:left w:val="none" w:sz="0" w:space="0" w:color="auto"/>
        <w:bottom w:val="none" w:sz="0" w:space="0" w:color="auto"/>
        <w:right w:val="none" w:sz="0" w:space="0" w:color="auto"/>
      </w:divBdr>
      <w:divsChild>
        <w:div w:id="1494636280">
          <w:marLeft w:val="274"/>
          <w:marRight w:val="0"/>
          <w:marTop w:val="0"/>
          <w:marBottom w:val="200"/>
          <w:divBdr>
            <w:top w:val="none" w:sz="0" w:space="0" w:color="auto"/>
            <w:left w:val="none" w:sz="0" w:space="0" w:color="auto"/>
            <w:bottom w:val="none" w:sz="0" w:space="0" w:color="auto"/>
            <w:right w:val="none" w:sz="0" w:space="0" w:color="auto"/>
          </w:divBdr>
        </w:div>
      </w:divsChild>
    </w:div>
    <w:div w:id="311520662">
      <w:bodyDiv w:val="1"/>
      <w:marLeft w:val="0"/>
      <w:marRight w:val="0"/>
      <w:marTop w:val="0"/>
      <w:marBottom w:val="0"/>
      <w:divBdr>
        <w:top w:val="none" w:sz="0" w:space="0" w:color="auto"/>
        <w:left w:val="none" w:sz="0" w:space="0" w:color="auto"/>
        <w:bottom w:val="none" w:sz="0" w:space="0" w:color="auto"/>
        <w:right w:val="none" w:sz="0" w:space="0" w:color="auto"/>
      </w:divBdr>
      <w:divsChild>
        <w:div w:id="160584709">
          <w:marLeft w:val="274"/>
          <w:marRight w:val="0"/>
          <w:marTop w:val="0"/>
          <w:marBottom w:val="60"/>
          <w:divBdr>
            <w:top w:val="none" w:sz="0" w:space="0" w:color="auto"/>
            <w:left w:val="none" w:sz="0" w:space="0" w:color="auto"/>
            <w:bottom w:val="none" w:sz="0" w:space="0" w:color="auto"/>
            <w:right w:val="none" w:sz="0" w:space="0" w:color="auto"/>
          </w:divBdr>
        </w:div>
        <w:div w:id="2002003911">
          <w:marLeft w:val="274"/>
          <w:marRight w:val="0"/>
          <w:marTop w:val="0"/>
          <w:marBottom w:val="60"/>
          <w:divBdr>
            <w:top w:val="none" w:sz="0" w:space="0" w:color="auto"/>
            <w:left w:val="none" w:sz="0" w:space="0" w:color="auto"/>
            <w:bottom w:val="none" w:sz="0" w:space="0" w:color="auto"/>
            <w:right w:val="none" w:sz="0" w:space="0" w:color="auto"/>
          </w:divBdr>
        </w:div>
      </w:divsChild>
    </w:div>
    <w:div w:id="317342499">
      <w:bodyDiv w:val="1"/>
      <w:marLeft w:val="0"/>
      <w:marRight w:val="0"/>
      <w:marTop w:val="0"/>
      <w:marBottom w:val="0"/>
      <w:divBdr>
        <w:top w:val="none" w:sz="0" w:space="0" w:color="auto"/>
        <w:left w:val="none" w:sz="0" w:space="0" w:color="auto"/>
        <w:bottom w:val="none" w:sz="0" w:space="0" w:color="auto"/>
        <w:right w:val="none" w:sz="0" w:space="0" w:color="auto"/>
      </w:divBdr>
      <w:divsChild>
        <w:div w:id="765419267">
          <w:marLeft w:val="274"/>
          <w:marRight w:val="0"/>
          <w:marTop w:val="0"/>
          <w:marBottom w:val="60"/>
          <w:divBdr>
            <w:top w:val="none" w:sz="0" w:space="0" w:color="auto"/>
            <w:left w:val="none" w:sz="0" w:space="0" w:color="auto"/>
            <w:bottom w:val="none" w:sz="0" w:space="0" w:color="auto"/>
            <w:right w:val="none" w:sz="0" w:space="0" w:color="auto"/>
          </w:divBdr>
        </w:div>
        <w:div w:id="790631160">
          <w:marLeft w:val="274"/>
          <w:marRight w:val="0"/>
          <w:marTop w:val="0"/>
          <w:marBottom w:val="60"/>
          <w:divBdr>
            <w:top w:val="none" w:sz="0" w:space="0" w:color="auto"/>
            <w:left w:val="none" w:sz="0" w:space="0" w:color="auto"/>
            <w:bottom w:val="none" w:sz="0" w:space="0" w:color="auto"/>
            <w:right w:val="none" w:sz="0" w:space="0" w:color="auto"/>
          </w:divBdr>
        </w:div>
        <w:div w:id="1569458262">
          <w:marLeft w:val="274"/>
          <w:marRight w:val="0"/>
          <w:marTop w:val="0"/>
          <w:marBottom w:val="60"/>
          <w:divBdr>
            <w:top w:val="none" w:sz="0" w:space="0" w:color="auto"/>
            <w:left w:val="none" w:sz="0" w:space="0" w:color="auto"/>
            <w:bottom w:val="none" w:sz="0" w:space="0" w:color="auto"/>
            <w:right w:val="none" w:sz="0" w:space="0" w:color="auto"/>
          </w:divBdr>
        </w:div>
        <w:div w:id="1680615073">
          <w:marLeft w:val="274"/>
          <w:marRight w:val="0"/>
          <w:marTop w:val="0"/>
          <w:marBottom w:val="60"/>
          <w:divBdr>
            <w:top w:val="none" w:sz="0" w:space="0" w:color="auto"/>
            <w:left w:val="none" w:sz="0" w:space="0" w:color="auto"/>
            <w:bottom w:val="none" w:sz="0" w:space="0" w:color="auto"/>
            <w:right w:val="none" w:sz="0" w:space="0" w:color="auto"/>
          </w:divBdr>
        </w:div>
        <w:div w:id="1868987411">
          <w:marLeft w:val="274"/>
          <w:marRight w:val="0"/>
          <w:marTop w:val="0"/>
          <w:marBottom w:val="60"/>
          <w:divBdr>
            <w:top w:val="none" w:sz="0" w:space="0" w:color="auto"/>
            <w:left w:val="none" w:sz="0" w:space="0" w:color="auto"/>
            <w:bottom w:val="none" w:sz="0" w:space="0" w:color="auto"/>
            <w:right w:val="none" w:sz="0" w:space="0" w:color="auto"/>
          </w:divBdr>
        </w:div>
        <w:div w:id="1928229161">
          <w:marLeft w:val="274"/>
          <w:marRight w:val="0"/>
          <w:marTop w:val="0"/>
          <w:marBottom w:val="60"/>
          <w:divBdr>
            <w:top w:val="none" w:sz="0" w:space="0" w:color="auto"/>
            <w:left w:val="none" w:sz="0" w:space="0" w:color="auto"/>
            <w:bottom w:val="none" w:sz="0" w:space="0" w:color="auto"/>
            <w:right w:val="none" w:sz="0" w:space="0" w:color="auto"/>
          </w:divBdr>
        </w:div>
        <w:div w:id="1946692727">
          <w:marLeft w:val="274"/>
          <w:marRight w:val="0"/>
          <w:marTop w:val="0"/>
          <w:marBottom w:val="60"/>
          <w:divBdr>
            <w:top w:val="none" w:sz="0" w:space="0" w:color="auto"/>
            <w:left w:val="none" w:sz="0" w:space="0" w:color="auto"/>
            <w:bottom w:val="none" w:sz="0" w:space="0" w:color="auto"/>
            <w:right w:val="none" w:sz="0" w:space="0" w:color="auto"/>
          </w:divBdr>
        </w:div>
        <w:div w:id="2027511181">
          <w:marLeft w:val="274"/>
          <w:marRight w:val="0"/>
          <w:marTop w:val="0"/>
          <w:marBottom w:val="60"/>
          <w:divBdr>
            <w:top w:val="none" w:sz="0" w:space="0" w:color="auto"/>
            <w:left w:val="none" w:sz="0" w:space="0" w:color="auto"/>
            <w:bottom w:val="none" w:sz="0" w:space="0" w:color="auto"/>
            <w:right w:val="none" w:sz="0" w:space="0" w:color="auto"/>
          </w:divBdr>
        </w:div>
        <w:div w:id="2118061321">
          <w:marLeft w:val="274"/>
          <w:marRight w:val="0"/>
          <w:marTop w:val="0"/>
          <w:marBottom w:val="60"/>
          <w:divBdr>
            <w:top w:val="none" w:sz="0" w:space="0" w:color="auto"/>
            <w:left w:val="none" w:sz="0" w:space="0" w:color="auto"/>
            <w:bottom w:val="none" w:sz="0" w:space="0" w:color="auto"/>
            <w:right w:val="none" w:sz="0" w:space="0" w:color="auto"/>
          </w:divBdr>
        </w:div>
      </w:divsChild>
    </w:div>
    <w:div w:id="334305571">
      <w:bodyDiv w:val="1"/>
      <w:marLeft w:val="0"/>
      <w:marRight w:val="0"/>
      <w:marTop w:val="0"/>
      <w:marBottom w:val="0"/>
      <w:divBdr>
        <w:top w:val="none" w:sz="0" w:space="0" w:color="auto"/>
        <w:left w:val="none" w:sz="0" w:space="0" w:color="auto"/>
        <w:bottom w:val="none" w:sz="0" w:space="0" w:color="auto"/>
        <w:right w:val="none" w:sz="0" w:space="0" w:color="auto"/>
      </w:divBdr>
    </w:div>
    <w:div w:id="339359277">
      <w:bodyDiv w:val="1"/>
      <w:marLeft w:val="0"/>
      <w:marRight w:val="0"/>
      <w:marTop w:val="0"/>
      <w:marBottom w:val="0"/>
      <w:divBdr>
        <w:top w:val="none" w:sz="0" w:space="0" w:color="auto"/>
        <w:left w:val="none" w:sz="0" w:space="0" w:color="auto"/>
        <w:bottom w:val="none" w:sz="0" w:space="0" w:color="auto"/>
        <w:right w:val="none" w:sz="0" w:space="0" w:color="auto"/>
      </w:divBdr>
      <w:divsChild>
        <w:div w:id="151483461">
          <w:marLeft w:val="274"/>
          <w:marRight w:val="0"/>
          <w:marTop w:val="0"/>
          <w:marBottom w:val="0"/>
          <w:divBdr>
            <w:top w:val="none" w:sz="0" w:space="0" w:color="auto"/>
            <w:left w:val="none" w:sz="0" w:space="0" w:color="auto"/>
            <w:bottom w:val="none" w:sz="0" w:space="0" w:color="auto"/>
            <w:right w:val="none" w:sz="0" w:space="0" w:color="auto"/>
          </w:divBdr>
        </w:div>
        <w:div w:id="572785231">
          <w:marLeft w:val="274"/>
          <w:marRight w:val="0"/>
          <w:marTop w:val="0"/>
          <w:marBottom w:val="0"/>
          <w:divBdr>
            <w:top w:val="none" w:sz="0" w:space="0" w:color="auto"/>
            <w:left w:val="none" w:sz="0" w:space="0" w:color="auto"/>
            <w:bottom w:val="none" w:sz="0" w:space="0" w:color="auto"/>
            <w:right w:val="none" w:sz="0" w:space="0" w:color="auto"/>
          </w:divBdr>
        </w:div>
      </w:divsChild>
    </w:div>
    <w:div w:id="356078156">
      <w:bodyDiv w:val="1"/>
      <w:marLeft w:val="0"/>
      <w:marRight w:val="0"/>
      <w:marTop w:val="0"/>
      <w:marBottom w:val="0"/>
      <w:divBdr>
        <w:top w:val="none" w:sz="0" w:space="0" w:color="auto"/>
        <w:left w:val="none" w:sz="0" w:space="0" w:color="auto"/>
        <w:bottom w:val="none" w:sz="0" w:space="0" w:color="auto"/>
        <w:right w:val="none" w:sz="0" w:space="0" w:color="auto"/>
      </w:divBdr>
      <w:divsChild>
        <w:div w:id="82580068">
          <w:marLeft w:val="274"/>
          <w:marRight w:val="0"/>
          <w:marTop w:val="0"/>
          <w:marBottom w:val="0"/>
          <w:divBdr>
            <w:top w:val="none" w:sz="0" w:space="0" w:color="auto"/>
            <w:left w:val="none" w:sz="0" w:space="0" w:color="auto"/>
            <w:bottom w:val="none" w:sz="0" w:space="0" w:color="auto"/>
            <w:right w:val="none" w:sz="0" w:space="0" w:color="auto"/>
          </w:divBdr>
        </w:div>
        <w:div w:id="303395910">
          <w:marLeft w:val="274"/>
          <w:marRight w:val="0"/>
          <w:marTop w:val="0"/>
          <w:marBottom w:val="0"/>
          <w:divBdr>
            <w:top w:val="none" w:sz="0" w:space="0" w:color="auto"/>
            <w:left w:val="none" w:sz="0" w:space="0" w:color="auto"/>
            <w:bottom w:val="none" w:sz="0" w:space="0" w:color="auto"/>
            <w:right w:val="none" w:sz="0" w:space="0" w:color="auto"/>
          </w:divBdr>
        </w:div>
        <w:div w:id="489951967">
          <w:marLeft w:val="274"/>
          <w:marRight w:val="0"/>
          <w:marTop w:val="0"/>
          <w:marBottom w:val="0"/>
          <w:divBdr>
            <w:top w:val="none" w:sz="0" w:space="0" w:color="auto"/>
            <w:left w:val="none" w:sz="0" w:space="0" w:color="auto"/>
            <w:bottom w:val="none" w:sz="0" w:space="0" w:color="auto"/>
            <w:right w:val="none" w:sz="0" w:space="0" w:color="auto"/>
          </w:divBdr>
        </w:div>
        <w:div w:id="1442452272">
          <w:marLeft w:val="274"/>
          <w:marRight w:val="0"/>
          <w:marTop w:val="0"/>
          <w:marBottom w:val="0"/>
          <w:divBdr>
            <w:top w:val="none" w:sz="0" w:space="0" w:color="auto"/>
            <w:left w:val="none" w:sz="0" w:space="0" w:color="auto"/>
            <w:bottom w:val="none" w:sz="0" w:space="0" w:color="auto"/>
            <w:right w:val="none" w:sz="0" w:space="0" w:color="auto"/>
          </w:divBdr>
        </w:div>
      </w:divsChild>
    </w:div>
    <w:div w:id="363482618">
      <w:bodyDiv w:val="1"/>
      <w:marLeft w:val="0"/>
      <w:marRight w:val="0"/>
      <w:marTop w:val="0"/>
      <w:marBottom w:val="0"/>
      <w:divBdr>
        <w:top w:val="none" w:sz="0" w:space="0" w:color="auto"/>
        <w:left w:val="none" w:sz="0" w:space="0" w:color="auto"/>
        <w:bottom w:val="none" w:sz="0" w:space="0" w:color="auto"/>
        <w:right w:val="none" w:sz="0" w:space="0" w:color="auto"/>
      </w:divBdr>
    </w:div>
    <w:div w:id="380128799">
      <w:bodyDiv w:val="1"/>
      <w:marLeft w:val="0"/>
      <w:marRight w:val="0"/>
      <w:marTop w:val="0"/>
      <w:marBottom w:val="0"/>
      <w:divBdr>
        <w:top w:val="none" w:sz="0" w:space="0" w:color="auto"/>
        <w:left w:val="none" w:sz="0" w:space="0" w:color="auto"/>
        <w:bottom w:val="none" w:sz="0" w:space="0" w:color="auto"/>
        <w:right w:val="none" w:sz="0" w:space="0" w:color="auto"/>
      </w:divBdr>
    </w:div>
    <w:div w:id="475612995">
      <w:bodyDiv w:val="1"/>
      <w:marLeft w:val="0"/>
      <w:marRight w:val="0"/>
      <w:marTop w:val="0"/>
      <w:marBottom w:val="0"/>
      <w:divBdr>
        <w:top w:val="none" w:sz="0" w:space="0" w:color="auto"/>
        <w:left w:val="none" w:sz="0" w:space="0" w:color="auto"/>
        <w:bottom w:val="none" w:sz="0" w:space="0" w:color="auto"/>
        <w:right w:val="none" w:sz="0" w:space="0" w:color="auto"/>
      </w:divBdr>
      <w:divsChild>
        <w:div w:id="1151483622">
          <w:marLeft w:val="274"/>
          <w:marRight w:val="0"/>
          <w:marTop w:val="0"/>
          <w:marBottom w:val="0"/>
          <w:divBdr>
            <w:top w:val="none" w:sz="0" w:space="0" w:color="auto"/>
            <w:left w:val="none" w:sz="0" w:space="0" w:color="auto"/>
            <w:bottom w:val="none" w:sz="0" w:space="0" w:color="auto"/>
            <w:right w:val="none" w:sz="0" w:space="0" w:color="auto"/>
          </w:divBdr>
        </w:div>
        <w:div w:id="1707097683">
          <w:marLeft w:val="274"/>
          <w:marRight w:val="0"/>
          <w:marTop w:val="0"/>
          <w:marBottom w:val="0"/>
          <w:divBdr>
            <w:top w:val="none" w:sz="0" w:space="0" w:color="auto"/>
            <w:left w:val="none" w:sz="0" w:space="0" w:color="auto"/>
            <w:bottom w:val="none" w:sz="0" w:space="0" w:color="auto"/>
            <w:right w:val="none" w:sz="0" w:space="0" w:color="auto"/>
          </w:divBdr>
        </w:div>
      </w:divsChild>
    </w:div>
    <w:div w:id="491528511">
      <w:bodyDiv w:val="1"/>
      <w:marLeft w:val="0"/>
      <w:marRight w:val="0"/>
      <w:marTop w:val="0"/>
      <w:marBottom w:val="0"/>
      <w:divBdr>
        <w:top w:val="none" w:sz="0" w:space="0" w:color="auto"/>
        <w:left w:val="none" w:sz="0" w:space="0" w:color="auto"/>
        <w:bottom w:val="none" w:sz="0" w:space="0" w:color="auto"/>
        <w:right w:val="none" w:sz="0" w:space="0" w:color="auto"/>
      </w:divBdr>
      <w:divsChild>
        <w:div w:id="898176132">
          <w:marLeft w:val="274"/>
          <w:marRight w:val="0"/>
          <w:marTop w:val="0"/>
          <w:marBottom w:val="0"/>
          <w:divBdr>
            <w:top w:val="none" w:sz="0" w:space="0" w:color="auto"/>
            <w:left w:val="none" w:sz="0" w:space="0" w:color="auto"/>
            <w:bottom w:val="none" w:sz="0" w:space="0" w:color="auto"/>
            <w:right w:val="none" w:sz="0" w:space="0" w:color="auto"/>
          </w:divBdr>
        </w:div>
      </w:divsChild>
    </w:div>
    <w:div w:id="523448839">
      <w:bodyDiv w:val="1"/>
      <w:marLeft w:val="0"/>
      <w:marRight w:val="0"/>
      <w:marTop w:val="0"/>
      <w:marBottom w:val="0"/>
      <w:divBdr>
        <w:top w:val="none" w:sz="0" w:space="0" w:color="auto"/>
        <w:left w:val="none" w:sz="0" w:space="0" w:color="auto"/>
        <w:bottom w:val="none" w:sz="0" w:space="0" w:color="auto"/>
        <w:right w:val="none" w:sz="0" w:space="0" w:color="auto"/>
      </w:divBdr>
    </w:div>
    <w:div w:id="538779787">
      <w:bodyDiv w:val="1"/>
      <w:marLeft w:val="0"/>
      <w:marRight w:val="0"/>
      <w:marTop w:val="0"/>
      <w:marBottom w:val="0"/>
      <w:divBdr>
        <w:top w:val="none" w:sz="0" w:space="0" w:color="auto"/>
        <w:left w:val="none" w:sz="0" w:space="0" w:color="auto"/>
        <w:bottom w:val="none" w:sz="0" w:space="0" w:color="auto"/>
        <w:right w:val="none" w:sz="0" w:space="0" w:color="auto"/>
      </w:divBdr>
    </w:div>
    <w:div w:id="559949334">
      <w:bodyDiv w:val="1"/>
      <w:marLeft w:val="0"/>
      <w:marRight w:val="0"/>
      <w:marTop w:val="0"/>
      <w:marBottom w:val="0"/>
      <w:divBdr>
        <w:top w:val="none" w:sz="0" w:space="0" w:color="auto"/>
        <w:left w:val="none" w:sz="0" w:space="0" w:color="auto"/>
        <w:bottom w:val="none" w:sz="0" w:space="0" w:color="auto"/>
        <w:right w:val="none" w:sz="0" w:space="0" w:color="auto"/>
      </w:divBdr>
      <w:divsChild>
        <w:div w:id="396830858">
          <w:marLeft w:val="274"/>
          <w:marRight w:val="0"/>
          <w:marTop w:val="0"/>
          <w:marBottom w:val="60"/>
          <w:divBdr>
            <w:top w:val="none" w:sz="0" w:space="0" w:color="auto"/>
            <w:left w:val="none" w:sz="0" w:space="0" w:color="auto"/>
            <w:bottom w:val="none" w:sz="0" w:space="0" w:color="auto"/>
            <w:right w:val="none" w:sz="0" w:space="0" w:color="auto"/>
          </w:divBdr>
        </w:div>
        <w:div w:id="677931812">
          <w:marLeft w:val="274"/>
          <w:marRight w:val="0"/>
          <w:marTop w:val="0"/>
          <w:marBottom w:val="60"/>
          <w:divBdr>
            <w:top w:val="none" w:sz="0" w:space="0" w:color="auto"/>
            <w:left w:val="none" w:sz="0" w:space="0" w:color="auto"/>
            <w:bottom w:val="none" w:sz="0" w:space="0" w:color="auto"/>
            <w:right w:val="none" w:sz="0" w:space="0" w:color="auto"/>
          </w:divBdr>
        </w:div>
        <w:div w:id="706953214">
          <w:marLeft w:val="274"/>
          <w:marRight w:val="0"/>
          <w:marTop w:val="0"/>
          <w:marBottom w:val="60"/>
          <w:divBdr>
            <w:top w:val="none" w:sz="0" w:space="0" w:color="auto"/>
            <w:left w:val="none" w:sz="0" w:space="0" w:color="auto"/>
            <w:bottom w:val="none" w:sz="0" w:space="0" w:color="auto"/>
            <w:right w:val="none" w:sz="0" w:space="0" w:color="auto"/>
          </w:divBdr>
        </w:div>
        <w:div w:id="895051087">
          <w:marLeft w:val="274"/>
          <w:marRight w:val="0"/>
          <w:marTop w:val="0"/>
          <w:marBottom w:val="60"/>
          <w:divBdr>
            <w:top w:val="none" w:sz="0" w:space="0" w:color="auto"/>
            <w:left w:val="none" w:sz="0" w:space="0" w:color="auto"/>
            <w:bottom w:val="none" w:sz="0" w:space="0" w:color="auto"/>
            <w:right w:val="none" w:sz="0" w:space="0" w:color="auto"/>
          </w:divBdr>
        </w:div>
        <w:div w:id="1770663117">
          <w:marLeft w:val="274"/>
          <w:marRight w:val="0"/>
          <w:marTop w:val="0"/>
          <w:marBottom w:val="60"/>
          <w:divBdr>
            <w:top w:val="none" w:sz="0" w:space="0" w:color="auto"/>
            <w:left w:val="none" w:sz="0" w:space="0" w:color="auto"/>
            <w:bottom w:val="none" w:sz="0" w:space="0" w:color="auto"/>
            <w:right w:val="none" w:sz="0" w:space="0" w:color="auto"/>
          </w:divBdr>
        </w:div>
      </w:divsChild>
    </w:div>
    <w:div w:id="571887583">
      <w:bodyDiv w:val="1"/>
      <w:marLeft w:val="0"/>
      <w:marRight w:val="0"/>
      <w:marTop w:val="0"/>
      <w:marBottom w:val="0"/>
      <w:divBdr>
        <w:top w:val="none" w:sz="0" w:space="0" w:color="auto"/>
        <w:left w:val="none" w:sz="0" w:space="0" w:color="auto"/>
        <w:bottom w:val="none" w:sz="0" w:space="0" w:color="auto"/>
        <w:right w:val="none" w:sz="0" w:space="0" w:color="auto"/>
      </w:divBdr>
    </w:div>
    <w:div w:id="572395507">
      <w:bodyDiv w:val="1"/>
      <w:marLeft w:val="0"/>
      <w:marRight w:val="0"/>
      <w:marTop w:val="0"/>
      <w:marBottom w:val="0"/>
      <w:divBdr>
        <w:top w:val="none" w:sz="0" w:space="0" w:color="auto"/>
        <w:left w:val="none" w:sz="0" w:space="0" w:color="auto"/>
        <w:bottom w:val="none" w:sz="0" w:space="0" w:color="auto"/>
        <w:right w:val="none" w:sz="0" w:space="0" w:color="auto"/>
      </w:divBdr>
      <w:divsChild>
        <w:div w:id="446701825">
          <w:marLeft w:val="274"/>
          <w:marRight w:val="0"/>
          <w:marTop w:val="0"/>
          <w:marBottom w:val="0"/>
          <w:divBdr>
            <w:top w:val="none" w:sz="0" w:space="0" w:color="auto"/>
            <w:left w:val="none" w:sz="0" w:space="0" w:color="auto"/>
            <w:bottom w:val="none" w:sz="0" w:space="0" w:color="auto"/>
            <w:right w:val="none" w:sz="0" w:space="0" w:color="auto"/>
          </w:divBdr>
        </w:div>
        <w:div w:id="900360832">
          <w:marLeft w:val="274"/>
          <w:marRight w:val="0"/>
          <w:marTop w:val="0"/>
          <w:marBottom w:val="0"/>
          <w:divBdr>
            <w:top w:val="none" w:sz="0" w:space="0" w:color="auto"/>
            <w:left w:val="none" w:sz="0" w:space="0" w:color="auto"/>
            <w:bottom w:val="none" w:sz="0" w:space="0" w:color="auto"/>
            <w:right w:val="none" w:sz="0" w:space="0" w:color="auto"/>
          </w:divBdr>
        </w:div>
        <w:div w:id="1724871405">
          <w:marLeft w:val="274"/>
          <w:marRight w:val="0"/>
          <w:marTop w:val="0"/>
          <w:marBottom w:val="0"/>
          <w:divBdr>
            <w:top w:val="none" w:sz="0" w:space="0" w:color="auto"/>
            <w:left w:val="none" w:sz="0" w:space="0" w:color="auto"/>
            <w:bottom w:val="none" w:sz="0" w:space="0" w:color="auto"/>
            <w:right w:val="none" w:sz="0" w:space="0" w:color="auto"/>
          </w:divBdr>
        </w:div>
      </w:divsChild>
    </w:div>
    <w:div w:id="639303795">
      <w:bodyDiv w:val="1"/>
      <w:marLeft w:val="0"/>
      <w:marRight w:val="0"/>
      <w:marTop w:val="0"/>
      <w:marBottom w:val="0"/>
      <w:divBdr>
        <w:top w:val="none" w:sz="0" w:space="0" w:color="auto"/>
        <w:left w:val="none" w:sz="0" w:space="0" w:color="auto"/>
        <w:bottom w:val="none" w:sz="0" w:space="0" w:color="auto"/>
        <w:right w:val="none" w:sz="0" w:space="0" w:color="auto"/>
      </w:divBdr>
      <w:divsChild>
        <w:div w:id="77020850">
          <w:marLeft w:val="274"/>
          <w:marRight w:val="0"/>
          <w:marTop w:val="0"/>
          <w:marBottom w:val="200"/>
          <w:divBdr>
            <w:top w:val="none" w:sz="0" w:space="0" w:color="auto"/>
            <w:left w:val="none" w:sz="0" w:space="0" w:color="auto"/>
            <w:bottom w:val="none" w:sz="0" w:space="0" w:color="auto"/>
            <w:right w:val="none" w:sz="0" w:space="0" w:color="auto"/>
          </w:divBdr>
        </w:div>
        <w:div w:id="1342316233">
          <w:marLeft w:val="274"/>
          <w:marRight w:val="0"/>
          <w:marTop w:val="0"/>
          <w:marBottom w:val="200"/>
          <w:divBdr>
            <w:top w:val="none" w:sz="0" w:space="0" w:color="auto"/>
            <w:left w:val="none" w:sz="0" w:space="0" w:color="auto"/>
            <w:bottom w:val="none" w:sz="0" w:space="0" w:color="auto"/>
            <w:right w:val="none" w:sz="0" w:space="0" w:color="auto"/>
          </w:divBdr>
        </w:div>
      </w:divsChild>
    </w:div>
    <w:div w:id="663169650">
      <w:bodyDiv w:val="1"/>
      <w:marLeft w:val="0"/>
      <w:marRight w:val="0"/>
      <w:marTop w:val="0"/>
      <w:marBottom w:val="0"/>
      <w:divBdr>
        <w:top w:val="none" w:sz="0" w:space="0" w:color="auto"/>
        <w:left w:val="none" w:sz="0" w:space="0" w:color="auto"/>
        <w:bottom w:val="none" w:sz="0" w:space="0" w:color="auto"/>
        <w:right w:val="none" w:sz="0" w:space="0" w:color="auto"/>
      </w:divBdr>
    </w:div>
    <w:div w:id="693651888">
      <w:bodyDiv w:val="1"/>
      <w:marLeft w:val="0"/>
      <w:marRight w:val="0"/>
      <w:marTop w:val="0"/>
      <w:marBottom w:val="0"/>
      <w:divBdr>
        <w:top w:val="none" w:sz="0" w:space="0" w:color="auto"/>
        <w:left w:val="none" w:sz="0" w:space="0" w:color="auto"/>
        <w:bottom w:val="none" w:sz="0" w:space="0" w:color="auto"/>
        <w:right w:val="none" w:sz="0" w:space="0" w:color="auto"/>
      </w:divBdr>
    </w:div>
    <w:div w:id="703677724">
      <w:bodyDiv w:val="1"/>
      <w:marLeft w:val="0"/>
      <w:marRight w:val="0"/>
      <w:marTop w:val="0"/>
      <w:marBottom w:val="0"/>
      <w:divBdr>
        <w:top w:val="none" w:sz="0" w:space="0" w:color="auto"/>
        <w:left w:val="none" w:sz="0" w:space="0" w:color="auto"/>
        <w:bottom w:val="none" w:sz="0" w:space="0" w:color="auto"/>
        <w:right w:val="none" w:sz="0" w:space="0" w:color="auto"/>
      </w:divBdr>
      <w:divsChild>
        <w:div w:id="1681392901">
          <w:marLeft w:val="274"/>
          <w:marRight w:val="0"/>
          <w:marTop w:val="0"/>
          <w:marBottom w:val="200"/>
          <w:divBdr>
            <w:top w:val="none" w:sz="0" w:space="0" w:color="auto"/>
            <w:left w:val="none" w:sz="0" w:space="0" w:color="auto"/>
            <w:bottom w:val="none" w:sz="0" w:space="0" w:color="auto"/>
            <w:right w:val="none" w:sz="0" w:space="0" w:color="auto"/>
          </w:divBdr>
        </w:div>
      </w:divsChild>
    </w:div>
    <w:div w:id="757868469">
      <w:bodyDiv w:val="1"/>
      <w:marLeft w:val="0"/>
      <w:marRight w:val="0"/>
      <w:marTop w:val="0"/>
      <w:marBottom w:val="0"/>
      <w:divBdr>
        <w:top w:val="none" w:sz="0" w:space="0" w:color="auto"/>
        <w:left w:val="none" w:sz="0" w:space="0" w:color="auto"/>
        <w:bottom w:val="none" w:sz="0" w:space="0" w:color="auto"/>
        <w:right w:val="none" w:sz="0" w:space="0" w:color="auto"/>
      </w:divBdr>
      <w:divsChild>
        <w:div w:id="1292251007">
          <w:marLeft w:val="274"/>
          <w:marRight w:val="0"/>
          <w:marTop w:val="0"/>
          <w:marBottom w:val="0"/>
          <w:divBdr>
            <w:top w:val="none" w:sz="0" w:space="0" w:color="auto"/>
            <w:left w:val="none" w:sz="0" w:space="0" w:color="auto"/>
            <w:bottom w:val="none" w:sz="0" w:space="0" w:color="auto"/>
            <w:right w:val="none" w:sz="0" w:space="0" w:color="auto"/>
          </w:divBdr>
        </w:div>
      </w:divsChild>
    </w:div>
    <w:div w:id="780106446">
      <w:bodyDiv w:val="1"/>
      <w:marLeft w:val="0"/>
      <w:marRight w:val="0"/>
      <w:marTop w:val="0"/>
      <w:marBottom w:val="0"/>
      <w:divBdr>
        <w:top w:val="none" w:sz="0" w:space="0" w:color="auto"/>
        <w:left w:val="none" w:sz="0" w:space="0" w:color="auto"/>
        <w:bottom w:val="none" w:sz="0" w:space="0" w:color="auto"/>
        <w:right w:val="none" w:sz="0" w:space="0" w:color="auto"/>
      </w:divBdr>
    </w:div>
    <w:div w:id="806776134">
      <w:bodyDiv w:val="1"/>
      <w:marLeft w:val="0"/>
      <w:marRight w:val="0"/>
      <w:marTop w:val="0"/>
      <w:marBottom w:val="0"/>
      <w:divBdr>
        <w:top w:val="none" w:sz="0" w:space="0" w:color="auto"/>
        <w:left w:val="none" w:sz="0" w:space="0" w:color="auto"/>
        <w:bottom w:val="none" w:sz="0" w:space="0" w:color="auto"/>
        <w:right w:val="none" w:sz="0" w:space="0" w:color="auto"/>
      </w:divBdr>
    </w:div>
    <w:div w:id="859781641">
      <w:bodyDiv w:val="1"/>
      <w:marLeft w:val="0"/>
      <w:marRight w:val="0"/>
      <w:marTop w:val="0"/>
      <w:marBottom w:val="0"/>
      <w:divBdr>
        <w:top w:val="none" w:sz="0" w:space="0" w:color="auto"/>
        <w:left w:val="none" w:sz="0" w:space="0" w:color="auto"/>
        <w:bottom w:val="none" w:sz="0" w:space="0" w:color="auto"/>
        <w:right w:val="none" w:sz="0" w:space="0" w:color="auto"/>
      </w:divBdr>
      <w:divsChild>
        <w:div w:id="36248151">
          <w:marLeft w:val="274"/>
          <w:marRight w:val="0"/>
          <w:marTop w:val="0"/>
          <w:marBottom w:val="60"/>
          <w:divBdr>
            <w:top w:val="none" w:sz="0" w:space="0" w:color="auto"/>
            <w:left w:val="none" w:sz="0" w:space="0" w:color="auto"/>
            <w:bottom w:val="none" w:sz="0" w:space="0" w:color="auto"/>
            <w:right w:val="none" w:sz="0" w:space="0" w:color="auto"/>
          </w:divBdr>
        </w:div>
        <w:div w:id="343091034">
          <w:marLeft w:val="274"/>
          <w:marRight w:val="0"/>
          <w:marTop w:val="0"/>
          <w:marBottom w:val="60"/>
          <w:divBdr>
            <w:top w:val="none" w:sz="0" w:space="0" w:color="auto"/>
            <w:left w:val="none" w:sz="0" w:space="0" w:color="auto"/>
            <w:bottom w:val="none" w:sz="0" w:space="0" w:color="auto"/>
            <w:right w:val="none" w:sz="0" w:space="0" w:color="auto"/>
          </w:divBdr>
        </w:div>
        <w:div w:id="1313867385">
          <w:marLeft w:val="274"/>
          <w:marRight w:val="0"/>
          <w:marTop w:val="0"/>
          <w:marBottom w:val="60"/>
          <w:divBdr>
            <w:top w:val="none" w:sz="0" w:space="0" w:color="auto"/>
            <w:left w:val="none" w:sz="0" w:space="0" w:color="auto"/>
            <w:bottom w:val="none" w:sz="0" w:space="0" w:color="auto"/>
            <w:right w:val="none" w:sz="0" w:space="0" w:color="auto"/>
          </w:divBdr>
        </w:div>
      </w:divsChild>
    </w:div>
    <w:div w:id="899292630">
      <w:bodyDiv w:val="1"/>
      <w:marLeft w:val="0"/>
      <w:marRight w:val="0"/>
      <w:marTop w:val="0"/>
      <w:marBottom w:val="0"/>
      <w:divBdr>
        <w:top w:val="none" w:sz="0" w:space="0" w:color="auto"/>
        <w:left w:val="none" w:sz="0" w:space="0" w:color="auto"/>
        <w:bottom w:val="none" w:sz="0" w:space="0" w:color="auto"/>
        <w:right w:val="none" w:sz="0" w:space="0" w:color="auto"/>
      </w:divBdr>
      <w:divsChild>
        <w:div w:id="295374430">
          <w:marLeft w:val="274"/>
          <w:marRight w:val="0"/>
          <w:marTop w:val="0"/>
          <w:marBottom w:val="0"/>
          <w:divBdr>
            <w:top w:val="none" w:sz="0" w:space="0" w:color="auto"/>
            <w:left w:val="none" w:sz="0" w:space="0" w:color="auto"/>
            <w:bottom w:val="none" w:sz="0" w:space="0" w:color="auto"/>
            <w:right w:val="none" w:sz="0" w:space="0" w:color="auto"/>
          </w:divBdr>
        </w:div>
        <w:div w:id="1868173582">
          <w:marLeft w:val="274"/>
          <w:marRight w:val="0"/>
          <w:marTop w:val="0"/>
          <w:marBottom w:val="0"/>
          <w:divBdr>
            <w:top w:val="none" w:sz="0" w:space="0" w:color="auto"/>
            <w:left w:val="none" w:sz="0" w:space="0" w:color="auto"/>
            <w:bottom w:val="none" w:sz="0" w:space="0" w:color="auto"/>
            <w:right w:val="none" w:sz="0" w:space="0" w:color="auto"/>
          </w:divBdr>
        </w:div>
      </w:divsChild>
    </w:div>
    <w:div w:id="903485421">
      <w:bodyDiv w:val="1"/>
      <w:marLeft w:val="0"/>
      <w:marRight w:val="0"/>
      <w:marTop w:val="0"/>
      <w:marBottom w:val="0"/>
      <w:divBdr>
        <w:top w:val="none" w:sz="0" w:space="0" w:color="auto"/>
        <w:left w:val="none" w:sz="0" w:space="0" w:color="auto"/>
        <w:bottom w:val="none" w:sz="0" w:space="0" w:color="auto"/>
        <w:right w:val="none" w:sz="0" w:space="0" w:color="auto"/>
      </w:divBdr>
    </w:div>
    <w:div w:id="911551632">
      <w:bodyDiv w:val="1"/>
      <w:marLeft w:val="0"/>
      <w:marRight w:val="0"/>
      <w:marTop w:val="0"/>
      <w:marBottom w:val="0"/>
      <w:divBdr>
        <w:top w:val="none" w:sz="0" w:space="0" w:color="auto"/>
        <w:left w:val="none" w:sz="0" w:space="0" w:color="auto"/>
        <w:bottom w:val="none" w:sz="0" w:space="0" w:color="auto"/>
        <w:right w:val="none" w:sz="0" w:space="0" w:color="auto"/>
      </w:divBdr>
      <w:divsChild>
        <w:div w:id="1508447815">
          <w:marLeft w:val="274"/>
          <w:marRight w:val="0"/>
          <w:marTop w:val="0"/>
          <w:marBottom w:val="200"/>
          <w:divBdr>
            <w:top w:val="none" w:sz="0" w:space="0" w:color="auto"/>
            <w:left w:val="none" w:sz="0" w:space="0" w:color="auto"/>
            <w:bottom w:val="none" w:sz="0" w:space="0" w:color="auto"/>
            <w:right w:val="none" w:sz="0" w:space="0" w:color="auto"/>
          </w:divBdr>
        </w:div>
      </w:divsChild>
    </w:div>
    <w:div w:id="943226366">
      <w:bodyDiv w:val="1"/>
      <w:marLeft w:val="0"/>
      <w:marRight w:val="0"/>
      <w:marTop w:val="0"/>
      <w:marBottom w:val="0"/>
      <w:divBdr>
        <w:top w:val="none" w:sz="0" w:space="0" w:color="auto"/>
        <w:left w:val="none" w:sz="0" w:space="0" w:color="auto"/>
        <w:bottom w:val="none" w:sz="0" w:space="0" w:color="auto"/>
        <w:right w:val="none" w:sz="0" w:space="0" w:color="auto"/>
      </w:divBdr>
    </w:div>
    <w:div w:id="964189955">
      <w:bodyDiv w:val="1"/>
      <w:marLeft w:val="0"/>
      <w:marRight w:val="0"/>
      <w:marTop w:val="0"/>
      <w:marBottom w:val="0"/>
      <w:divBdr>
        <w:top w:val="none" w:sz="0" w:space="0" w:color="auto"/>
        <w:left w:val="none" w:sz="0" w:space="0" w:color="auto"/>
        <w:bottom w:val="none" w:sz="0" w:space="0" w:color="auto"/>
        <w:right w:val="none" w:sz="0" w:space="0" w:color="auto"/>
      </w:divBdr>
      <w:divsChild>
        <w:div w:id="1416977362">
          <w:marLeft w:val="274"/>
          <w:marRight w:val="0"/>
          <w:marTop w:val="0"/>
          <w:marBottom w:val="0"/>
          <w:divBdr>
            <w:top w:val="none" w:sz="0" w:space="0" w:color="auto"/>
            <w:left w:val="none" w:sz="0" w:space="0" w:color="auto"/>
            <w:bottom w:val="none" w:sz="0" w:space="0" w:color="auto"/>
            <w:right w:val="none" w:sz="0" w:space="0" w:color="auto"/>
          </w:divBdr>
        </w:div>
      </w:divsChild>
    </w:div>
    <w:div w:id="969436876">
      <w:bodyDiv w:val="1"/>
      <w:marLeft w:val="0"/>
      <w:marRight w:val="0"/>
      <w:marTop w:val="0"/>
      <w:marBottom w:val="0"/>
      <w:divBdr>
        <w:top w:val="none" w:sz="0" w:space="0" w:color="auto"/>
        <w:left w:val="none" w:sz="0" w:space="0" w:color="auto"/>
        <w:bottom w:val="none" w:sz="0" w:space="0" w:color="auto"/>
        <w:right w:val="none" w:sz="0" w:space="0" w:color="auto"/>
      </w:divBdr>
      <w:divsChild>
        <w:div w:id="1213661201">
          <w:marLeft w:val="274"/>
          <w:marRight w:val="0"/>
          <w:marTop w:val="0"/>
          <w:marBottom w:val="60"/>
          <w:divBdr>
            <w:top w:val="none" w:sz="0" w:space="0" w:color="auto"/>
            <w:left w:val="none" w:sz="0" w:space="0" w:color="auto"/>
            <w:bottom w:val="none" w:sz="0" w:space="0" w:color="auto"/>
            <w:right w:val="none" w:sz="0" w:space="0" w:color="auto"/>
          </w:divBdr>
        </w:div>
        <w:div w:id="1864395421">
          <w:marLeft w:val="274"/>
          <w:marRight w:val="0"/>
          <w:marTop w:val="0"/>
          <w:marBottom w:val="60"/>
          <w:divBdr>
            <w:top w:val="none" w:sz="0" w:space="0" w:color="auto"/>
            <w:left w:val="none" w:sz="0" w:space="0" w:color="auto"/>
            <w:bottom w:val="none" w:sz="0" w:space="0" w:color="auto"/>
            <w:right w:val="none" w:sz="0" w:space="0" w:color="auto"/>
          </w:divBdr>
        </w:div>
      </w:divsChild>
    </w:div>
    <w:div w:id="993606306">
      <w:bodyDiv w:val="1"/>
      <w:marLeft w:val="0"/>
      <w:marRight w:val="0"/>
      <w:marTop w:val="0"/>
      <w:marBottom w:val="0"/>
      <w:divBdr>
        <w:top w:val="none" w:sz="0" w:space="0" w:color="auto"/>
        <w:left w:val="none" w:sz="0" w:space="0" w:color="auto"/>
        <w:bottom w:val="none" w:sz="0" w:space="0" w:color="auto"/>
        <w:right w:val="none" w:sz="0" w:space="0" w:color="auto"/>
      </w:divBdr>
    </w:div>
    <w:div w:id="1069615422">
      <w:bodyDiv w:val="1"/>
      <w:marLeft w:val="0"/>
      <w:marRight w:val="0"/>
      <w:marTop w:val="0"/>
      <w:marBottom w:val="0"/>
      <w:divBdr>
        <w:top w:val="none" w:sz="0" w:space="0" w:color="auto"/>
        <w:left w:val="none" w:sz="0" w:space="0" w:color="auto"/>
        <w:bottom w:val="none" w:sz="0" w:space="0" w:color="auto"/>
        <w:right w:val="none" w:sz="0" w:space="0" w:color="auto"/>
      </w:divBdr>
    </w:div>
    <w:div w:id="1220897898">
      <w:bodyDiv w:val="1"/>
      <w:marLeft w:val="0"/>
      <w:marRight w:val="0"/>
      <w:marTop w:val="0"/>
      <w:marBottom w:val="0"/>
      <w:divBdr>
        <w:top w:val="none" w:sz="0" w:space="0" w:color="auto"/>
        <w:left w:val="none" w:sz="0" w:space="0" w:color="auto"/>
        <w:bottom w:val="none" w:sz="0" w:space="0" w:color="auto"/>
        <w:right w:val="none" w:sz="0" w:space="0" w:color="auto"/>
      </w:divBdr>
      <w:divsChild>
        <w:div w:id="232471745">
          <w:marLeft w:val="446"/>
          <w:marRight w:val="0"/>
          <w:marTop w:val="0"/>
          <w:marBottom w:val="0"/>
          <w:divBdr>
            <w:top w:val="none" w:sz="0" w:space="0" w:color="auto"/>
            <w:left w:val="none" w:sz="0" w:space="0" w:color="auto"/>
            <w:bottom w:val="none" w:sz="0" w:space="0" w:color="auto"/>
            <w:right w:val="none" w:sz="0" w:space="0" w:color="auto"/>
          </w:divBdr>
        </w:div>
        <w:div w:id="833951897">
          <w:marLeft w:val="274"/>
          <w:marRight w:val="0"/>
          <w:marTop w:val="0"/>
          <w:marBottom w:val="60"/>
          <w:divBdr>
            <w:top w:val="none" w:sz="0" w:space="0" w:color="auto"/>
            <w:left w:val="none" w:sz="0" w:space="0" w:color="auto"/>
            <w:bottom w:val="none" w:sz="0" w:space="0" w:color="auto"/>
            <w:right w:val="none" w:sz="0" w:space="0" w:color="auto"/>
          </w:divBdr>
        </w:div>
        <w:div w:id="1468206213">
          <w:marLeft w:val="274"/>
          <w:marRight w:val="0"/>
          <w:marTop w:val="0"/>
          <w:marBottom w:val="60"/>
          <w:divBdr>
            <w:top w:val="none" w:sz="0" w:space="0" w:color="auto"/>
            <w:left w:val="none" w:sz="0" w:space="0" w:color="auto"/>
            <w:bottom w:val="none" w:sz="0" w:space="0" w:color="auto"/>
            <w:right w:val="none" w:sz="0" w:space="0" w:color="auto"/>
          </w:divBdr>
        </w:div>
      </w:divsChild>
    </w:div>
    <w:div w:id="1223519452">
      <w:bodyDiv w:val="1"/>
      <w:marLeft w:val="0"/>
      <w:marRight w:val="0"/>
      <w:marTop w:val="0"/>
      <w:marBottom w:val="0"/>
      <w:divBdr>
        <w:top w:val="none" w:sz="0" w:space="0" w:color="auto"/>
        <w:left w:val="none" w:sz="0" w:space="0" w:color="auto"/>
        <w:bottom w:val="none" w:sz="0" w:space="0" w:color="auto"/>
        <w:right w:val="none" w:sz="0" w:space="0" w:color="auto"/>
      </w:divBdr>
      <w:divsChild>
        <w:div w:id="112091128">
          <w:marLeft w:val="274"/>
          <w:marRight w:val="0"/>
          <w:marTop w:val="0"/>
          <w:marBottom w:val="0"/>
          <w:divBdr>
            <w:top w:val="none" w:sz="0" w:space="0" w:color="auto"/>
            <w:left w:val="none" w:sz="0" w:space="0" w:color="auto"/>
            <w:bottom w:val="none" w:sz="0" w:space="0" w:color="auto"/>
            <w:right w:val="none" w:sz="0" w:space="0" w:color="auto"/>
          </w:divBdr>
        </w:div>
        <w:div w:id="220945334">
          <w:marLeft w:val="274"/>
          <w:marRight w:val="0"/>
          <w:marTop w:val="0"/>
          <w:marBottom w:val="0"/>
          <w:divBdr>
            <w:top w:val="none" w:sz="0" w:space="0" w:color="auto"/>
            <w:left w:val="none" w:sz="0" w:space="0" w:color="auto"/>
            <w:bottom w:val="none" w:sz="0" w:space="0" w:color="auto"/>
            <w:right w:val="none" w:sz="0" w:space="0" w:color="auto"/>
          </w:divBdr>
        </w:div>
        <w:div w:id="1167786980">
          <w:marLeft w:val="274"/>
          <w:marRight w:val="0"/>
          <w:marTop w:val="0"/>
          <w:marBottom w:val="0"/>
          <w:divBdr>
            <w:top w:val="none" w:sz="0" w:space="0" w:color="auto"/>
            <w:left w:val="none" w:sz="0" w:space="0" w:color="auto"/>
            <w:bottom w:val="none" w:sz="0" w:space="0" w:color="auto"/>
            <w:right w:val="none" w:sz="0" w:space="0" w:color="auto"/>
          </w:divBdr>
        </w:div>
        <w:div w:id="1595161866">
          <w:marLeft w:val="274"/>
          <w:marRight w:val="0"/>
          <w:marTop w:val="0"/>
          <w:marBottom w:val="0"/>
          <w:divBdr>
            <w:top w:val="none" w:sz="0" w:space="0" w:color="auto"/>
            <w:left w:val="none" w:sz="0" w:space="0" w:color="auto"/>
            <w:bottom w:val="none" w:sz="0" w:space="0" w:color="auto"/>
            <w:right w:val="none" w:sz="0" w:space="0" w:color="auto"/>
          </w:divBdr>
        </w:div>
        <w:div w:id="1694763126">
          <w:marLeft w:val="274"/>
          <w:marRight w:val="0"/>
          <w:marTop w:val="0"/>
          <w:marBottom w:val="0"/>
          <w:divBdr>
            <w:top w:val="none" w:sz="0" w:space="0" w:color="auto"/>
            <w:left w:val="none" w:sz="0" w:space="0" w:color="auto"/>
            <w:bottom w:val="none" w:sz="0" w:space="0" w:color="auto"/>
            <w:right w:val="none" w:sz="0" w:space="0" w:color="auto"/>
          </w:divBdr>
        </w:div>
      </w:divsChild>
    </w:div>
    <w:div w:id="1227490606">
      <w:bodyDiv w:val="1"/>
      <w:marLeft w:val="0"/>
      <w:marRight w:val="0"/>
      <w:marTop w:val="0"/>
      <w:marBottom w:val="0"/>
      <w:divBdr>
        <w:top w:val="none" w:sz="0" w:space="0" w:color="auto"/>
        <w:left w:val="none" w:sz="0" w:space="0" w:color="auto"/>
        <w:bottom w:val="none" w:sz="0" w:space="0" w:color="auto"/>
        <w:right w:val="none" w:sz="0" w:space="0" w:color="auto"/>
      </w:divBdr>
      <w:divsChild>
        <w:div w:id="534119710">
          <w:marLeft w:val="274"/>
          <w:marRight w:val="0"/>
          <w:marTop w:val="0"/>
          <w:marBottom w:val="0"/>
          <w:divBdr>
            <w:top w:val="none" w:sz="0" w:space="0" w:color="auto"/>
            <w:left w:val="none" w:sz="0" w:space="0" w:color="auto"/>
            <w:bottom w:val="none" w:sz="0" w:space="0" w:color="auto"/>
            <w:right w:val="none" w:sz="0" w:space="0" w:color="auto"/>
          </w:divBdr>
        </w:div>
        <w:div w:id="1376395916">
          <w:marLeft w:val="274"/>
          <w:marRight w:val="0"/>
          <w:marTop w:val="0"/>
          <w:marBottom w:val="0"/>
          <w:divBdr>
            <w:top w:val="none" w:sz="0" w:space="0" w:color="auto"/>
            <w:left w:val="none" w:sz="0" w:space="0" w:color="auto"/>
            <w:bottom w:val="none" w:sz="0" w:space="0" w:color="auto"/>
            <w:right w:val="none" w:sz="0" w:space="0" w:color="auto"/>
          </w:divBdr>
        </w:div>
        <w:div w:id="1580168440">
          <w:marLeft w:val="274"/>
          <w:marRight w:val="0"/>
          <w:marTop w:val="0"/>
          <w:marBottom w:val="0"/>
          <w:divBdr>
            <w:top w:val="none" w:sz="0" w:space="0" w:color="auto"/>
            <w:left w:val="none" w:sz="0" w:space="0" w:color="auto"/>
            <w:bottom w:val="none" w:sz="0" w:space="0" w:color="auto"/>
            <w:right w:val="none" w:sz="0" w:space="0" w:color="auto"/>
          </w:divBdr>
        </w:div>
      </w:divsChild>
    </w:div>
    <w:div w:id="1241646508">
      <w:bodyDiv w:val="1"/>
      <w:marLeft w:val="0"/>
      <w:marRight w:val="0"/>
      <w:marTop w:val="0"/>
      <w:marBottom w:val="0"/>
      <w:divBdr>
        <w:top w:val="none" w:sz="0" w:space="0" w:color="auto"/>
        <w:left w:val="none" w:sz="0" w:space="0" w:color="auto"/>
        <w:bottom w:val="none" w:sz="0" w:space="0" w:color="auto"/>
        <w:right w:val="none" w:sz="0" w:space="0" w:color="auto"/>
      </w:divBdr>
    </w:div>
    <w:div w:id="1275404162">
      <w:bodyDiv w:val="1"/>
      <w:marLeft w:val="0"/>
      <w:marRight w:val="0"/>
      <w:marTop w:val="0"/>
      <w:marBottom w:val="0"/>
      <w:divBdr>
        <w:top w:val="none" w:sz="0" w:space="0" w:color="auto"/>
        <w:left w:val="none" w:sz="0" w:space="0" w:color="auto"/>
        <w:bottom w:val="none" w:sz="0" w:space="0" w:color="auto"/>
        <w:right w:val="none" w:sz="0" w:space="0" w:color="auto"/>
      </w:divBdr>
    </w:div>
    <w:div w:id="1319075224">
      <w:bodyDiv w:val="1"/>
      <w:marLeft w:val="0"/>
      <w:marRight w:val="0"/>
      <w:marTop w:val="0"/>
      <w:marBottom w:val="0"/>
      <w:divBdr>
        <w:top w:val="none" w:sz="0" w:space="0" w:color="auto"/>
        <w:left w:val="none" w:sz="0" w:space="0" w:color="auto"/>
        <w:bottom w:val="none" w:sz="0" w:space="0" w:color="auto"/>
        <w:right w:val="none" w:sz="0" w:space="0" w:color="auto"/>
      </w:divBdr>
    </w:div>
    <w:div w:id="1350908481">
      <w:bodyDiv w:val="1"/>
      <w:marLeft w:val="0"/>
      <w:marRight w:val="0"/>
      <w:marTop w:val="0"/>
      <w:marBottom w:val="0"/>
      <w:divBdr>
        <w:top w:val="none" w:sz="0" w:space="0" w:color="auto"/>
        <w:left w:val="none" w:sz="0" w:space="0" w:color="auto"/>
        <w:bottom w:val="none" w:sz="0" w:space="0" w:color="auto"/>
        <w:right w:val="none" w:sz="0" w:space="0" w:color="auto"/>
      </w:divBdr>
    </w:div>
    <w:div w:id="1413116107">
      <w:bodyDiv w:val="1"/>
      <w:marLeft w:val="0"/>
      <w:marRight w:val="0"/>
      <w:marTop w:val="0"/>
      <w:marBottom w:val="0"/>
      <w:divBdr>
        <w:top w:val="none" w:sz="0" w:space="0" w:color="auto"/>
        <w:left w:val="none" w:sz="0" w:space="0" w:color="auto"/>
        <w:bottom w:val="none" w:sz="0" w:space="0" w:color="auto"/>
        <w:right w:val="none" w:sz="0" w:space="0" w:color="auto"/>
      </w:divBdr>
    </w:div>
    <w:div w:id="1425151683">
      <w:bodyDiv w:val="1"/>
      <w:marLeft w:val="0"/>
      <w:marRight w:val="0"/>
      <w:marTop w:val="0"/>
      <w:marBottom w:val="0"/>
      <w:divBdr>
        <w:top w:val="none" w:sz="0" w:space="0" w:color="auto"/>
        <w:left w:val="none" w:sz="0" w:space="0" w:color="auto"/>
        <w:bottom w:val="none" w:sz="0" w:space="0" w:color="auto"/>
        <w:right w:val="none" w:sz="0" w:space="0" w:color="auto"/>
      </w:divBdr>
    </w:div>
    <w:div w:id="1434665229">
      <w:bodyDiv w:val="1"/>
      <w:marLeft w:val="0"/>
      <w:marRight w:val="0"/>
      <w:marTop w:val="0"/>
      <w:marBottom w:val="0"/>
      <w:divBdr>
        <w:top w:val="none" w:sz="0" w:space="0" w:color="auto"/>
        <w:left w:val="none" w:sz="0" w:space="0" w:color="auto"/>
        <w:bottom w:val="none" w:sz="0" w:space="0" w:color="auto"/>
        <w:right w:val="none" w:sz="0" w:space="0" w:color="auto"/>
      </w:divBdr>
      <w:divsChild>
        <w:div w:id="316105827">
          <w:marLeft w:val="274"/>
          <w:marRight w:val="0"/>
          <w:marTop w:val="0"/>
          <w:marBottom w:val="60"/>
          <w:divBdr>
            <w:top w:val="none" w:sz="0" w:space="0" w:color="auto"/>
            <w:left w:val="none" w:sz="0" w:space="0" w:color="auto"/>
            <w:bottom w:val="none" w:sz="0" w:space="0" w:color="auto"/>
            <w:right w:val="none" w:sz="0" w:space="0" w:color="auto"/>
          </w:divBdr>
        </w:div>
        <w:div w:id="503083709">
          <w:marLeft w:val="274"/>
          <w:marRight w:val="0"/>
          <w:marTop w:val="0"/>
          <w:marBottom w:val="60"/>
          <w:divBdr>
            <w:top w:val="none" w:sz="0" w:space="0" w:color="auto"/>
            <w:left w:val="none" w:sz="0" w:space="0" w:color="auto"/>
            <w:bottom w:val="none" w:sz="0" w:space="0" w:color="auto"/>
            <w:right w:val="none" w:sz="0" w:space="0" w:color="auto"/>
          </w:divBdr>
        </w:div>
        <w:div w:id="724136599">
          <w:marLeft w:val="274"/>
          <w:marRight w:val="0"/>
          <w:marTop w:val="0"/>
          <w:marBottom w:val="60"/>
          <w:divBdr>
            <w:top w:val="none" w:sz="0" w:space="0" w:color="auto"/>
            <w:left w:val="none" w:sz="0" w:space="0" w:color="auto"/>
            <w:bottom w:val="none" w:sz="0" w:space="0" w:color="auto"/>
            <w:right w:val="none" w:sz="0" w:space="0" w:color="auto"/>
          </w:divBdr>
        </w:div>
      </w:divsChild>
    </w:div>
    <w:div w:id="1447313117">
      <w:bodyDiv w:val="1"/>
      <w:marLeft w:val="0"/>
      <w:marRight w:val="0"/>
      <w:marTop w:val="0"/>
      <w:marBottom w:val="0"/>
      <w:divBdr>
        <w:top w:val="none" w:sz="0" w:space="0" w:color="auto"/>
        <w:left w:val="none" w:sz="0" w:space="0" w:color="auto"/>
        <w:bottom w:val="none" w:sz="0" w:space="0" w:color="auto"/>
        <w:right w:val="none" w:sz="0" w:space="0" w:color="auto"/>
      </w:divBdr>
      <w:divsChild>
        <w:div w:id="1803424328">
          <w:marLeft w:val="274"/>
          <w:marRight w:val="0"/>
          <w:marTop w:val="0"/>
          <w:marBottom w:val="0"/>
          <w:divBdr>
            <w:top w:val="none" w:sz="0" w:space="0" w:color="auto"/>
            <w:left w:val="none" w:sz="0" w:space="0" w:color="auto"/>
            <w:bottom w:val="none" w:sz="0" w:space="0" w:color="auto"/>
            <w:right w:val="none" w:sz="0" w:space="0" w:color="auto"/>
          </w:divBdr>
        </w:div>
      </w:divsChild>
    </w:div>
    <w:div w:id="1472866621">
      <w:bodyDiv w:val="1"/>
      <w:marLeft w:val="0"/>
      <w:marRight w:val="0"/>
      <w:marTop w:val="0"/>
      <w:marBottom w:val="0"/>
      <w:divBdr>
        <w:top w:val="none" w:sz="0" w:space="0" w:color="auto"/>
        <w:left w:val="none" w:sz="0" w:space="0" w:color="auto"/>
        <w:bottom w:val="none" w:sz="0" w:space="0" w:color="auto"/>
        <w:right w:val="none" w:sz="0" w:space="0" w:color="auto"/>
      </w:divBdr>
    </w:div>
    <w:div w:id="1560243251">
      <w:bodyDiv w:val="1"/>
      <w:marLeft w:val="0"/>
      <w:marRight w:val="0"/>
      <w:marTop w:val="0"/>
      <w:marBottom w:val="0"/>
      <w:divBdr>
        <w:top w:val="none" w:sz="0" w:space="0" w:color="auto"/>
        <w:left w:val="none" w:sz="0" w:space="0" w:color="auto"/>
        <w:bottom w:val="none" w:sz="0" w:space="0" w:color="auto"/>
        <w:right w:val="none" w:sz="0" w:space="0" w:color="auto"/>
      </w:divBdr>
    </w:div>
    <w:div w:id="1571227914">
      <w:bodyDiv w:val="1"/>
      <w:marLeft w:val="0"/>
      <w:marRight w:val="0"/>
      <w:marTop w:val="0"/>
      <w:marBottom w:val="0"/>
      <w:divBdr>
        <w:top w:val="none" w:sz="0" w:space="0" w:color="auto"/>
        <w:left w:val="none" w:sz="0" w:space="0" w:color="auto"/>
        <w:bottom w:val="none" w:sz="0" w:space="0" w:color="auto"/>
        <w:right w:val="none" w:sz="0" w:space="0" w:color="auto"/>
      </w:divBdr>
    </w:div>
    <w:div w:id="1620600058">
      <w:bodyDiv w:val="1"/>
      <w:marLeft w:val="0"/>
      <w:marRight w:val="0"/>
      <w:marTop w:val="0"/>
      <w:marBottom w:val="0"/>
      <w:divBdr>
        <w:top w:val="none" w:sz="0" w:space="0" w:color="auto"/>
        <w:left w:val="none" w:sz="0" w:space="0" w:color="auto"/>
        <w:bottom w:val="none" w:sz="0" w:space="0" w:color="auto"/>
        <w:right w:val="none" w:sz="0" w:space="0" w:color="auto"/>
      </w:divBdr>
    </w:div>
    <w:div w:id="1632058954">
      <w:bodyDiv w:val="1"/>
      <w:marLeft w:val="0"/>
      <w:marRight w:val="0"/>
      <w:marTop w:val="0"/>
      <w:marBottom w:val="0"/>
      <w:divBdr>
        <w:top w:val="none" w:sz="0" w:space="0" w:color="auto"/>
        <w:left w:val="none" w:sz="0" w:space="0" w:color="auto"/>
        <w:bottom w:val="none" w:sz="0" w:space="0" w:color="auto"/>
        <w:right w:val="none" w:sz="0" w:space="0" w:color="auto"/>
      </w:divBdr>
      <w:divsChild>
        <w:div w:id="1027608072">
          <w:marLeft w:val="274"/>
          <w:marRight w:val="0"/>
          <w:marTop w:val="0"/>
          <w:marBottom w:val="60"/>
          <w:divBdr>
            <w:top w:val="none" w:sz="0" w:space="0" w:color="auto"/>
            <w:left w:val="none" w:sz="0" w:space="0" w:color="auto"/>
            <w:bottom w:val="none" w:sz="0" w:space="0" w:color="auto"/>
            <w:right w:val="none" w:sz="0" w:space="0" w:color="auto"/>
          </w:divBdr>
        </w:div>
        <w:div w:id="1493714517">
          <w:marLeft w:val="274"/>
          <w:marRight w:val="0"/>
          <w:marTop w:val="0"/>
          <w:marBottom w:val="60"/>
          <w:divBdr>
            <w:top w:val="none" w:sz="0" w:space="0" w:color="auto"/>
            <w:left w:val="none" w:sz="0" w:space="0" w:color="auto"/>
            <w:bottom w:val="none" w:sz="0" w:space="0" w:color="auto"/>
            <w:right w:val="none" w:sz="0" w:space="0" w:color="auto"/>
          </w:divBdr>
        </w:div>
      </w:divsChild>
    </w:div>
    <w:div w:id="1632592190">
      <w:bodyDiv w:val="1"/>
      <w:marLeft w:val="0"/>
      <w:marRight w:val="0"/>
      <w:marTop w:val="0"/>
      <w:marBottom w:val="0"/>
      <w:divBdr>
        <w:top w:val="none" w:sz="0" w:space="0" w:color="auto"/>
        <w:left w:val="none" w:sz="0" w:space="0" w:color="auto"/>
        <w:bottom w:val="none" w:sz="0" w:space="0" w:color="auto"/>
        <w:right w:val="none" w:sz="0" w:space="0" w:color="auto"/>
      </w:divBdr>
      <w:divsChild>
        <w:div w:id="485243891">
          <w:marLeft w:val="274"/>
          <w:marRight w:val="0"/>
          <w:marTop w:val="0"/>
          <w:marBottom w:val="60"/>
          <w:divBdr>
            <w:top w:val="none" w:sz="0" w:space="0" w:color="auto"/>
            <w:left w:val="none" w:sz="0" w:space="0" w:color="auto"/>
            <w:bottom w:val="none" w:sz="0" w:space="0" w:color="auto"/>
            <w:right w:val="none" w:sz="0" w:space="0" w:color="auto"/>
          </w:divBdr>
        </w:div>
        <w:div w:id="1914729453">
          <w:marLeft w:val="274"/>
          <w:marRight w:val="0"/>
          <w:marTop w:val="0"/>
          <w:marBottom w:val="60"/>
          <w:divBdr>
            <w:top w:val="none" w:sz="0" w:space="0" w:color="auto"/>
            <w:left w:val="none" w:sz="0" w:space="0" w:color="auto"/>
            <w:bottom w:val="none" w:sz="0" w:space="0" w:color="auto"/>
            <w:right w:val="none" w:sz="0" w:space="0" w:color="auto"/>
          </w:divBdr>
        </w:div>
      </w:divsChild>
    </w:div>
    <w:div w:id="1661931786">
      <w:bodyDiv w:val="1"/>
      <w:marLeft w:val="0"/>
      <w:marRight w:val="0"/>
      <w:marTop w:val="0"/>
      <w:marBottom w:val="0"/>
      <w:divBdr>
        <w:top w:val="none" w:sz="0" w:space="0" w:color="auto"/>
        <w:left w:val="none" w:sz="0" w:space="0" w:color="auto"/>
        <w:bottom w:val="none" w:sz="0" w:space="0" w:color="auto"/>
        <w:right w:val="none" w:sz="0" w:space="0" w:color="auto"/>
      </w:divBdr>
      <w:divsChild>
        <w:div w:id="901451716">
          <w:marLeft w:val="274"/>
          <w:marRight w:val="0"/>
          <w:marTop w:val="0"/>
          <w:marBottom w:val="0"/>
          <w:divBdr>
            <w:top w:val="none" w:sz="0" w:space="0" w:color="auto"/>
            <w:left w:val="none" w:sz="0" w:space="0" w:color="auto"/>
            <w:bottom w:val="none" w:sz="0" w:space="0" w:color="auto"/>
            <w:right w:val="none" w:sz="0" w:space="0" w:color="auto"/>
          </w:divBdr>
        </w:div>
      </w:divsChild>
    </w:div>
    <w:div w:id="1663048230">
      <w:bodyDiv w:val="1"/>
      <w:marLeft w:val="0"/>
      <w:marRight w:val="0"/>
      <w:marTop w:val="0"/>
      <w:marBottom w:val="0"/>
      <w:divBdr>
        <w:top w:val="none" w:sz="0" w:space="0" w:color="auto"/>
        <w:left w:val="none" w:sz="0" w:space="0" w:color="auto"/>
        <w:bottom w:val="none" w:sz="0" w:space="0" w:color="auto"/>
        <w:right w:val="none" w:sz="0" w:space="0" w:color="auto"/>
      </w:divBdr>
    </w:div>
    <w:div w:id="1709139777">
      <w:bodyDiv w:val="1"/>
      <w:marLeft w:val="0"/>
      <w:marRight w:val="0"/>
      <w:marTop w:val="0"/>
      <w:marBottom w:val="0"/>
      <w:divBdr>
        <w:top w:val="none" w:sz="0" w:space="0" w:color="auto"/>
        <w:left w:val="none" w:sz="0" w:space="0" w:color="auto"/>
        <w:bottom w:val="none" w:sz="0" w:space="0" w:color="auto"/>
        <w:right w:val="none" w:sz="0" w:space="0" w:color="auto"/>
      </w:divBdr>
    </w:div>
    <w:div w:id="1723479185">
      <w:bodyDiv w:val="1"/>
      <w:marLeft w:val="0"/>
      <w:marRight w:val="0"/>
      <w:marTop w:val="0"/>
      <w:marBottom w:val="0"/>
      <w:divBdr>
        <w:top w:val="none" w:sz="0" w:space="0" w:color="auto"/>
        <w:left w:val="none" w:sz="0" w:space="0" w:color="auto"/>
        <w:bottom w:val="none" w:sz="0" w:space="0" w:color="auto"/>
        <w:right w:val="none" w:sz="0" w:space="0" w:color="auto"/>
      </w:divBdr>
      <w:divsChild>
        <w:div w:id="1059330232">
          <w:marLeft w:val="0"/>
          <w:marRight w:val="0"/>
          <w:marTop w:val="0"/>
          <w:marBottom w:val="0"/>
          <w:divBdr>
            <w:top w:val="none" w:sz="0" w:space="0" w:color="auto"/>
            <w:left w:val="none" w:sz="0" w:space="0" w:color="auto"/>
            <w:bottom w:val="none" w:sz="0" w:space="0" w:color="auto"/>
            <w:right w:val="none" w:sz="0" w:space="0" w:color="auto"/>
          </w:divBdr>
          <w:divsChild>
            <w:div w:id="187332816">
              <w:marLeft w:val="0"/>
              <w:marRight w:val="0"/>
              <w:marTop w:val="0"/>
              <w:marBottom w:val="0"/>
              <w:divBdr>
                <w:top w:val="none" w:sz="0" w:space="0" w:color="auto"/>
                <w:left w:val="none" w:sz="0" w:space="0" w:color="auto"/>
                <w:bottom w:val="none" w:sz="0" w:space="0" w:color="auto"/>
                <w:right w:val="none" w:sz="0" w:space="0" w:color="auto"/>
              </w:divBdr>
            </w:div>
            <w:div w:id="224613329">
              <w:marLeft w:val="0"/>
              <w:marRight w:val="0"/>
              <w:marTop w:val="0"/>
              <w:marBottom w:val="0"/>
              <w:divBdr>
                <w:top w:val="none" w:sz="0" w:space="0" w:color="auto"/>
                <w:left w:val="none" w:sz="0" w:space="0" w:color="auto"/>
                <w:bottom w:val="none" w:sz="0" w:space="0" w:color="auto"/>
                <w:right w:val="none" w:sz="0" w:space="0" w:color="auto"/>
              </w:divBdr>
            </w:div>
            <w:div w:id="1427309979">
              <w:marLeft w:val="0"/>
              <w:marRight w:val="0"/>
              <w:marTop w:val="0"/>
              <w:marBottom w:val="0"/>
              <w:divBdr>
                <w:top w:val="none" w:sz="0" w:space="0" w:color="auto"/>
                <w:left w:val="none" w:sz="0" w:space="0" w:color="auto"/>
                <w:bottom w:val="none" w:sz="0" w:space="0" w:color="auto"/>
                <w:right w:val="none" w:sz="0" w:space="0" w:color="auto"/>
              </w:divBdr>
              <w:divsChild>
                <w:div w:id="1462917559">
                  <w:marLeft w:val="0"/>
                  <w:marRight w:val="0"/>
                  <w:marTop w:val="0"/>
                  <w:marBottom w:val="0"/>
                  <w:divBdr>
                    <w:top w:val="none" w:sz="0" w:space="0" w:color="auto"/>
                    <w:left w:val="none" w:sz="0" w:space="0" w:color="auto"/>
                    <w:bottom w:val="none" w:sz="0" w:space="0" w:color="auto"/>
                    <w:right w:val="none" w:sz="0" w:space="0" w:color="auto"/>
                  </w:divBdr>
                </w:div>
              </w:divsChild>
            </w:div>
            <w:div w:id="16392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348">
      <w:bodyDiv w:val="1"/>
      <w:marLeft w:val="0"/>
      <w:marRight w:val="0"/>
      <w:marTop w:val="0"/>
      <w:marBottom w:val="0"/>
      <w:divBdr>
        <w:top w:val="none" w:sz="0" w:space="0" w:color="auto"/>
        <w:left w:val="none" w:sz="0" w:space="0" w:color="auto"/>
        <w:bottom w:val="none" w:sz="0" w:space="0" w:color="auto"/>
        <w:right w:val="none" w:sz="0" w:space="0" w:color="auto"/>
      </w:divBdr>
      <w:divsChild>
        <w:div w:id="510417205">
          <w:marLeft w:val="0"/>
          <w:marRight w:val="0"/>
          <w:marTop w:val="0"/>
          <w:marBottom w:val="0"/>
          <w:divBdr>
            <w:top w:val="none" w:sz="0" w:space="0" w:color="auto"/>
            <w:left w:val="none" w:sz="0" w:space="0" w:color="auto"/>
            <w:bottom w:val="none" w:sz="0" w:space="0" w:color="auto"/>
            <w:right w:val="none" w:sz="0" w:space="0" w:color="auto"/>
          </w:divBdr>
          <w:divsChild>
            <w:div w:id="1753351232">
              <w:marLeft w:val="0"/>
              <w:marRight w:val="0"/>
              <w:marTop w:val="0"/>
              <w:marBottom w:val="0"/>
              <w:divBdr>
                <w:top w:val="none" w:sz="0" w:space="0" w:color="auto"/>
                <w:left w:val="none" w:sz="0" w:space="0" w:color="auto"/>
                <w:bottom w:val="none" w:sz="0" w:space="0" w:color="auto"/>
                <w:right w:val="none" w:sz="0" w:space="0" w:color="auto"/>
              </w:divBdr>
              <w:divsChild>
                <w:div w:id="2958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1403">
      <w:bodyDiv w:val="1"/>
      <w:marLeft w:val="0"/>
      <w:marRight w:val="0"/>
      <w:marTop w:val="0"/>
      <w:marBottom w:val="0"/>
      <w:divBdr>
        <w:top w:val="none" w:sz="0" w:space="0" w:color="auto"/>
        <w:left w:val="none" w:sz="0" w:space="0" w:color="auto"/>
        <w:bottom w:val="none" w:sz="0" w:space="0" w:color="auto"/>
        <w:right w:val="none" w:sz="0" w:space="0" w:color="auto"/>
      </w:divBdr>
      <w:divsChild>
        <w:div w:id="1430588349">
          <w:marLeft w:val="274"/>
          <w:marRight w:val="0"/>
          <w:marTop w:val="0"/>
          <w:marBottom w:val="0"/>
          <w:divBdr>
            <w:top w:val="none" w:sz="0" w:space="0" w:color="auto"/>
            <w:left w:val="none" w:sz="0" w:space="0" w:color="auto"/>
            <w:bottom w:val="none" w:sz="0" w:space="0" w:color="auto"/>
            <w:right w:val="none" w:sz="0" w:space="0" w:color="auto"/>
          </w:divBdr>
        </w:div>
      </w:divsChild>
    </w:div>
    <w:div w:id="1810786995">
      <w:bodyDiv w:val="1"/>
      <w:marLeft w:val="0"/>
      <w:marRight w:val="0"/>
      <w:marTop w:val="0"/>
      <w:marBottom w:val="0"/>
      <w:divBdr>
        <w:top w:val="none" w:sz="0" w:space="0" w:color="auto"/>
        <w:left w:val="none" w:sz="0" w:space="0" w:color="auto"/>
        <w:bottom w:val="none" w:sz="0" w:space="0" w:color="auto"/>
        <w:right w:val="none" w:sz="0" w:space="0" w:color="auto"/>
      </w:divBdr>
      <w:divsChild>
        <w:div w:id="380793033">
          <w:marLeft w:val="274"/>
          <w:marRight w:val="0"/>
          <w:marTop w:val="0"/>
          <w:marBottom w:val="0"/>
          <w:divBdr>
            <w:top w:val="none" w:sz="0" w:space="0" w:color="auto"/>
            <w:left w:val="none" w:sz="0" w:space="0" w:color="auto"/>
            <w:bottom w:val="none" w:sz="0" w:space="0" w:color="auto"/>
            <w:right w:val="none" w:sz="0" w:space="0" w:color="auto"/>
          </w:divBdr>
        </w:div>
        <w:div w:id="619648281">
          <w:marLeft w:val="274"/>
          <w:marRight w:val="0"/>
          <w:marTop w:val="0"/>
          <w:marBottom w:val="0"/>
          <w:divBdr>
            <w:top w:val="none" w:sz="0" w:space="0" w:color="auto"/>
            <w:left w:val="none" w:sz="0" w:space="0" w:color="auto"/>
            <w:bottom w:val="none" w:sz="0" w:space="0" w:color="auto"/>
            <w:right w:val="none" w:sz="0" w:space="0" w:color="auto"/>
          </w:divBdr>
        </w:div>
        <w:div w:id="1468818955">
          <w:marLeft w:val="274"/>
          <w:marRight w:val="0"/>
          <w:marTop w:val="0"/>
          <w:marBottom w:val="0"/>
          <w:divBdr>
            <w:top w:val="none" w:sz="0" w:space="0" w:color="auto"/>
            <w:left w:val="none" w:sz="0" w:space="0" w:color="auto"/>
            <w:bottom w:val="none" w:sz="0" w:space="0" w:color="auto"/>
            <w:right w:val="none" w:sz="0" w:space="0" w:color="auto"/>
          </w:divBdr>
        </w:div>
      </w:divsChild>
    </w:div>
    <w:div w:id="1862862374">
      <w:bodyDiv w:val="1"/>
      <w:marLeft w:val="0"/>
      <w:marRight w:val="0"/>
      <w:marTop w:val="0"/>
      <w:marBottom w:val="0"/>
      <w:divBdr>
        <w:top w:val="none" w:sz="0" w:space="0" w:color="auto"/>
        <w:left w:val="none" w:sz="0" w:space="0" w:color="auto"/>
        <w:bottom w:val="none" w:sz="0" w:space="0" w:color="auto"/>
        <w:right w:val="none" w:sz="0" w:space="0" w:color="auto"/>
      </w:divBdr>
      <w:divsChild>
        <w:div w:id="834952775">
          <w:marLeft w:val="274"/>
          <w:marRight w:val="0"/>
          <w:marTop w:val="0"/>
          <w:marBottom w:val="0"/>
          <w:divBdr>
            <w:top w:val="none" w:sz="0" w:space="0" w:color="auto"/>
            <w:left w:val="none" w:sz="0" w:space="0" w:color="auto"/>
            <w:bottom w:val="none" w:sz="0" w:space="0" w:color="auto"/>
            <w:right w:val="none" w:sz="0" w:space="0" w:color="auto"/>
          </w:divBdr>
        </w:div>
      </w:divsChild>
    </w:div>
    <w:div w:id="1870023548">
      <w:bodyDiv w:val="1"/>
      <w:marLeft w:val="0"/>
      <w:marRight w:val="0"/>
      <w:marTop w:val="0"/>
      <w:marBottom w:val="0"/>
      <w:divBdr>
        <w:top w:val="none" w:sz="0" w:space="0" w:color="auto"/>
        <w:left w:val="none" w:sz="0" w:space="0" w:color="auto"/>
        <w:bottom w:val="none" w:sz="0" w:space="0" w:color="auto"/>
        <w:right w:val="none" w:sz="0" w:space="0" w:color="auto"/>
      </w:divBdr>
    </w:div>
    <w:div w:id="1873759730">
      <w:bodyDiv w:val="1"/>
      <w:marLeft w:val="0"/>
      <w:marRight w:val="0"/>
      <w:marTop w:val="0"/>
      <w:marBottom w:val="0"/>
      <w:divBdr>
        <w:top w:val="none" w:sz="0" w:space="0" w:color="auto"/>
        <w:left w:val="none" w:sz="0" w:space="0" w:color="auto"/>
        <w:bottom w:val="none" w:sz="0" w:space="0" w:color="auto"/>
        <w:right w:val="none" w:sz="0" w:space="0" w:color="auto"/>
      </w:divBdr>
    </w:div>
    <w:div w:id="1892569729">
      <w:bodyDiv w:val="1"/>
      <w:marLeft w:val="0"/>
      <w:marRight w:val="0"/>
      <w:marTop w:val="0"/>
      <w:marBottom w:val="0"/>
      <w:divBdr>
        <w:top w:val="none" w:sz="0" w:space="0" w:color="auto"/>
        <w:left w:val="none" w:sz="0" w:space="0" w:color="auto"/>
        <w:bottom w:val="none" w:sz="0" w:space="0" w:color="auto"/>
        <w:right w:val="none" w:sz="0" w:space="0" w:color="auto"/>
      </w:divBdr>
    </w:div>
    <w:div w:id="1914704440">
      <w:bodyDiv w:val="1"/>
      <w:marLeft w:val="0"/>
      <w:marRight w:val="0"/>
      <w:marTop w:val="0"/>
      <w:marBottom w:val="0"/>
      <w:divBdr>
        <w:top w:val="none" w:sz="0" w:space="0" w:color="auto"/>
        <w:left w:val="none" w:sz="0" w:space="0" w:color="auto"/>
        <w:bottom w:val="none" w:sz="0" w:space="0" w:color="auto"/>
        <w:right w:val="none" w:sz="0" w:space="0" w:color="auto"/>
      </w:divBdr>
      <w:divsChild>
        <w:div w:id="549654745">
          <w:marLeft w:val="274"/>
          <w:marRight w:val="0"/>
          <w:marTop w:val="0"/>
          <w:marBottom w:val="0"/>
          <w:divBdr>
            <w:top w:val="none" w:sz="0" w:space="0" w:color="auto"/>
            <w:left w:val="none" w:sz="0" w:space="0" w:color="auto"/>
            <w:bottom w:val="none" w:sz="0" w:space="0" w:color="auto"/>
            <w:right w:val="none" w:sz="0" w:space="0" w:color="auto"/>
          </w:divBdr>
        </w:div>
      </w:divsChild>
    </w:div>
    <w:div w:id="1928532921">
      <w:bodyDiv w:val="1"/>
      <w:marLeft w:val="0"/>
      <w:marRight w:val="0"/>
      <w:marTop w:val="0"/>
      <w:marBottom w:val="0"/>
      <w:divBdr>
        <w:top w:val="none" w:sz="0" w:space="0" w:color="auto"/>
        <w:left w:val="none" w:sz="0" w:space="0" w:color="auto"/>
        <w:bottom w:val="none" w:sz="0" w:space="0" w:color="auto"/>
        <w:right w:val="none" w:sz="0" w:space="0" w:color="auto"/>
      </w:divBdr>
    </w:div>
    <w:div w:id="1937013700">
      <w:bodyDiv w:val="1"/>
      <w:marLeft w:val="0"/>
      <w:marRight w:val="0"/>
      <w:marTop w:val="0"/>
      <w:marBottom w:val="0"/>
      <w:divBdr>
        <w:top w:val="none" w:sz="0" w:space="0" w:color="auto"/>
        <w:left w:val="none" w:sz="0" w:space="0" w:color="auto"/>
        <w:bottom w:val="none" w:sz="0" w:space="0" w:color="auto"/>
        <w:right w:val="none" w:sz="0" w:space="0" w:color="auto"/>
      </w:divBdr>
      <w:divsChild>
        <w:div w:id="108859734">
          <w:marLeft w:val="446"/>
          <w:marRight w:val="0"/>
          <w:marTop w:val="0"/>
          <w:marBottom w:val="0"/>
          <w:divBdr>
            <w:top w:val="none" w:sz="0" w:space="0" w:color="auto"/>
            <w:left w:val="none" w:sz="0" w:space="0" w:color="auto"/>
            <w:bottom w:val="none" w:sz="0" w:space="0" w:color="auto"/>
            <w:right w:val="none" w:sz="0" w:space="0" w:color="auto"/>
          </w:divBdr>
        </w:div>
        <w:div w:id="1377461808">
          <w:marLeft w:val="446"/>
          <w:marRight w:val="0"/>
          <w:marTop w:val="0"/>
          <w:marBottom w:val="0"/>
          <w:divBdr>
            <w:top w:val="none" w:sz="0" w:space="0" w:color="auto"/>
            <w:left w:val="none" w:sz="0" w:space="0" w:color="auto"/>
            <w:bottom w:val="none" w:sz="0" w:space="0" w:color="auto"/>
            <w:right w:val="none" w:sz="0" w:space="0" w:color="auto"/>
          </w:divBdr>
        </w:div>
        <w:div w:id="1956055324">
          <w:marLeft w:val="446"/>
          <w:marRight w:val="0"/>
          <w:marTop w:val="0"/>
          <w:marBottom w:val="0"/>
          <w:divBdr>
            <w:top w:val="none" w:sz="0" w:space="0" w:color="auto"/>
            <w:left w:val="none" w:sz="0" w:space="0" w:color="auto"/>
            <w:bottom w:val="none" w:sz="0" w:space="0" w:color="auto"/>
            <w:right w:val="none" w:sz="0" w:space="0" w:color="auto"/>
          </w:divBdr>
        </w:div>
      </w:divsChild>
    </w:div>
    <w:div w:id="1997221319">
      <w:bodyDiv w:val="1"/>
      <w:marLeft w:val="0"/>
      <w:marRight w:val="0"/>
      <w:marTop w:val="0"/>
      <w:marBottom w:val="0"/>
      <w:divBdr>
        <w:top w:val="none" w:sz="0" w:space="0" w:color="auto"/>
        <w:left w:val="none" w:sz="0" w:space="0" w:color="auto"/>
        <w:bottom w:val="none" w:sz="0" w:space="0" w:color="auto"/>
        <w:right w:val="none" w:sz="0" w:space="0" w:color="auto"/>
      </w:divBdr>
    </w:div>
    <w:div w:id="1999378563">
      <w:bodyDiv w:val="1"/>
      <w:marLeft w:val="0"/>
      <w:marRight w:val="0"/>
      <w:marTop w:val="0"/>
      <w:marBottom w:val="0"/>
      <w:divBdr>
        <w:top w:val="none" w:sz="0" w:space="0" w:color="auto"/>
        <w:left w:val="none" w:sz="0" w:space="0" w:color="auto"/>
        <w:bottom w:val="none" w:sz="0" w:space="0" w:color="auto"/>
        <w:right w:val="none" w:sz="0" w:space="0" w:color="auto"/>
      </w:divBdr>
      <w:divsChild>
        <w:div w:id="262997336">
          <w:marLeft w:val="0"/>
          <w:marRight w:val="0"/>
          <w:marTop w:val="0"/>
          <w:marBottom w:val="0"/>
          <w:divBdr>
            <w:top w:val="none" w:sz="0" w:space="0" w:color="auto"/>
            <w:left w:val="none" w:sz="0" w:space="0" w:color="auto"/>
            <w:bottom w:val="none" w:sz="0" w:space="0" w:color="auto"/>
            <w:right w:val="none" w:sz="0" w:space="0" w:color="auto"/>
          </w:divBdr>
        </w:div>
        <w:div w:id="406925188">
          <w:marLeft w:val="0"/>
          <w:marRight w:val="0"/>
          <w:marTop w:val="0"/>
          <w:marBottom w:val="0"/>
          <w:divBdr>
            <w:top w:val="none" w:sz="0" w:space="0" w:color="auto"/>
            <w:left w:val="none" w:sz="0" w:space="0" w:color="auto"/>
            <w:bottom w:val="none" w:sz="0" w:space="0" w:color="auto"/>
            <w:right w:val="none" w:sz="0" w:space="0" w:color="auto"/>
          </w:divBdr>
        </w:div>
        <w:div w:id="582956198">
          <w:marLeft w:val="0"/>
          <w:marRight w:val="0"/>
          <w:marTop w:val="0"/>
          <w:marBottom w:val="0"/>
          <w:divBdr>
            <w:top w:val="none" w:sz="0" w:space="0" w:color="auto"/>
            <w:left w:val="none" w:sz="0" w:space="0" w:color="auto"/>
            <w:bottom w:val="none" w:sz="0" w:space="0" w:color="auto"/>
            <w:right w:val="none" w:sz="0" w:space="0" w:color="auto"/>
          </w:divBdr>
        </w:div>
        <w:div w:id="818040555">
          <w:marLeft w:val="0"/>
          <w:marRight w:val="0"/>
          <w:marTop w:val="0"/>
          <w:marBottom w:val="0"/>
          <w:divBdr>
            <w:top w:val="none" w:sz="0" w:space="0" w:color="auto"/>
            <w:left w:val="none" w:sz="0" w:space="0" w:color="auto"/>
            <w:bottom w:val="none" w:sz="0" w:space="0" w:color="auto"/>
            <w:right w:val="none" w:sz="0" w:space="0" w:color="auto"/>
          </w:divBdr>
        </w:div>
        <w:div w:id="869223483">
          <w:marLeft w:val="0"/>
          <w:marRight w:val="0"/>
          <w:marTop w:val="0"/>
          <w:marBottom w:val="0"/>
          <w:divBdr>
            <w:top w:val="none" w:sz="0" w:space="0" w:color="auto"/>
            <w:left w:val="none" w:sz="0" w:space="0" w:color="auto"/>
            <w:bottom w:val="none" w:sz="0" w:space="0" w:color="auto"/>
            <w:right w:val="none" w:sz="0" w:space="0" w:color="auto"/>
          </w:divBdr>
        </w:div>
        <w:div w:id="961037607">
          <w:marLeft w:val="0"/>
          <w:marRight w:val="0"/>
          <w:marTop w:val="0"/>
          <w:marBottom w:val="0"/>
          <w:divBdr>
            <w:top w:val="none" w:sz="0" w:space="0" w:color="auto"/>
            <w:left w:val="none" w:sz="0" w:space="0" w:color="auto"/>
            <w:bottom w:val="none" w:sz="0" w:space="0" w:color="auto"/>
            <w:right w:val="none" w:sz="0" w:space="0" w:color="auto"/>
          </w:divBdr>
        </w:div>
        <w:div w:id="1073354907">
          <w:marLeft w:val="0"/>
          <w:marRight w:val="0"/>
          <w:marTop w:val="0"/>
          <w:marBottom w:val="0"/>
          <w:divBdr>
            <w:top w:val="none" w:sz="0" w:space="0" w:color="auto"/>
            <w:left w:val="none" w:sz="0" w:space="0" w:color="auto"/>
            <w:bottom w:val="none" w:sz="0" w:space="0" w:color="auto"/>
            <w:right w:val="none" w:sz="0" w:space="0" w:color="auto"/>
          </w:divBdr>
          <w:divsChild>
            <w:div w:id="1162046581">
              <w:marLeft w:val="0"/>
              <w:marRight w:val="0"/>
              <w:marTop w:val="0"/>
              <w:marBottom w:val="0"/>
              <w:divBdr>
                <w:top w:val="none" w:sz="0" w:space="0" w:color="auto"/>
                <w:left w:val="none" w:sz="0" w:space="0" w:color="auto"/>
                <w:bottom w:val="none" w:sz="0" w:space="0" w:color="auto"/>
                <w:right w:val="none" w:sz="0" w:space="0" w:color="auto"/>
              </w:divBdr>
            </w:div>
            <w:div w:id="1799764237">
              <w:marLeft w:val="0"/>
              <w:marRight w:val="0"/>
              <w:marTop w:val="0"/>
              <w:marBottom w:val="0"/>
              <w:divBdr>
                <w:top w:val="none" w:sz="0" w:space="0" w:color="auto"/>
                <w:left w:val="none" w:sz="0" w:space="0" w:color="auto"/>
                <w:bottom w:val="none" w:sz="0" w:space="0" w:color="auto"/>
                <w:right w:val="none" w:sz="0" w:space="0" w:color="auto"/>
              </w:divBdr>
            </w:div>
          </w:divsChild>
        </w:div>
        <w:div w:id="1207907912">
          <w:marLeft w:val="0"/>
          <w:marRight w:val="0"/>
          <w:marTop w:val="0"/>
          <w:marBottom w:val="0"/>
          <w:divBdr>
            <w:top w:val="none" w:sz="0" w:space="0" w:color="auto"/>
            <w:left w:val="none" w:sz="0" w:space="0" w:color="auto"/>
            <w:bottom w:val="none" w:sz="0" w:space="0" w:color="auto"/>
            <w:right w:val="none" w:sz="0" w:space="0" w:color="auto"/>
          </w:divBdr>
        </w:div>
        <w:div w:id="1226837249">
          <w:marLeft w:val="0"/>
          <w:marRight w:val="0"/>
          <w:marTop w:val="0"/>
          <w:marBottom w:val="0"/>
          <w:divBdr>
            <w:top w:val="none" w:sz="0" w:space="0" w:color="auto"/>
            <w:left w:val="none" w:sz="0" w:space="0" w:color="auto"/>
            <w:bottom w:val="none" w:sz="0" w:space="0" w:color="auto"/>
            <w:right w:val="none" w:sz="0" w:space="0" w:color="auto"/>
          </w:divBdr>
        </w:div>
        <w:div w:id="1230577991">
          <w:marLeft w:val="0"/>
          <w:marRight w:val="0"/>
          <w:marTop w:val="0"/>
          <w:marBottom w:val="0"/>
          <w:divBdr>
            <w:top w:val="none" w:sz="0" w:space="0" w:color="auto"/>
            <w:left w:val="none" w:sz="0" w:space="0" w:color="auto"/>
            <w:bottom w:val="none" w:sz="0" w:space="0" w:color="auto"/>
            <w:right w:val="none" w:sz="0" w:space="0" w:color="auto"/>
          </w:divBdr>
        </w:div>
        <w:div w:id="1345010837">
          <w:marLeft w:val="0"/>
          <w:marRight w:val="0"/>
          <w:marTop w:val="0"/>
          <w:marBottom w:val="0"/>
          <w:divBdr>
            <w:top w:val="none" w:sz="0" w:space="0" w:color="auto"/>
            <w:left w:val="none" w:sz="0" w:space="0" w:color="auto"/>
            <w:bottom w:val="none" w:sz="0" w:space="0" w:color="auto"/>
            <w:right w:val="none" w:sz="0" w:space="0" w:color="auto"/>
          </w:divBdr>
        </w:div>
        <w:div w:id="1356999280">
          <w:marLeft w:val="0"/>
          <w:marRight w:val="0"/>
          <w:marTop w:val="0"/>
          <w:marBottom w:val="0"/>
          <w:divBdr>
            <w:top w:val="none" w:sz="0" w:space="0" w:color="auto"/>
            <w:left w:val="none" w:sz="0" w:space="0" w:color="auto"/>
            <w:bottom w:val="none" w:sz="0" w:space="0" w:color="auto"/>
            <w:right w:val="none" w:sz="0" w:space="0" w:color="auto"/>
          </w:divBdr>
        </w:div>
        <w:div w:id="1396316033">
          <w:marLeft w:val="0"/>
          <w:marRight w:val="0"/>
          <w:marTop w:val="0"/>
          <w:marBottom w:val="0"/>
          <w:divBdr>
            <w:top w:val="none" w:sz="0" w:space="0" w:color="auto"/>
            <w:left w:val="none" w:sz="0" w:space="0" w:color="auto"/>
            <w:bottom w:val="none" w:sz="0" w:space="0" w:color="auto"/>
            <w:right w:val="none" w:sz="0" w:space="0" w:color="auto"/>
          </w:divBdr>
        </w:div>
        <w:div w:id="1488665830">
          <w:marLeft w:val="0"/>
          <w:marRight w:val="0"/>
          <w:marTop w:val="0"/>
          <w:marBottom w:val="0"/>
          <w:divBdr>
            <w:top w:val="none" w:sz="0" w:space="0" w:color="auto"/>
            <w:left w:val="none" w:sz="0" w:space="0" w:color="auto"/>
            <w:bottom w:val="none" w:sz="0" w:space="0" w:color="auto"/>
            <w:right w:val="none" w:sz="0" w:space="0" w:color="auto"/>
          </w:divBdr>
        </w:div>
        <w:div w:id="1509783419">
          <w:marLeft w:val="0"/>
          <w:marRight w:val="0"/>
          <w:marTop w:val="0"/>
          <w:marBottom w:val="0"/>
          <w:divBdr>
            <w:top w:val="none" w:sz="0" w:space="0" w:color="auto"/>
            <w:left w:val="none" w:sz="0" w:space="0" w:color="auto"/>
            <w:bottom w:val="none" w:sz="0" w:space="0" w:color="auto"/>
            <w:right w:val="none" w:sz="0" w:space="0" w:color="auto"/>
          </w:divBdr>
        </w:div>
        <w:div w:id="1513377096">
          <w:marLeft w:val="0"/>
          <w:marRight w:val="0"/>
          <w:marTop w:val="0"/>
          <w:marBottom w:val="0"/>
          <w:divBdr>
            <w:top w:val="none" w:sz="0" w:space="0" w:color="auto"/>
            <w:left w:val="none" w:sz="0" w:space="0" w:color="auto"/>
            <w:bottom w:val="none" w:sz="0" w:space="0" w:color="auto"/>
            <w:right w:val="none" w:sz="0" w:space="0" w:color="auto"/>
          </w:divBdr>
        </w:div>
        <w:div w:id="1520195263">
          <w:marLeft w:val="0"/>
          <w:marRight w:val="0"/>
          <w:marTop w:val="0"/>
          <w:marBottom w:val="0"/>
          <w:divBdr>
            <w:top w:val="none" w:sz="0" w:space="0" w:color="auto"/>
            <w:left w:val="none" w:sz="0" w:space="0" w:color="auto"/>
            <w:bottom w:val="none" w:sz="0" w:space="0" w:color="auto"/>
            <w:right w:val="none" w:sz="0" w:space="0" w:color="auto"/>
          </w:divBdr>
        </w:div>
        <w:div w:id="1573008229">
          <w:marLeft w:val="0"/>
          <w:marRight w:val="0"/>
          <w:marTop w:val="0"/>
          <w:marBottom w:val="0"/>
          <w:divBdr>
            <w:top w:val="none" w:sz="0" w:space="0" w:color="auto"/>
            <w:left w:val="none" w:sz="0" w:space="0" w:color="auto"/>
            <w:bottom w:val="none" w:sz="0" w:space="0" w:color="auto"/>
            <w:right w:val="none" w:sz="0" w:space="0" w:color="auto"/>
          </w:divBdr>
        </w:div>
        <w:div w:id="1639259528">
          <w:marLeft w:val="0"/>
          <w:marRight w:val="0"/>
          <w:marTop w:val="0"/>
          <w:marBottom w:val="0"/>
          <w:divBdr>
            <w:top w:val="none" w:sz="0" w:space="0" w:color="auto"/>
            <w:left w:val="none" w:sz="0" w:space="0" w:color="auto"/>
            <w:bottom w:val="none" w:sz="0" w:space="0" w:color="auto"/>
            <w:right w:val="none" w:sz="0" w:space="0" w:color="auto"/>
          </w:divBdr>
        </w:div>
        <w:div w:id="1659382705">
          <w:marLeft w:val="0"/>
          <w:marRight w:val="0"/>
          <w:marTop w:val="0"/>
          <w:marBottom w:val="0"/>
          <w:divBdr>
            <w:top w:val="none" w:sz="0" w:space="0" w:color="auto"/>
            <w:left w:val="none" w:sz="0" w:space="0" w:color="auto"/>
            <w:bottom w:val="none" w:sz="0" w:space="0" w:color="auto"/>
            <w:right w:val="none" w:sz="0" w:space="0" w:color="auto"/>
          </w:divBdr>
        </w:div>
        <w:div w:id="1672946761">
          <w:marLeft w:val="0"/>
          <w:marRight w:val="0"/>
          <w:marTop w:val="0"/>
          <w:marBottom w:val="0"/>
          <w:divBdr>
            <w:top w:val="none" w:sz="0" w:space="0" w:color="auto"/>
            <w:left w:val="none" w:sz="0" w:space="0" w:color="auto"/>
            <w:bottom w:val="none" w:sz="0" w:space="0" w:color="auto"/>
            <w:right w:val="none" w:sz="0" w:space="0" w:color="auto"/>
          </w:divBdr>
        </w:div>
        <w:div w:id="1935703608">
          <w:marLeft w:val="0"/>
          <w:marRight w:val="0"/>
          <w:marTop w:val="0"/>
          <w:marBottom w:val="0"/>
          <w:divBdr>
            <w:top w:val="none" w:sz="0" w:space="0" w:color="auto"/>
            <w:left w:val="none" w:sz="0" w:space="0" w:color="auto"/>
            <w:bottom w:val="none" w:sz="0" w:space="0" w:color="auto"/>
            <w:right w:val="none" w:sz="0" w:space="0" w:color="auto"/>
          </w:divBdr>
          <w:divsChild>
            <w:div w:id="729572966">
              <w:marLeft w:val="0"/>
              <w:marRight w:val="0"/>
              <w:marTop w:val="0"/>
              <w:marBottom w:val="0"/>
              <w:divBdr>
                <w:top w:val="none" w:sz="0" w:space="0" w:color="auto"/>
                <w:left w:val="none" w:sz="0" w:space="0" w:color="auto"/>
                <w:bottom w:val="none" w:sz="0" w:space="0" w:color="auto"/>
                <w:right w:val="none" w:sz="0" w:space="0" w:color="auto"/>
              </w:divBdr>
              <w:divsChild>
                <w:div w:id="1364667950">
                  <w:marLeft w:val="0"/>
                  <w:marRight w:val="0"/>
                  <w:marTop w:val="0"/>
                  <w:marBottom w:val="0"/>
                  <w:divBdr>
                    <w:top w:val="none" w:sz="0" w:space="0" w:color="auto"/>
                    <w:left w:val="none" w:sz="0" w:space="0" w:color="auto"/>
                    <w:bottom w:val="none" w:sz="0" w:space="0" w:color="auto"/>
                    <w:right w:val="none" w:sz="0" w:space="0" w:color="auto"/>
                  </w:divBdr>
                  <w:divsChild>
                    <w:div w:id="523441075">
                      <w:marLeft w:val="0"/>
                      <w:marRight w:val="0"/>
                      <w:marTop w:val="0"/>
                      <w:marBottom w:val="0"/>
                      <w:divBdr>
                        <w:top w:val="none" w:sz="0" w:space="0" w:color="auto"/>
                        <w:left w:val="none" w:sz="0" w:space="0" w:color="auto"/>
                        <w:bottom w:val="none" w:sz="0" w:space="0" w:color="auto"/>
                        <w:right w:val="none" w:sz="0" w:space="0" w:color="auto"/>
                      </w:divBdr>
                      <w:divsChild>
                        <w:div w:id="1724282505">
                          <w:marLeft w:val="0"/>
                          <w:marRight w:val="0"/>
                          <w:marTop w:val="0"/>
                          <w:marBottom w:val="0"/>
                          <w:divBdr>
                            <w:top w:val="none" w:sz="0" w:space="0" w:color="auto"/>
                            <w:left w:val="none" w:sz="0" w:space="0" w:color="auto"/>
                            <w:bottom w:val="none" w:sz="0" w:space="0" w:color="auto"/>
                            <w:right w:val="none" w:sz="0" w:space="0" w:color="auto"/>
                          </w:divBdr>
                          <w:divsChild>
                            <w:div w:id="9862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01243">
          <w:marLeft w:val="0"/>
          <w:marRight w:val="0"/>
          <w:marTop w:val="0"/>
          <w:marBottom w:val="0"/>
          <w:divBdr>
            <w:top w:val="none" w:sz="0" w:space="0" w:color="auto"/>
            <w:left w:val="none" w:sz="0" w:space="0" w:color="auto"/>
            <w:bottom w:val="none" w:sz="0" w:space="0" w:color="auto"/>
            <w:right w:val="none" w:sz="0" w:space="0" w:color="auto"/>
          </w:divBdr>
          <w:divsChild>
            <w:div w:id="879055249">
              <w:marLeft w:val="0"/>
              <w:marRight w:val="0"/>
              <w:marTop w:val="0"/>
              <w:marBottom w:val="0"/>
              <w:divBdr>
                <w:top w:val="none" w:sz="0" w:space="0" w:color="auto"/>
                <w:left w:val="none" w:sz="0" w:space="0" w:color="auto"/>
                <w:bottom w:val="none" w:sz="0" w:space="0" w:color="auto"/>
                <w:right w:val="none" w:sz="0" w:space="0" w:color="auto"/>
              </w:divBdr>
              <w:divsChild>
                <w:div w:id="2041005983">
                  <w:marLeft w:val="0"/>
                  <w:marRight w:val="0"/>
                  <w:marTop w:val="0"/>
                  <w:marBottom w:val="0"/>
                  <w:divBdr>
                    <w:top w:val="none" w:sz="0" w:space="0" w:color="auto"/>
                    <w:left w:val="none" w:sz="0" w:space="0" w:color="auto"/>
                    <w:bottom w:val="none" w:sz="0" w:space="0" w:color="auto"/>
                    <w:right w:val="none" w:sz="0" w:space="0" w:color="auto"/>
                  </w:divBdr>
                  <w:divsChild>
                    <w:div w:id="20288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3006">
          <w:marLeft w:val="0"/>
          <w:marRight w:val="0"/>
          <w:marTop w:val="0"/>
          <w:marBottom w:val="0"/>
          <w:divBdr>
            <w:top w:val="none" w:sz="0" w:space="0" w:color="auto"/>
            <w:left w:val="none" w:sz="0" w:space="0" w:color="auto"/>
            <w:bottom w:val="none" w:sz="0" w:space="0" w:color="auto"/>
            <w:right w:val="none" w:sz="0" w:space="0" w:color="auto"/>
          </w:divBdr>
        </w:div>
        <w:div w:id="2140487007">
          <w:marLeft w:val="0"/>
          <w:marRight w:val="0"/>
          <w:marTop w:val="0"/>
          <w:marBottom w:val="0"/>
          <w:divBdr>
            <w:top w:val="none" w:sz="0" w:space="0" w:color="auto"/>
            <w:left w:val="none" w:sz="0" w:space="0" w:color="auto"/>
            <w:bottom w:val="none" w:sz="0" w:space="0" w:color="auto"/>
            <w:right w:val="none" w:sz="0" w:space="0" w:color="auto"/>
          </w:divBdr>
          <w:divsChild>
            <w:div w:id="450899684">
              <w:marLeft w:val="0"/>
              <w:marRight w:val="0"/>
              <w:marTop w:val="0"/>
              <w:marBottom w:val="0"/>
              <w:divBdr>
                <w:top w:val="none" w:sz="0" w:space="0" w:color="auto"/>
                <w:left w:val="none" w:sz="0" w:space="0" w:color="auto"/>
                <w:bottom w:val="none" w:sz="0" w:space="0" w:color="auto"/>
                <w:right w:val="none" w:sz="0" w:space="0" w:color="auto"/>
              </w:divBdr>
              <w:divsChild>
                <w:div w:id="913931206">
                  <w:marLeft w:val="0"/>
                  <w:marRight w:val="0"/>
                  <w:marTop w:val="0"/>
                  <w:marBottom w:val="0"/>
                  <w:divBdr>
                    <w:top w:val="none" w:sz="0" w:space="0" w:color="auto"/>
                    <w:left w:val="none" w:sz="0" w:space="0" w:color="auto"/>
                    <w:bottom w:val="none" w:sz="0" w:space="0" w:color="auto"/>
                    <w:right w:val="none" w:sz="0" w:space="0" w:color="auto"/>
                  </w:divBdr>
                  <w:divsChild>
                    <w:div w:id="1931306900">
                      <w:marLeft w:val="0"/>
                      <w:marRight w:val="0"/>
                      <w:marTop w:val="0"/>
                      <w:marBottom w:val="0"/>
                      <w:divBdr>
                        <w:top w:val="none" w:sz="0" w:space="0" w:color="auto"/>
                        <w:left w:val="none" w:sz="0" w:space="0" w:color="auto"/>
                        <w:bottom w:val="none" w:sz="0" w:space="0" w:color="auto"/>
                        <w:right w:val="none" w:sz="0" w:space="0" w:color="auto"/>
                      </w:divBdr>
                      <w:divsChild>
                        <w:div w:id="682901031">
                          <w:marLeft w:val="0"/>
                          <w:marRight w:val="0"/>
                          <w:marTop w:val="0"/>
                          <w:marBottom w:val="0"/>
                          <w:divBdr>
                            <w:top w:val="none" w:sz="0" w:space="0" w:color="auto"/>
                            <w:left w:val="none" w:sz="0" w:space="0" w:color="auto"/>
                            <w:bottom w:val="none" w:sz="0" w:space="0" w:color="auto"/>
                            <w:right w:val="none" w:sz="0" w:space="0" w:color="auto"/>
                          </w:divBdr>
                          <w:divsChild>
                            <w:div w:id="20665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2226">
      <w:bodyDiv w:val="1"/>
      <w:marLeft w:val="0"/>
      <w:marRight w:val="0"/>
      <w:marTop w:val="0"/>
      <w:marBottom w:val="0"/>
      <w:divBdr>
        <w:top w:val="none" w:sz="0" w:space="0" w:color="auto"/>
        <w:left w:val="none" w:sz="0" w:space="0" w:color="auto"/>
        <w:bottom w:val="none" w:sz="0" w:space="0" w:color="auto"/>
        <w:right w:val="none" w:sz="0" w:space="0" w:color="auto"/>
      </w:divBdr>
    </w:div>
    <w:div w:id="2002930766">
      <w:bodyDiv w:val="1"/>
      <w:marLeft w:val="0"/>
      <w:marRight w:val="0"/>
      <w:marTop w:val="0"/>
      <w:marBottom w:val="0"/>
      <w:divBdr>
        <w:top w:val="none" w:sz="0" w:space="0" w:color="auto"/>
        <w:left w:val="none" w:sz="0" w:space="0" w:color="auto"/>
        <w:bottom w:val="none" w:sz="0" w:space="0" w:color="auto"/>
        <w:right w:val="none" w:sz="0" w:space="0" w:color="auto"/>
      </w:divBdr>
      <w:divsChild>
        <w:div w:id="1198273579">
          <w:marLeft w:val="0"/>
          <w:marRight w:val="0"/>
          <w:marTop w:val="0"/>
          <w:marBottom w:val="0"/>
          <w:divBdr>
            <w:top w:val="none" w:sz="0" w:space="0" w:color="auto"/>
            <w:left w:val="none" w:sz="0" w:space="0" w:color="auto"/>
            <w:bottom w:val="none" w:sz="0" w:space="0" w:color="auto"/>
            <w:right w:val="none" w:sz="0" w:space="0" w:color="auto"/>
          </w:divBdr>
          <w:divsChild>
            <w:div w:id="959067151">
              <w:marLeft w:val="0"/>
              <w:marRight w:val="0"/>
              <w:marTop w:val="0"/>
              <w:marBottom w:val="0"/>
              <w:divBdr>
                <w:top w:val="none" w:sz="0" w:space="0" w:color="auto"/>
                <w:left w:val="none" w:sz="0" w:space="0" w:color="auto"/>
                <w:bottom w:val="none" w:sz="0" w:space="0" w:color="auto"/>
                <w:right w:val="none" w:sz="0" w:space="0" w:color="auto"/>
              </w:divBdr>
              <w:divsChild>
                <w:div w:id="9112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62258">
      <w:bodyDiv w:val="1"/>
      <w:marLeft w:val="0"/>
      <w:marRight w:val="0"/>
      <w:marTop w:val="0"/>
      <w:marBottom w:val="0"/>
      <w:divBdr>
        <w:top w:val="none" w:sz="0" w:space="0" w:color="auto"/>
        <w:left w:val="none" w:sz="0" w:space="0" w:color="auto"/>
        <w:bottom w:val="none" w:sz="0" w:space="0" w:color="auto"/>
        <w:right w:val="none" w:sz="0" w:space="0" w:color="auto"/>
      </w:divBdr>
    </w:div>
    <w:div w:id="2064715821">
      <w:bodyDiv w:val="1"/>
      <w:marLeft w:val="0"/>
      <w:marRight w:val="0"/>
      <w:marTop w:val="0"/>
      <w:marBottom w:val="0"/>
      <w:divBdr>
        <w:top w:val="none" w:sz="0" w:space="0" w:color="auto"/>
        <w:left w:val="none" w:sz="0" w:space="0" w:color="auto"/>
        <w:bottom w:val="none" w:sz="0" w:space="0" w:color="auto"/>
        <w:right w:val="none" w:sz="0" w:space="0" w:color="auto"/>
      </w:divBdr>
    </w:div>
    <w:div w:id="2089576069">
      <w:bodyDiv w:val="1"/>
      <w:marLeft w:val="0"/>
      <w:marRight w:val="0"/>
      <w:marTop w:val="0"/>
      <w:marBottom w:val="0"/>
      <w:divBdr>
        <w:top w:val="none" w:sz="0" w:space="0" w:color="auto"/>
        <w:left w:val="none" w:sz="0" w:space="0" w:color="auto"/>
        <w:bottom w:val="none" w:sz="0" w:space="0" w:color="auto"/>
        <w:right w:val="none" w:sz="0" w:space="0" w:color="auto"/>
      </w:divBdr>
      <w:divsChild>
        <w:div w:id="660431221">
          <w:marLeft w:val="274"/>
          <w:marRight w:val="0"/>
          <w:marTop w:val="0"/>
          <w:marBottom w:val="60"/>
          <w:divBdr>
            <w:top w:val="none" w:sz="0" w:space="0" w:color="auto"/>
            <w:left w:val="none" w:sz="0" w:space="0" w:color="auto"/>
            <w:bottom w:val="none" w:sz="0" w:space="0" w:color="auto"/>
            <w:right w:val="none" w:sz="0" w:space="0" w:color="auto"/>
          </w:divBdr>
        </w:div>
        <w:div w:id="693768569">
          <w:marLeft w:val="274"/>
          <w:marRight w:val="0"/>
          <w:marTop w:val="0"/>
          <w:marBottom w:val="60"/>
          <w:divBdr>
            <w:top w:val="none" w:sz="0" w:space="0" w:color="auto"/>
            <w:left w:val="none" w:sz="0" w:space="0" w:color="auto"/>
            <w:bottom w:val="none" w:sz="0" w:space="0" w:color="auto"/>
            <w:right w:val="none" w:sz="0" w:space="0" w:color="auto"/>
          </w:divBdr>
        </w:div>
      </w:divsChild>
    </w:div>
    <w:div w:id="2133672966">
      <w:bodyDiv w:val="1"/>
      <w:marLeft w:val="0"/>
      <w:marRight w:val="0"/>
      <w:marTop w:val="0"/>
      <w:marBottom w:val="0"/>
      <w:divBdr>
        <w:top w:val="none" w:sz="0" w:space="0" w:color="auto"/>
        <w:left w:val="none" w:sz="0" w:space="0" w:color="auto"/>
        <w:bottom w:val="none" w:sz="0" w:space="0" w:color="auto"/>
        <w:right w:val="none" w:sz="0" w:space="0" w:color="auto"/>
      </w:divBdr>
    </w:div>
    <w:div w:id="2134591474">
      <w:bodyDiv w:val="1"/>
      <w:marLeft w:val="0"/>
      <w:marRight w:val="0"/>
      <w:marTop w:val="0"/>
      <w:marBottom w:val="0"/>
      <w:divBdr>
        <w:top w:val="none" w:sz="0" w:space="0" w:color="auto"/>
        <w:left w:val="none" w:sz="0" w:space="0" w:color="auto"/>
        <w:bottom w:val="none" w:sz="0" w:space="0" w:color="auto"/>
        <w:right w:val="none" w:sz="0" w:space="0" w:color="auto"/>
      </w:divBdr>
      <w:divsChild>
        <w:div w:id="207187375">
          <w:marLeft w:val="274"/>
          <w:marRight w:val="0"/>
          <w:marTop w:val="0"/>
          <w:marBottom w:val="0"/>
          <w:divBdr>
            <w:top w:val="none" w:sz="0" w:space="0" w:color="auto"/>
            <w:left w:val="none" w:sz="0" w:space="0" w:color="auto"/>
            <w:bottom w:val="none" w:sz="0" w:space="0" w:color="auto"/>
            <w:right w:val="none" w:sz="0" w:space="0" w:color="auto"/>
          </w:divBdr>
        </w:div>
        <w:div w:id="343243512">
          <w:marLeft w:val="274"/>
          <w:marRight w:val="0"/>
          <w:marTop w:val="0"/>
          <w:marBottom w:val="0"/>
          <w:divBdr>
            <w:top w:val="none" w:sz="0" w:space="0" w:color="auto"/>
            <w:left w:val="none" w:sz="0" w:space="0" w:color="auto"/>
            <w:bottom w:val="none" w:sz="0" w:space="0" w:color="auto"/>
            <w:right w:val="none" w:sz="0" w:space="0" w:color="auto"/>
          </w:divBdr>
        </w:div>
        <w:div w:id="131611092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2018-03-08T13:00:00+00:00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KWT</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1112</Value>
      <Value>227</Value>
      <Value>1482</Value>
      <Value>1</Value>
    </TaxCatchAll>
    <c4e2ab2cc9354bbf9064eeb465a566ea xmlns="1ed4137b-41b2-488b-8250-6d369ec27664">
      <Terms xmlns="http://schemas.microsoft.com/office/infopath/2007/PartnerControls"/>
    </c4e2ab2cc9354bbf9064eeb465a566ea>
    <UndpProjectNo xmlns="1ed4137b-41b2-488b-8250-6d369ec27664">00091562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ATLASPDC-4-83003</_dlc_DocId>
    <_dlc_DocIdUrl xmlns="f1161f5b-24a3-4c2d-bc81-44cb9325e8ee">
      <Url>https://info.undp.org/docs/pdc/_layouts/DocIdRedir.aspx?ID=ATLASPDC-4-83003</Url>
      <Description>ATLASPDC-4-83003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0D8B4B5-571B-4416-93F2-ED8667360581}">
  <ds:schemaRefs>
    <ds:schemaRef ds:uri="http://schemas.openxmlformats.org/officeDocument/2006/bibliography"/>
  </ds:schemaRefs>
</ds:datastoreItem>
</file>

<file path=customXml/itemProps2.xml><?xml version="1.0" encoding="utf-8"?>
<ds:datastoreItem xmlns:ds="http://schemas.openxmlformats.org/officeDocument/2006/customXml" ds:itemID="{D279D884-75E6-4FA1-B479-B104046672C8}"/>
</file>

<file path=customXml/itemProps3.xml><?xml version="1.0" encoding="utf-8"?>
<ds:datastoreItem xmlns:ds="http://schemas.openxmlformats.org/officeDocument/2006/customXml" ds:itemID="{E2DE1199-B8F2-4231-A0F6-0D1E9946291D}"/>
</file>

<file path=customXml/itemProps4.xml><?xml version="1.0" encoding="utf-8"?>
<ds:datastoreItem xmlns:ds="http://schemas.openxmlformats.org/officeDocument/2006/customXml" ds:itemID="{32C9950E-BC8A-4FA1-AE37-3748AA98858B}"/>
</file>

<file path=customXml/itemProps5.xml><?xml version="1.0" encoding="utf-8"?>
<ds:datastoreItem xmlns:ds="http://schemas.openxmlformats.org/officeDocument/2006/customXml" ds:itemID="{F3A55562-66C1-45FF-B33A-FD12F92E2936}"/>
</file>

<file path=customXml/itemProps6.xml><?xml version="1.0" encoding="utf-8"?>
<ds:datastoreItem xmlns:ds="http://schemas.openxmlformats.org/officeDocument/2006/customXml" ds:itemID="{AF2242F7-6B0E-4F82-88E1-3E391C6B4776}"/>
</file>

<file path=docProps/app.xml><?xml version="1.0" encoding="utf-8"?>
<Properties xmlns="http://schemas.openxmlformats.org/officeDocument/2006/extended-properties" xmlns:vt="http://schemas.openxmlformats.org/officeDocument/2006/docPropsVTypes">
  <Template>Normal</Template>
  <TotalTime>6213</TotalTime>
  <Pages>1</Pages>
  <Words>17916</Words>
  <Characters>102123</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Capacity Development for Implementation of the Kuwait National Development Plan</dc:title>
  <dc:subject/>
  <dc:creator>hadeel.saadeh</dc:creator>
  <cp:keywords/>
  <dc:description/>
  <cp:lastModifiedBy>Ali Elmuntaser</cp:lastModifiedBy>
  <cp:revision>110</cp:revision>
  <cp:lastPrinted>2017-02-16T06:05:00Z</cp:lastPrinted>
  <dcterms:created xsi:type="dcterms:W3CDTF">2018-02-01T09:23:00Z</dcterms:created>
  <dcterms:modified xsi:type="dcterms:W3CDTF">2018-03-08T09:53:00Z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1482;#KWT|f09bdda9-6747-4117-880b-9db45632a044</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227;#Democratic Governance|62461a33-f823-4f1a-904d-8e902184b1d7</vt:lpwstr>
  </property>
  <property fmtid="{D5CDD505-2E9C-101B-9397-08002B2CF9AE}" pid="13" name="_dlc_DocIdItemGuid">
    <vt:lpwstr>641aff5f-b994-49f6-b179-c66e8a449e9d</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